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Milestone 2 — Flow Assignment Evidence</w:t>
      </w:r>
    </w:p>
    <w:p>
      <w:pPr>
        <w:jc w:val="center"/>
      </w:pPr>
      <w:r>
        <w:rPr>
          <w:sz w:val="24"/>
        </w:rPr>
        <w:t>Streamlining IT Procurement: Automating Standard Laptop Orders with Flow Designer</w:t>
      </w:r>
    </w:p>
    <w:p>
      <w:pPr>
        <w:jc w:val="center"/>
      </w:pPr>
      <w:r>
        <w:rPr>
          <w:b/>
          <w:sz w:val="24"/>
        </w:rPr>
        <w:t>Activity 1: Flow Assignment to Standard Laptop service Catalog</w:t>
      </w:r>
    </w:p>
    <w:p>
      <w:pPr>
        <w:pStyle w:val="Heading1"/>
      </w:pPr>
      <w:r>
        <w:t>Objective</w:t>
      </w:r>
    </w:p>
    <w:p>
      <w:r>
        <w:t>Assign the existing Standard Laptop Task Flow to the Standard Laptop Catalog Item through the Process Engine configuration.</w:t>
      </w:r>
    </w:p>
    <w:p>
      <w:pPr>
        <w:pStyle w:val="Heading1"/>
      </w:pPr>
      <w:r>
        <w:t>Milestone 2 Procedure</w:t>
      </w:r>
    </w:p>
    <w:p>
      <w:pPr>
        <w:pStyle w:val="ListNumber"/>
      </w:pPr>
      <w:r>
        <w:t>Open ServiceNow.</w:t>
      </w:r>
    </w:p>
    <w:p>
      <w:pPr>
        <w:pStyle w:val="ListNumber"/>
      </w:pPr>
      <w:r>
        <w:t>Click All and search for Maintain Items.</w:t>
      </w:r>
    </w:p>
    <w:p>
      <w:pPr>
        <w:pStyle w:val="ListNumber"/>
      </w:pPr>
      <w:r>
        <w:t>Select Maintain Items.</w:t>
      </w:r>
    </w:p>
    <w:p>
      <w:pPr>
        <w:pStyle w:val="ListNumber"/>
      </w:pPr>
      <w:r>
        <w:t>Under the Name field, search for Standard Laptop and open that record.</w:t>
      </w:r>
    </w:p>
    <w:p>
      <w:pPr>
        <w:pStyle w:val="ListNumber"/>
      </w:pPr>
      <w:r>
        <w:t>Open the Process Engine section.</w:t>
      </w:r>
    </w:p>
    <w:p>
      <w:pPr>
        <w:pStyle w:val="ListNumber"/>
      </w:pPr>
      <w:r>
        <w:t>Remove remaining process automations as required and use Flow.</w:t>
      </w:r>
    </w:p>
    <w:p>
      <w:pPr>
        <w:pStyle w:val="ListNumber"/>
      </w:pPr>
      <w:r>
        <w:t>Add the existing flow named Standard Laptop Task.</w:t>
      </w:r>
    </w:p>
    <w:p>
      <w:pPr>
        <w:pStyle w:val="ListNumber"/>
      </w:pPr>
      <w:r>
        <w:t>Save/update the Catalog Item record.</w:t>
      </w:r>
    </w:p>
    <w:p>
      <w:pPr>
        <w:pStyle w:val="Heading1"/>
      </w:pPr>
      <w:r>
        <w:t>Verified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Verified Value</w:t>
            </w:r>
          </w:p>
        </w:tc>
      </w:tr>
      <w:tr>
        <w:tc>
          <w:tcPr>
            <w:tcW w:type="dxa" w:w="5184"/>
          </w:tcPr>
          <w:p>
            <w:r>
              <w:t>Catalog Item</w:t>
            </w:r>
          </w:p>
        </w:tc>
        <w:tc>
          <w:tcPr>
            <w:tcW w:type="dxa" w:w="5184"/>
          </w:tcPr>
          <w:p>
            <w:r>
              <w:t>Standard Laptop</w:t>
            </w:r>
          </w:p>
        </w:tc>
      </w:tr>
      <w:tr>
        <w:tc>
          <w:tcPr>
            <w:tcW w:type="dxa" w:w="5184"/>
          </w:tcPr>
          <w:p>
            <w:r>
              <w:t>Process Engine</w:t>
            </w:r>
          </w:p>
        </w:tc>
        <w:tc>
          <w:tcPr>
            <w:tcW w:type="dxa" w:w="5184"/>
          </w:tcPr>
          <w:p>
            <w:r>
              <w:t>Flow</w:t>
            </w:r>
          </w:p>
        </w:tc>
      </w:tr>
      <w:tr>
        <w:tc>
          <w:tcPr>
            <w:tcW w:type="dxa" w:w="5184"/>
          </w:tcPr>
          <w:p>
            <w:r>
              <w:t>Flow</w:t>
            </w:r>
          </w:p>
        </w:tc>
        <w:tc>
          <w:tcPr>
            <w:tcW w:type="dxa" w:w="5184"/>
          </w:tcPr>
          <w:p>
            <w:r>
              <w:t>Standard Laptop task</w:t>
            </w:r>
          </w:p>
        </w:tc>
      </w:tr>
      <w:tr>
        <w:tc>
          <w:tcPr>
            <w:tcW w:type="dxa" w:w="5184"/>
          </w:tcPr>
          <w:p>
            <w:r>
              <w:t>Workflow</w:t>
            </w:r>
          </w:p>
        </w:tc>
        <w:tc>
          <w:tcPr>
            <w:tcW w:type="dxa" w:w="5184"/>
          </w:tcPr>
          <w:p>
            <w:r>
              <w:t>Blank</w:t>
            </w:r>
          </w:p>
        </w:tc>
      </w:tr>
      <w:tr>
        <w:tc>
          <w:tcPr>
            <w:tcW w:type="dxa" w:w="5184"/>
          </w:tcPr>
          <w:p>
            <w:r>
              <w:t>Execution Plan</w:t>
            </w:r>
          </w:p>
        </w:tc>
        <w:tc>
          <w:tcPr>
            <w:tcW w:type="dxa" w:w="5184"/>
          </w:tcPr>
          <w:p>
            <w:r>
              <w:t>Blank</w:t>
            </w:r>
          </w:p>
        </w:tc>
      </w:tr>
    </w:tbl>
    <w:p>
      <w:pPr>
        <w:pStyle w:val="Heading1"/>
      </w:pPr>
      <w:r>
        <w:t>Evidence Screenshot</w:t>
      </w:r>
    </w:p>
    <w:p>
      <w:r>
        <w:t>The screenshot below shows the Standard Laptop Catalog Item with Process Engine selected and the Flow field populated with Standard Laptop task.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37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30-07091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7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Screen Recording Guide</w:t>
      </w:r>
    </w:p>
    <w:p>
      <w:pPr>
        <w:pStyle w:val="ListNumber"/>
      </w:pPr>
      <w:r>
        <w:t>Start Windows screen recording with Win + Shift + R.</w:t>
      </w:r>
    </w:p>
    <w:p>
      <w:pPr>
        <w:pStyle w:val="ListNumber"/>
      </w:pPr>
      <w:r>
        <w:t>Show the Standard Laptop Catalog Item.</w:t>
      </w:r>
    </w:p>
    <w:p>
      <w:pPr>
        <w:pStyle w:val="ListNumber"/>
      </w:pPr>
      <w:r>
        <w:t>Show the Process Engine tab.</w:t>
      </w:r>
    </w:p>
    <w:p>
      <w:pPr>
        <w:pStyle w:val="ListNumber"/>
      </w:pPr>
      <w:r>
        <w:t>Keep the Flow field visible with Standard Laptop task.</w:t>
      </w:r>
    </w:p>
    <w:p>
      <w:pPr>
        <w:pStyle w:val="ListNumber"/>
      </w:pPr>
      <w:r>
        <w:t>Keep Workflow and Execution Plan visible as blank.</w:t>
      </w:r>
    </w:p>
    <w:p>
      <w:pPr>
        <w:pStyle w:val="ListNumber"/>
      </w:pPr>
      <w:r>
        <w:t>Pause for a few seconds so the configuration is clearly readable.</w:t>
      </w:r>
    </w:p>
    <w:p>
      <w:pPr>
        <w:pStyle w:val="ListNumber"/>
      </w:pPr>
      <w:r>
        <w:t>Stop the recording with Win + Shift + R.</w:t>
      </w:r>
    </w:p>
    <w:p>
      <w:pPr>
        <w:pStyle w:val="ListNumber"/>
      </w:pPr>
      <w:r>
        <w:t>Save the recording with a clear name such as Milestone_2_Flow_Assignment_Completion.mp4.</w:t>
      </w:r>
    </w:p>
    <w:p>
      <w:pPr>
        <w:pStyle w:val="Heading1"/>
      </w:pPr>
      <w:r>
        <w:t>Evidence Checklist</w:t>
      </w:r>
    </w:p>
    <w:p>
      <w:pPr>
        <w:pStyle w:val="ListBullet"/>
      </w:pPr>
      <w:r>
        <w:t>Standard Laptop Catalog Item is visible.</w:t>
      </w:r>
    </w:p>
    <w:p>
      <w:pPr>
        <w:pStyle w:val="ListBullet"/>
      </w:pPr>
      <w:r>
        <w:t>Process Engine tab is visible.</w:t>
      </w:r>
    </w:p>
    <w:p>
      <w:pPr>
        <w:pStyle w:val="ListBullet"/>
      </w:pPr>
      <w:r>
        <w:t>Flow is set to Standard Laptop task.</w:t>
      </w:r>
    </w:p>
    <w:p>
      <w:pPr>
        <w:pStyle w:val="ListBullet"/>
      </w:pPr>
      <w:r>
        <w:t>Workflow is blank.</w:t>
      </w:r>
    </w:p>
    <w:p>
      <w:pPr>
        <w:pStyle w:val="ListBullet"/>
      </w:pPr>
      <w:r>
        <w:t>Execution Plan is blank.</w:t>
      </w:r>
    </w:p>
    <w:p>
      <w:pPr>
        <w:pStyle w:val="ListBullet"/>
      </w:pPr>
      <w:r>
        <w:t>Screenshot captured from the actual ServiceNow instance.</w:t>
      </w:r>
    </w:p>
    <w:p>
      <w:pPr>
        <w:pStyle w:val="ListBullet"/>
      </w:pPr>
      <w:r>
        <w:t>Screen recording captured from the actual ServiceNow instance.</w:t>
      </w:r>
    </w:p>
    <w:p/>
    <w:p>
      <w:r>
        <w:rPr>
          <w:b/>
        </w:rPr>
        <w:t xml:space="preserve">Submission note: </w:t>
      </w:r>
      <w:r>
        <w:t>This document records the configuration evidence for Milestone 2 Activity 1. It does not claim any additional Milestone 2 activities beyond the supplied project instructions.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