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Milestone 1 — Flow Designer Screenshot Evidence</w:t>
      </w:r>
    </w:p>
    <w:p>
      <w:pPr>
        <w:jc w:val="center"/>
      </w:pPr>
      <w:r>
        <w:rPr>
          <w:i/>
          <w:sz w:val="22"/>
        </w:rPr>
        <w:t>Streamlining IT Procurement: Automating Standard Laptop Orders with Flow Designer</w:t>
      </w:r>
    </w:p>
    <w:p>
      <w:pPr>
        <w:jc w:val="center"/>
      </w:pPr>
      <w:r>
        <w:rPr>
          <w:b/>
        </w:rPr>
        <w:t>Milestone 1: Flow</w:t>
      </w:r>
    </w:p>
    <w:p>
      <w:pPr>
        <w:spacing w:after="60"/>
      </w:pPr>
      <w:r>
        <w:rPr>
          <w:b/>
        </w:rPr>
        <w:t xml:space="preserve">Evidence source: </w:t>
      </w:r>
      <w:r>
        <w:t>Screenshots captured from the live ServiceNow instance</w:t>
      </w:r>
    </w:p>
    <w:p>
      <w:pPr>
        <w:pStyle w:val="Heading1"/>
      </w:pPr>
      <w:r>
        <w:t>1. Evidence 1 — Flow Designer Overview</w:t>
      </w:r>
    </w:p>
    <w:p>
      <w:r>
        <w:t>The screenshot shows the ServiceNow Workflow Studio / Flow Designer page for the flow Standard Laptop Task.</w:t>
      </w:r>
    </w:p>
    <w:p>
      <w:r>
        <w:t>Visible configuration: Flow name = Standard Laptop Task; Application = Global; Trigger = Service Catalog; Action = Create Catalog Task; Active badge is visible.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9-28 15023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1. Flow Designer overview showing Standard Laptop Task, Service Catalog trigger, Create Catalog Task action, and Active badge.</w:t>
      </w:r>
    </w:p>
    <w:p>
      <w:pPr>
        <w:pStyle w:val="Heading1"/>
      </w:pPr>
      <w:r>
        <w:t>2. Evidence 2 — Create Catalog Task Action Configuration</w:t>
      </w:r>
    </w:p>
    <w:p>
      <w:pPr>
        <w:pStyle w:val="ListBullet"/>
      </w:pPr>
      <w:r>
        <w:t>The expanded Create Catalog Task action shows the fields configured for Milestone 1.</w:t>
      </w:r>
    </w:p>
    <w:p>
      <w:pPr>
        <w:pStyle w:val="ListBullet"/>
      </w:pPr>
      <w:r>
        <w:t>Table = Catalog Task [sc_task].</w:t>
      </w:r>
    </w:p>
    <w:p>
      <w:pPr>
        <w:pStyle w:val="ListBullet"/>
      </w:pPr>
      <w:r>
        <w:t>Requested Item = dynamic Trigger → Requested Item data pill.</w:t>
      </w:r>
    </w:p>
    <w:p>
      <w:pPr>
        <w:pStyle w:val="ListBullet"/>
      </w:pPr>
      <w:r>
        <w:t>Short Description = Laptop need to Configured.</w:t>
      </w:r>
    </w:p>
    <w:p>
      <w:pPr>
        <w:pStyle w:val="ListBullet"/>
      </w:pPr>
      <w:r>
        <w:t>Description = Laptop need to Configured.</w:t>
      </w:r>
    </w:p>
    <w:p>
      <w:pPr>
        <w:pStyle w:val="ListBullet"/>
      </w:pPr>
      <w:r>
        <w:t>Assignment group = Hardware.</w:t>
      </w:r>
    </w:p>
    <w:p>
      <w:pPr>
        <w:pStyle w:val="ListBullet"/>
      </w:pPr>
      <w:r>
        <w:t>Approval = Approved.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5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9-28 150146(1)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2. Expanded Create Catalog Task action showing Requested Item mapping and required field values.</w:t>
      </w:r>
    </w:p>
    <w:p>
      <w:pPr>
        <w:pStyle w:val="Heading1"/>
      </w:pPr>
      <w:r>
        <w:t>3. Evidence 3 — Standard Laptop Catalog Item Association</w:t>
      </w:r>
    </w:p>
    <w:p>
      <w:r>
        <w:t>The Standard Laptop Catalog Item was configured under the Process Engine section with the Flow field set to Standard Laptop task.</w:t>
      </w:r>
    </w:p>
    <w:p>
      <w:r>
        <w:t>The Catalog Item was then updated.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5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(20260928-092209)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3. Standard Laptop Catalog Item → Process Engine showing Flow = Standard Laptop task.</w:t>
      </w:r>
    </w:p>
    <w:p>
      <w:pPr>
        <w:pStyle w:val="Heading1"/>
      </w:pPr>
      <w:r>
        <w:t>4. Current Verification Status</w:t>
      </w:r>
    </w:p>
    <w:p>
      <w:r>
        <w:rPr>
          <w:b/>
        </w:rPr>
        <w:t xml:space="preserve">Configuration evidence: </w:t>
      </w:r>
      <w:r>
        <w:t>Verified by the screenshots above.</w:t>
      </w:r>
    </w:p>
    <w:p>
      <w:r>
        <w:rPr>
          <w:b/>
        </w:rPr>
        <w:t xml:space="preserve">End-to-end runtime verification: </w:t>
      </w:r>
      <w:r>
        <w:t>Not performed in the provided evidence. No test order, completed approval, or actual generated Catalog Task record is shown.</w:t>
      </w:r>
    </w:p>
    <w:p>
      <w:pPr>
        <w:pStyle w:val="Heading1"/>
      </w:pPr>
      <w:r>
        <w:t>5. Milestone 1 Configuration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Configuration item</w:t>
            </w:r>
          </w:p>
        </w:tc>
        <w:tc>
          <w:tcPr>
            <w:tcW w:type="dxa" w:w="5040"/>
          </w:tcPr>
          <w:p>
            <w:r>
              <w:t>Configured value</w:t>
            </w:r>
          </w:p>
        </w:tc>
      </w:tr>
      <w:tr>
        <w:tc>
          <w:tcPr>
            <w:tcW w:type="dxa" w:w="5040"/>
          </w:tcPr>
          <w:p>
            <w:r>
              <w:t>Flow Name</w:t>
            </w:r>
          </w:p>
        </w:tc>
        <w:tc>
          <w:tcPr>
            <w:tcW w:type="dxa" w:w="5040"/>
          </w:tcPr>
          <w:p>
            <w:r>
              <w:t>Standard Laptop Task</w:t>
            </w:r>
          </w:p>
        </w:tc>
      </w:tr>
      <w:tr>
        <w:tc>
          <w:tcPr>
            <w:tcW w:type="dxa" w:w="5040"/>
          </w:tcPr>
          <w:p>
            <w:r>
              <w:t>Trigger</w:t>
            </w:r>
          </w:p>
        </w:tc>
        <w:tc>
          <w:tcPr>
            <w:tcW w:type="dxa" w:w="5040"/>
          </w:tcPr>
          <w:p>
            <w:r>
              <w:t>Service Catalog</w:t>
            </w:r>
          </w:p>
        </w:tc>
      </w:tr>
      <w:tr>
        <w:tc>
          <w:tcPr>
            <w:tcW w:type="dxa" w:w="5040"/>
          </w:tcPr>
          <w:p>
            <w:r>
              <w:t>Action</w:t>
            </w:r>
          </w:p>
        </w:tc>
        <w:tc>
          <w:tcPr>
            <w:tcW w:type="dxa" w:w="5040"/>
          </w:tcPr>
          <w:p>
            <w:r>
              <w:t>Create Catalog Task</w:t>
            </w:r>
          </w:p>
        </w:tc>
      </w:tr>
      <w:tr>
        <w:tc>
          <w:tcPr>
            <w:tcW w:type="dxa" w:w="5040"/>
          </w:tcPr>
          <w:p>
            <w:r>
              <w:t>Requested Item Mapping</w:t>
            </w:r>
          </w:p>
        </w:tc>
        <w:tc>
          <w:tcPr>
            <w:tcW w:type="dxa" w:w="5040"/>
          </w:tcPr>
          <w:p>
            <w:r>
              <w:t>Trigger → Requested Item Record</w:t>
            </w:r>
          </w:p>
        </w:tc>
      </w:tr>
      <w:tr>
        <w:tc>
          <w:tcPr>
            <w:tcW w:type="dxa" w:w="5040"/>
          </w:tcPr>
          <w:p>
            <w:r>
              <w:t>Short Description</w:t>
            </w:r>
          </w:p>
        </w:tc>
        <w:tc>
          <w:tcPr>
            <w:tcW w:type="dxa" w:w="5040"/>
          </w:tcPr>
          <w:p>
            <w:r>
              <w:t>Laptop need to Configured</w:t>
            </w:r>
          </w:p>
        </w:tc>
      </w:tr>
      <w:tr>
        <w:tc>
          <w:tcPr>
            <w:tcW w:type="dxa" w:w="5040"/>
          </w:tcPr>
          <w:p>
            <w:r>
              <w:t>Description</w:t>
            </w:r>
          </w:p>
        </w:tc>
        <w:tc>
          <w:tcPr>
            <w:tcW w:type="dxa" w:w="5040"/>
          </w:tcPr>
          <w:p>
            <w:r>
              <w:t>Laptop need to Configured</w:t>
            </w:r>
          </w:p>
        </w:tc>
      </w:tr>
      <w:tr>
        <w:tc>
          <w:tcPr>
            <w:tcW w:type="dxa" w:w="5040"/>
          </w:tcPr>
          <w:p>
            <w:r>
              <w:t>Assignment Group</w:t>
            </w:r>
          </w:p>
        </w:tc>
        <w:tc>
          <w:tcPr>
            <w:tcW w:type="dxa" w:w="5040"/>
          </w:tcPr>
          <w:p>
            <w:r>
              <w:t>Hardware</w:t>
            </w:r>
          </w:p>
        </w:tc>
      </w:tr>
      <w:tr>
        <w:tc>
          <w:tcPr>
            <w:tcW w:type="dxa" w:w="5040"/>
          </w:tcPr>
          <w:p>
            <w:r>
              <w:t>Approval</w:t>
            </w:r>
          </w:p>
        </w:tc>
        <w:tc>
          <w:tcPr>
            <w:tcW w:type="dxa" w:w="5040"/>
          </w:tcPr>
          <w:p>
            <w:r>
              <w:t>Approved</w:t>
            </w:r>
          </w:p>
        </w:tc>
      </w:tr>
      <w:tr>
        <w:tc>
          <w:tcPr>
            <w:tcW w:type="dxa" w:w="5040"/>
          </w:tcPr>
          <w:p>
            <w:r>
              <w:t>Catalog Item Association</w:t>
            </w:r>
          </w:p>
        </w:tc>
        <w:tc>
          <w:tcPr>
            <w:tcW w:type="dxa" w:w="5040"/>
          </w:tcPr>
          <w:p>
            <w:r>
              <w:t>Standard Laptop → Standard Laptop task</w:t>
            </w:r>
          </w:p>
        </w:tc>
      </w:tr>
      <w:tr>
        <w:tc>
          <w:tcPr>
            <w:tcW w:type="dxa" w:w="5040"/>
          </w:tcPr>
          <w:p>
            <w:r>
              <w:t>Live End-to-End Verification</w:t>
            </w:r>
          </w:p>
        </w:tc>
        <w:tc>
          <w:tcPr>
            <w:tcW w:type="dxa" w:w="5040"/>
          </w:tcPr>
          <w:p>
            <w:r>
              <w:t>Not evidenced / not performed</w:t>
            </w:r>
          </w:p>
        </w:tc>
      </w:tr>
    </w:tbl>
    <w:p>
      <w:pPr>
        <w:pStyle w:val="Heading1"/>
      </w:pPr>
      <w:r>
        <w:t>6. Mentor Review Note</w:t>
      </w:r>
    </w:p>
    <w:p>
      <w:r>
        <w:t>The provided screenshots verify the visible Milestone 1 configuration and the Standard Laptop catalog-item flow association. They do not establish that a live test order was approved or that a Catalog Task was automatically generated. Any final claim of end-to-end completion should be supported by a separate live-instance screenshot of the approved RITM and the resulting Catalog Task assigned to Hardware.</w:t>
      </w:r>
    </w:p>
    <w:p>
      <w:pPr>
        <w:pStyle w:val="Heading1"/>
      </w:pPr>
      <w:r>
        <w:t>7. Evidence Checklist</w:t>
      </w:r>
    </w:p>
    <w:p>
      <w:pPr>
        <w:pStyle w:val="ListBullet"/>
      </w:pPr>
      <w:r>
        <w:t>Flow Designer flow named Standard Laptop Task</w:t>
      </w:r>
    </w:p>
    <w:p>
      <w:pPr>
        <w:pStyle w:val="ListBullet"/>
      </w:pPr>
      <w:r>
        <w:t>Service Catalog trigger</w:t>
      </w:r>
    </w:p>
    <w:p>
      <w:pPr>
        <w:pStyle w:val="ListBullet"/>
      </w:pPr>
      <w:r>
        <w:t>Create Catalog Task action and field mappings</w:t>
      </w:r>
    </w:p>
    <w:p>
      <w:pPr>
        <w:pStyle w:val="ListBullet"/>
      </w:pPr>
      <w:r>
        <w:t>Active flow status</w:t>
      </w:r>
    </w:p>
    <w:p>
      <w:pPr>
        <w:pStyle w:val="ListBullet"/>
      </w:pPr>
      <w:r>
        <w:t>Standard Laptop Catalog Item association</w:t>
      </w:r>
    </w:p>
    <w:p>
      <w:pPr>
        <w:pStyle w:val="ListBullet"/>
      </w:pPr>
      <w:r>
        <w:t>Approved RITM and generated Catalog Task — pending separate live evidence</w:t>
      </w:r>
    </w:p>
    <w:sectPr w:rsidR="00FC693F" w:rsidRPr="0006063C" w:rsidSect="00034616">
      <w:footerReference w:type="default" r:id="rId12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Milestone 1 — Standard Laptop Task | Evidence Document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