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6482008"/>
        <w:docPartObj>
          <w:docPartGallery w:val="Cover Pages"/>
          <w:docPartUnique/>
        </w:docPartObj>
      </w:sdtPr>
      <w:sdtEndPr/>
      <w:sdtContent>
        <w:p w:rsidR="00F35F3C" w:rsidRDefault="00F35F3C"/>
        <w:tbl>
          <w:tblPr>
            <w:tblpPr w:leftFromText="187" w:rightFromText="187" w:horzAnchor="margin" w:tblpXSpec="center" w:tblpY="2881"/>
            <w:tblW w:w="4000" w:type="pct"/>
            <w:tblBorders>
              <w:left w:val="single" w:sz="12" w:space="0" w:color="0072C6" w:themeColor="accent1"/>
            </w:tblBorders>
            <w:tblCellMar>
              <w:left w:w="144" w:type="dxa"/>
              <w:right w:w="115" w:type="dxa"/>
            </w:tblCellMar>
            <w:tblLook w:val="04A0" w:firstRow="1" w:lastRow="0" w:firstColumn="1" w:lastColumn="0" w:noHBand="0" w:noVBand="1"/>
          </w:tblPr>
          <w:tblGrid>
            <w:gridCol w:w="6805"/>
            <w:gridCol w:w="1096"/>
          </w:tblGrid>
          <w:tr w:rsidR="00F35F3C">
            <w:sdt>
              <w:sdtPr>
                <w:rPr>
                  <w:color w:val="005494" w:themeColor="accent1" w:themeShade="BF"/>
                  <w:sz w:val="24"/>
                  <w:szCs w:val="24"/>
                </w:rPr>
                <w:alias w:val="Société"/>
                <w:id w:val="13406915"/>
                <w:placeholder>
                  <w:docPart w:val="BA76FBBF606946AEA32F76DCA9DAC787"/>
                </w:placeholder>
                <w:dataBinding w:prefixMappings="xmlns:ns0='http://schemas.openxmlformats.org/officeDocument/2006/extended-properties'" w:xpath="/ns0:Properties[1]/ns0:Company[1]" w:storeItemID="{6668398D-A668-4E3E-A5EB-62B293D839F1}"/>
                <w:text/>
              </w:sdtPr>
              <w:sdtEndPr/>
              <w:sdtContent>
                <w:tc>
                  <w:tcPr>
                    <w:tcW w:w="7672" w:type="dxa"/>
                    <w:gridSpan w:val="2"/>
                    <w:tcMar>
                      <w:top w:w="216" w:type="dxa"/>
                      <w:left w:w="115" w:type="dxa"/>
                      <w:bottom w:w="216" w:type="dxa"/>
                      <w:right w:w="115" w:type="dxa"/>
                    </w:tcMar>
                  </w:tcPr>
                  <w:p w:rsidR="00F35F3C" w:rsidRDefault="00DE68C7">
                    <w:pPr>
                      <w:pStyle w:val="Sansinterligne"/>
                      <w:rPr>
                        <w:color w:val="005494" w:themeColor="accent1" w:themeShade="BF"/>
                        <w:sz w:val="24"/>
                      </w:rPr>
                    </w:pPr>
                    <w:proofErr w:type="spellStart"/>
                    <w:r>
                      <w:rPr>
                        <w:color w:val="005494" w:themeColor="accent1" w:themeShade="BF"/>
                        <w:sz w:val="24"/>
                        <w:szCs w:val="24"/>
                      </w:rPr>
                      <w:t>RASoftware</w:t>
                    </w:r>
                    <w:proofErr w:type="spellEnd"/>
                  </w:p>
                </w:tc>
              </w:sdtContent>
            </w:sdt>
          </w:tr>
          <w:tr w:rsidR="00F35F3C">
            <w:trPr>
              <w:gridAfter w:val="1"/>
              <w:wAfter w:w="1649" w:type="dxa"/>
            </w:trPr>
            <w:tc>
              <w:tcPr>
                <w:tcW w:w="7672" w:type="dxa"/>
              </w:tcPr>
              <w:sdt>
                <w:sdtPr>
                  <w:rPr>
                    <w:rFonts w:asciiTheme="majorHAnsi" w:eastAsiaTheme="majorEastAsia" w:hAnsiTheme="majorHAnsi" w:cstheme="majorBidi"/>
                    <w:color w:val="0072C6" w:themeColor="accent1"/>
                    <w:sz w:val="88"/>
                    <w:szCs w:val="88"/>
                  </w:rPr>
                  <w:alias w:val="Titre"/>
                  <w:id w:val="13406919"/>
                  <w:placeholder>
                    <w:docPart w:val="857DD6AECF7F4D6799D3A5521D615408"/>
                  </w:placeholder>
                  <w:dataBinding w:prefixMappings="xmlns:ns0='http://schemas.openxmlformats.org/package/2006/metadata/core-properties' xmlns:ns1='http://purl.org/dc/elements/1.1/'" w:xpath="/ns0:coreProperties[1]/ns1:title[1]" w:storeItemID="{6C3C8BC8-F283-45AE-878A-BAB7291924A1}"/>
                  <w:text/>
                </w:sdtPr>
                <w:sdtEndPr/>
                <w:sdtContent>
                  <w:p w:rsidR="00F35F3C" w:rsidRDefault="00DE68C7">
                    <w:pPr>
                      <w:pStyle w:val="Sansinterligne"/>
                      <w:spacing w:line="216" w:lineRule="auto"/>
                      <w:rPr>
                        <w:rFonts w:asciiTheme="majorHAnsi" w:eastAsiaTheme="majorEastAsia" w:hAnsiTheme="majorHAnsi" w:cstheme="majorBidi"/>
                        <w:color w:val="0072C6" w:themeColor="accent1"/>
                        <w:sz w:val="88"/>
                        <w:szCs w:val="88"/>
                      </w:rPr>
                    </w:pPr>
                    <w:r>
                      <w:rPr>
                        <w:rFonts w:asciiTheme="majorHAnsi" w:eastAsiaTheme="majorEastAsia" w:hAnsiTheme="majorHAnsi" w:cstheme="majorBidi"/>
                        <w:color w:val="0072C6" w:themeColor="accent1"/>
                        <w:sz w:val="88"/>
                        <w:szCs w:val="88"/>
                      </w:rPr>
                      <w:t>Rapport de consultation</w:t>
                    </w:r>
                  </w:p>
                </w:sdtContent>
              </w:sdt>
            </w:tc>
          </w:tr>
          <w:tr w:rsidR="00F35F3C">
            <w:tc>
              <w:tcPr>
                <w:tcW w:w="7672" w:type="dxa"/>
                <w:gridSpan w:val="2"/>
                <w:tcMar>
                  <w:top w:w="216" w:type="dxa"/>
                  <w:left w:w="115" w:type="dxa"/>
                  <w:bottom w:w="216" w:type="dxa"/>
                  <w:right w:w="115" w:type="dxa"/>
                </w:tcMar>
              </w:tcPr>
              <w:p w:rsidR="00F35F3C" w:rsidRDefault="00F35F3C">
                <w:pPr>
                  <w:pStyle w:val="Sansinterligne"/>
                  <w:rPr>
                    <w:color w:val="005494"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630"/>
          </w:tblGrid>
          <w:tr w:rsidR="00F35F3C" w:rsidTr="00F35F3C">
            <w:tc>
              <w:tcPr>
                <w:tcW w:w="7630" w:type="dxa"/>
                <w:tcMar>
                  <w:top w:w="216" w:type="dxa"/>
                  <w:left w:w="115" w:type="dxa"/>
                  <w:bottom w:w="216" w:type="dxa"/>
                  <w:right w:w="115" w:type="dxa"/>
                </w:tcMar>
              </w:tcPr>
              <w:sdt>
                <w:sdtPr>
                  <w:rPr>
                    <w:color w:val="0072C6" w:themeColor="accent1"/>
                    <w:sz w:val="28"/>
                    <w:szCs w:val="28"/>
                  </w:rPr>
                  <w:alias w:val="Auteur"/>
                  <w:id w:val="13406928"/>
                  <w:placeholder>
                    <w:docPart w:val="9E9F9237D5EF436A9B4F652BABB04515"/>
                  </w:placeholder>
                  <w:dataBinding w:prefixMappings="xmlns:ns0='http://schemas.openxmlformats.org/package/2006/metadata/core-properties' xmlns:ns1='http://purl.org/dc/elements/1.1/'" w:xpath="/ns0:coreProperties[1]/ns1:creator[1]" w:storeItemID="{6C3C8BC8-F283-45AE-878A-BAB7291924A1}"/>
                  <w:text/>
                </w:sdtPr>
                <w:sdtEndPr/>
                <w:sdtContent>
                  <w:p w:rsidR="00F35F3C" w:rsidRDefault="00DE68C7">
                    <w:pPr>
                      <w:pStyle w:val="Sansinterligne"/>
                      <w:rPr>
                        <w:color w:val="0072C6" w:themeColor="accent1"/>
                        <w:sz w:val="28"/>
                        <w:szCs w:val="28"/>
                      </w:rPr>
                    </w:pPr>
                    <w:r>
                      <w:rPr>
                        <w:color w:val="0072C6" w:themeColor="accent1"/>
                        <w:sz w:val="28"/>
                        <w:szCs w:val="28"/>
                      </w:rPr>
                      <w:t>Rachid AKKOUCHE</w:t>
                    </w:r>
                  </w:p>
                </w:sdtContent>
              </w:sdt>
              <w:sdt>
                <w:sdtPr>
                  <w:rPr>
                    <w:color w:val="0072C6" w:themeColor="accent1"/>
                    <w:sz w:val="28"/>
                    <w:szCs w:val="28"/>
                  </w:rPr>
                  <w:alias w:val="Date"/>
                  <w:tag w:val="Date "/>
                  <w:id w:val="13406932"/>
                  <w:placeholder>
                    <w:docPart w:val="7D88AB78EE9242968698BA1EA24D8F42"/>
                  </w:placeholder>
                  <w:dataBinding w:prefixMappings="xmlns:ns0='http://schemas.microsoft.com/office/2006/coverPageProps'" w:xpath="/ns0:CoverPageProperties[1]/ns0:PublishDate[1]" w:storeItemID="{55AF091B-3C7A-41E3-B477-F2FDAA23CFDA}"/>
                  <w:date w:fullDate="2018-06-05T00:00:00Z">
                    <w:dateFormat w:val="dd/MM/yyyy"/>
                    <w:lid w:val="fr-FR"/>
                    <w:storeMappedDataAs w:val="dateTime"/>
                    <w:calendar w:val="gregorian"/>
                  </w:date>
                </w:sdtPr>
                <w:sdtEndPr/>
                <w:sdtContent>
                  <w:p w:rsidR="00F35F3C" w:rsidRDefault="00DE68C7">
                    <w:pPr>
                      <w:pStyle w:val="Sansinterligne"/>
                      <w:rPr>
                        <w:color w:val="0072C6" w:themeColor="accent1"/>
                        <w:sz w:val="28"/>
                        <w:szCs w:val="28"/>
                      </w:rPr>
                    </w:pPr>
                    <w:r>
                      <w:rPr>
                        <w:color w:val="0072C6" w:themeColor="accent1"/>
                        <w:sz w:val="28"/>
                        <w:szCs w:val="28"/>
                      </w:rPr>
                      <w:t>05/06/2018</w:t>
                    </w:r>
                  </w:p>
                </w:sdtContent>
              </w:sdt>
              <w:p w:rsidR="00F35F3C" w:rsidRDefault="00F35F3C">
                <w:pPr>
                  <w:pStyle w:val="Sansinterligne"/>
                  <w:rPr>
                    <w:color w:val="0072C6" w:themeColor="accent1"/>
                  </w:rPr>
                </w:pPr>
              </w:p>
            </w:tc>
          </w:tr>
        </w:tbl>
        <w:p w:rsidR="00250CA4" w:rsidRPr="00F35F3C" w:rsidRDefault="00F35F3C" w:rsidP="00F35F3C">
          <w:pPr>
            <w:spacing w:after="320" w:line="360" w:lineRule="auto"/>
            <w:ind w:left="720"/>
            <w:jc w:val="left"/>
            <w:rPr>
              <w:rFonts w:asciiTheme="majorHAnsi" w:eastAsiaTheme="majorEastAsia" w:hAnsiTheme="majorHAnsi" w:cstheme="majorBidi"/>
              <w:caps/>
              <w:color w:val="0072C6" w:themeColor="accent1"/>
              <w:spacing w:val="14"/>
              <w:sz w:val="64"/>
              <w:szCs w:val="32"/>
            </w:rPr>
          </w:pPr>
          <w:r>
            <w:rPr>
              <w:noProof/>
            </w:rPr>
            <w:drawing>
              <wp:inline distT="0" distB="0" distL="0" distR="0" wp14:anchorId="3AC1EE15" wp14:editId="3CD76F06">
                <wp:extent cx="1466850" cy="16097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Software.bmp"/>
                        <pic:cNvPicPr/>
                      </pic:nvPicPr>
                      <pic:blipFill>
                        <a:blip r:embed="rId9"/>
                        <a:stretch>
                          <a:fillRect/>
                        </a:stretch>
                      </pic:blipFill>
                      <pic:spPr>
                        <a:xfrm>
                          <a:off x="0" y="0"/>
                          <a:ext cx="1466850" cy="1609725"/>
                        </a:xfrm>
                        <a:prstGeom prst="rect">
                          <a:avLst/>
                        </a:prstGeom>
                      </pic:spPr>
                    </pic:pic>
                  </a:graphicData>
                </a:graphic>
              </wp:inline>
            </w:drawing>
          </w:r>
          <w:r>
            <w:br w:type="page"/>
          </w:r>
        </w:p>
      </w:sdtContent>
    </w:sdt>
    <w:tbl>
      <w:tblPr>
        <w:tblStyle w:val="Grilledutableau"/>
        <w:tblW w:w="0" w:type="auto"/>
        <w:tblInd w:w="360" w:type="dxa"/>
        <w:tblLook w:val="04A0" w:firstRow="1" w:lastRow="0" w:firstColumn="1" w:lastColumn="0" w:noHBand="0" w:noVBand="1"/>
      </w:tblPr>
      <w:tblGrid>
        <w:gridCol w:w="2569"/>
        <w:gridCol w:w="2650"/>
        <w:gridCol w:w="2062"/>
        <w:gridCol w:w="2240"/>
      </w:tblGrid>
      <w:tr w:rsidR="00F35F3C" w:rsidRPr="00250CA4" w:rsidTr="00F35F3C">
        <w:tc>
          <w:tcPr>
            <w:tcW w:w="2569" w:type="dxa"/>
          </w:tcPr>
          <w:p w:rsidR="00F35F3C" w:rsidRPr="00250CA4" w:rsidRDefault="00F35F3C" w:rsidP="00250CA4">
            <w:pPr>
              <w:jc w:val="center"/>
              <w:rPr>
                <w:b/>
              </w:rPr>
            </w:pPr>
            <w:r w:rsidRPr="00250CA4">
              <w:rPr>
                <w:b/>
              </w:rPr>
              <w:lastRenderedPageBreak/>
              <w:t>Version</w:t>
            </w:r>
          </w:p>
        </w:tc>
        <w:tc>
          <w:tcPr>
            <w:tcW w:w="2650" w:type="dxa"/>
          </w:tcPr>
          <w:p w:rsidR="00F35F3C" w:rsidRPr="00250CA4" w:rsidRDefault="00F35F3C" w:rsidP="00250CA4">
            <w:pPr>
              <w:jc w:val="center"/>
              <w:rPr>
                <w:b/>
              </w:rPr>
            </w:pPr>
            <w:r w:rsidRPr="00250CA4">
              <w:rPr>
                <w:b/>
              </w:rPr>
              <w:t>Ecris par</w:t>
            </w:r>
          </w:p>
        </w:tc>
        <w:tc>
          <w:tcPr>
            <w:tcW w:w="2062" w:type="dxa"/>
          </w:tcPr>
          <w:p w:rsidR="00F35F3C" w:rsidRPr="00250CA4" w:rsidRDefault="00F35F3C" w:rsidP="00F35F3C">
            <w:pPr>
              <w:jc w:val="center"/>
              <w:rPr>
                <w:b/>
              </w:rPr>
            </w:pPr>
            <w:r>
              <w:rPr>
                <w:b/>
              </w:rPr>
              <w:t>Vérifié par</w:t>
            </w:r>
          </w:p>
        </w:tc>
        <w:tc>
          <w:tcPr>
            <w:tcW w:w="2240" w:type="dxa"/>
          </w:tcPr>
          <w:p w:rsidR="00F35F3C" w:rsidRPr="00250CA4" w:rsidRDefault="00F35F3C" w:rsidP="00F35F3C">
            <w:pPr>
              <w:jc w:val="center"/>
              <w:rPr>
                <w:b/>
              </w:rPr>
            </w:pPr>
            <w:r w:rsidRPr="00250CA4">
              <w:rPr>
                <w:b/>
              </w:rPr>
              <w:t>Date</w:t>
            </w:r>
          </w:p>
        </w:tc>
      </w:tr>
      <w:tr w:rsidR="00F35F3C" w:rsidTr="00F35F3C">
        <w:tc>
          <w:tcPr>
            <w:tcW w:w="2569" w:type="dxa"/>
          </w:tcPr>
          <w:p w:rsidR="00F35F3C" w:rsidRDefault="00F35F3C" w:rsidP="00250CA4">
            <w:r>
              <w:t>Initial</w:t>
            </w:r>
          </w:p>
        </w:tc>
        <w:tc>
          <w:tcPr>
            <w:tcW w:w="2650" w:type="dxa"/>
          </w:tcPr>
          <w:p w:rsidR="00F35F3C" w:rsidRDefault="00F35F3C" w:rsidP="00250CA4">
            <w:r>
              <w:t>Rachid AKKOUCHE</w:t>
            </w:r>
          </w:p>
        </w:tc>
        <w:tc>
          <w:tcPr>
            <w:tcW w:w="2062" w:type="dxa"/>
          </w:tcPr>
          <w:p w:rsidR="00F35F3C" w:rsidRDefault="00F35F3C" w:rsidP="00F35F3C">
            <w:pPr>
              <w:jc w:val="right"/>
            </w:pPr>
          </w:p>
        </w:tc>
        <w:tc>
          <w:tcPr>
            <w:tcW w:w="2240" w:type="dxa"/>
          </w:tcPr>
          <w:p w:rsidR="00F35F3C" w:rsidRDefault="00F35F3C" w:rsidP="00F35F3C">
            <w:pPr>
              <w:jc w:val="right"/>
            </w:pPr>
            <w:r>
              <w:t>05 06 2018</w:t>
            </w:r>
          </w:p>
        </w:tc>
      </w:tr>
      <w:tr w:rsidR="00F35F3C" w:rsidTr="00F35F3C">
        <w:tc>
          <w:tcPr>
            <w:tcW w:w="2569" w:type="dxa"/>
          </w:tcPr>
          <w:p w:rsidR="00F35F3C" w:rsidRDefault="00F35F3C" w:rsidP="00250CA4"/>
        </w:tc>
        <w:tc>
          <w:tcPr>
            <w:tcW w:w="2650" w:type="dxa"/>
          </w:tcPr>
          <w:p w:rsidR="00F35F3C" w:rsidRDefault="00F35F3C" w:rsidP="00250CA4"/>
        </w:tc>
        <w:tc>
          <w:tcPr>
            <w:tcW w:w="2062" w:type="dxa"/>
          </w:tcPr>
          <w:p w:rsidR="00F35F3C" w:rsidRDefault="00F35F3C" w:rsidP="00F35F3C">
            <w:pPr>
              <w:jc w:val="right"/>
            </w:pPr>
          </w:p>
        </w:tc>
        <w:tc>
          <w:tcPr>
            <w:tcW w:w="2240" w:type="dxa"/>
          </w:tcPr>
          <w:p w:rsidR="00F35F3C" w:rsidRDefault="00F35F3C" w:rsidP="00F35F3C">
            <w:pPr>
              <w:jc w:val="right"/>
            </w:pPr>
          </w:p>
        </w:tc>
      </w:tr>
    </w:tbl>
    <w:p w:rsidR="00F35F3C" w:rsidRDefault="00F35F3C" w:rsidP="00F35F3C">
      <w:pPr>
        <w:pStyle w:val="Titre2"/>
        <w:rPr>
          <w:highlight w:val="lightGray"/>
        </w:rPr>
      </w:pPr>
    </w:p>
    <w:p w:rsidR="00F520EE" w:rsidRDefault="00F35F3C" w:rsidP="00F35F3C">
      <w:pPr>
        <w:rPr>
          <w:rFonts w:asciiTheme="majorHAnsi" w:eastAsiaTheme="majorEastAsia" w:hAnsiTheme="majorHAnsi" w:cstheme="majorBidi"/>
          <w:color w:val="0072C6" w:themeColor="accent1"/>
          <w:spacing w:val="14"/>
          <w:sz w:val="40"/>
          <w:szCs w:val="26"/>
          <w:highlight w:val="lightGray"/>
        </w:rPr>
      </w:pPr>
      <w:r>
        <w:rPr>
          <w:highlight w:val="lightGray"/>
        </w:rPr>
        <w:br w:type="page"/>
      </w:r>
    </w:p>
    <w:sdt>
      <w:sdtPr>
        <w:rPr>
          <w:rFonts w:asciiTheme="minorHAnsi" w:eastAsiaTheme="minorHAnsi" w:hAnsiTheme="minorHAnsi" w:cstheme="minorBidi"/>
          <w:caps w:val="0"/>
          <w:color w:val="595959" w:themeColor="text1" w:themeTint="A6"/>
          <w:spacing w:val="0"/>
          <w:sz w:val="24"/>
          <w:szCs w:val="24"/>
        </w:rPr>
        <w:id w:val="414366632"/>
        <w:docPartObj>
          <w:docPartGallery w:val="Table of Contents"/>
          <w:docPartUnique/>
        </w:docPartObj>
      </w:sdtPr>
      <w:sdtEndPr>
        <w:rPr>
          <w:b/>
          <w:bCs/>
        </w:rPr>
      </w:sdtEndPr>
      <w:sdtContent>
        <w:p w:rsidR="00F520EE" w:rsidRDefault="00F520EE">
          <w:pPr>
            <w:pStyle w:val="En-ttedetabledesmatires"/>
          </w:pPr>
          <w:r>
            <w:t>Table des matières</w:t>
          </w:r>
        </w:p>
        <w:p w:rsidR="00537C20" w:rsidRDefault="00F520EE">
          <w:pPr>
            <w:pStyle w:val="TM2"/>
            <w:tabs>
              <w:tab w:val="left" w:pos="660"/>
              <w:tab w:val="right" w:leader="dot" w:pos="9881"/>
            </w:tabs>
            <w:rPr>
              <w:rFonts w:eastAsiaTheme="minorEastAsia"/>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515982981" w:history="1">
            <w:r w:rsidR="00537C20" w:rsidRPr="00B801B1">
              <w:rPr>
                <w:rStyle w:val="Lienhypertexte"/>
                <w:noProof/>
              </w:rPr>
              <w:t>1.</w:t>
            </w:r>
            <w:r w:rsidR="00537C20">
              <w:rPr>
                <w:rFonts w:eastAsiaTheme="minorEastAsia"/>
                <w:noProof/>
                <w:color w:val="auto"/>
                <w:sz w:val="22"/>
                <w:szCs w:val="22"/>
                <w:lang w:eastAsia="fr-FR"/>
              </w:rPr>
              <w:tab/>
            </w:r>
            <w:r w:rsidR="00537C20" w:rsidRPr="00B801B1">
              <w:rPr>
                <w:rStyle w:val="Lienhypertexte"/>
                <w:noProof/>
              </w:rPr>
              <w:t>Introduction</w:t>
            </w:r>
            <w:r w:rsidR="00537C20">
              <w:rPr>
                <w:noProof/>
                <w:webHidden/>
              </w:rPr>
              <w:tab/>
            </w:r>
            <w:r w:rsidR="00537C20">
              <w:rPr>
                <w:noProof/>
                <w:webHidden/>
              </w:rPr>
              <w:fldChar w:fldCharType="begin"/>
            </w:r>
            <w:r w:rsidR="00537C20">
              <w:rPr>
                <w:noProof/>
                <w:webHidden/>
              </w:rPr>
              <w:instrText xml:space="preserve"> PAGEREF _Toc515982981 \h </w:instrText>
            </w:r>
            <w:r w:rsidR="00537C20">
              <w:rPr>
                <w:noProof/>
                <w:webHidden/>
              </w:rPr>
            </w:r>
            <w:r w:rsidR="00537C20">
              <w:rPr>
                <w:noProof/>
                <w:webHidden/>
              </w:rPr>
              <w:fldChar w:fldCharType="separate"/>
            </w:r>
            <w:r w:rsidR="00537C20">
              <w:rPr>
                <w:noProof/>
                <w:webHidden/>
              </w:rPr>
              <w:t>2</w:t>
            </w:r>
            <w:r w:rsidR="00537C20">
              <w:rPr>
                <w:noProof/>
                <w:webHidden/>
              </w:rPr>
              <w:fldChar w:fldCharType="end"/>
            </w:r>
          </w:hyperlink>
        </w:p>
        <w:p w:rsidR="00537C20" w:rsidRDefault="00C9561B">
          <w:pPr>
            <w:pStyle w:val="TM2"/>
            <w:tabs>
              <w:tab w:val="left" w:pos="660"/>
              <w:tab w:val="right" w:leader="dot" w:pos="9881"/>
            </w:tabs>
            <w:rPr>
              <w:rFonts w:eastAsiaTheme="minorEastAsia"/>
              <w:noProof/>
              <w:color w:val="auto"/>
              <w:sz w:val="22"/>
              <w:szCs w:val="22"/>
              <w:lang w:eastAsia="fr-FR"/>
            </w:rPr>
          </w:pPr>
          <w:hyperlink w:anchor="_Toc515982982" w:history="1">
            <w:r w:rsidR="00537C20" w:rsidRPr="00B801B1">
              <w:rPr>
                <w:rStyle w:val="Lienhypertexte"/>
                <w:noProof/>
              </w:rPr>
              <w:t>2.</w:t>
            </w:r>
            <w:r w:rsidR="00537C20">
              <w:rPr>
                <w:rFonts w:eastAsiaTheme="minorEastAsia"/>
                <w:noProof/>
                <w:color w:val="auto"/>
                <w:sz w:val="22"/>
                <w:szCs w:val="22"/>
                <w:lang w:eastAsia="fr-FR"/>
              </w:rPr>
              <w:tab/>
            </w:r>
            <w:r w:rsidR="00537C20" w:rsidRPr="00B801B1">
              <w:rPr>
                <w:rStyle w:val="Lienhypertexte"/>
                <w:noProof/>
              </w:rPr>
              <w:t>ccTalk</w:t>
            </w:r>
            <w:r w:rsidR="00537C20">
              <w:rPr>
                <w:noProof/>
                <w:webHidden/>
              </w:rPr>
              <w:tab/>
            </w:r>
            <w:r w:rsidR="00537C20">
              <w:rPr>
                <w:noProof/>
                <w:webHidden/>
              </w:rPr>
              <w:fldChar w:fldCharType="begin"/>
            </w:r>
            <w:r w:rsidR="00537C20">
              <w:rPr>
                <w:noProof/>
                <w:webHidden/>
              </w:rPr>
              <w:instrText xml:space="preserve"> PAGEREF _Toc515982982 \h </w:instrText>
            </w:r>
            <w:r w:rsidR="00537C20">
              <w:rPr>
                <w:noProof/>
                <w:webHidden/>
              </w:rPr>
            </w:r>
            <w:r w:rsidR="00537C20">
              <w:rPr>
                <w:noProof/>
                <w:webHidden/>
              </w:rPr>
              <w:fldChar w:fldCharType="separate"/>
            </w:r>
            <w:r w:rsidR="00537C20">
              <w:rPr>
                <w:noProof/>
                <w:webHidden/>
              </w:rPr>
              <w:t>4</w:t>
            </w:r>
            <w:r w:rsidR="00537C20">
              <w:rPr>
                <w:noProof/>
                <w:webHidden/>
              </w:rPr>
              <w:fldChar w:fldCharType="end"/>
            </w:r>
          </w:hyperlink>
        </w:p>
        <w:p w:rsidR="00537C20" w:rsidRDefault="00C9561B">
          <w:pPr>
            <w:pStyle w:val="TM2"/>
            <w:tabs>
              <w:tab w:val="left" w:pos="660"/>
              <w:tab w:val="right" w:leader="dot" w:pos="9881"/>
            </w:tabs>
            <w:rPr>
              <w:rFonts w:eastAsiaTheme="minorEastAsia"/>
              <w:noProof/>
              <w:color w:val="auto"/>
              <w:sz w:val="22"/>
              <w:szCs w:val="22"/>
              <w:lang w:eastAsia="fr-FR"/>
            </w:rPr>
          </w:pPr>
          <w:hyperlink w:anchor="_Toc515982983" w:history="1">
            <w:r w:rsidR="00537C20" w:rsidRPr="00B801B1">
              <w:rPr>
                <w:rStyle w:val="Lienhypertexte"/>
                <w:noProof/>
              </w:rPr>
              <w:t>3.</w:t>
            </w:r>
            <w:r w:rsidR="00537C20">
              <w:rPr>
                <w:rFonts w:eastAsiaTheme="minorEastAsia"/>
                <w:noProof/>
                <w:color w:val="auto"/>
                <w:sz w:val="22"/>
                <w:szCs w:val="22"/>
                <w:lang w:eastAsia="fr-FR"/>
              </w:rPr>
              <w:tab/>
            </w:r>
            <w:r w:rsidR="00537C20" w:rsidRPr="00B801B1">
              <w:rPr>
                <w:rStyle w:val="Lienhypertexte"/>
                <w:noProof/>
              </w:rPr>
              <w:t>J-xFX</w:t>
            </w:r>
            <w:r w:rsidR="00537C20">
              <w:rPr>
                <w:noProof/>
                <w:webHidden/>
              </w:rPr>
              <w:tab/>
            </w:r>
            <w:r w:rsidR="00537C20">
              <w:rPr>
                <w:noProof/>
                <w:webHidden/>
              </w:rPr>
              <w:fldChar w:fldCharType="begin"/>
            </w:r>
            <w:r w:rsidR="00537C20">
              <w:rPr>
                <w:noProof/>
                <w:webHidden/>
              </w:rPr>
              <w:instrText xml:space="preserve"> PAGEREF _Toc515982983 \h </w:instrText>
            </w:r>
            <w:r w:rsidR="00537C20">
              <w:rPr>
                <w:noProof/>
                <w:webHidden/>
              </w:rPr>
            </w:r>
            <w:r w:rsidR="00537C20">
              <w:rPr>
                <w:noProof/>
                <w:webHidden/>
              </w:rPr>
              <w:fldChar w:fldCharType="separate"/>
            </w:r>
            <w:r w:rsidR="00537C20">
              <w:rPr>
                <w:noProof/>
                <w:webHidden/>
              </w:rPr>
              <w:t>4</w:t>
            </w:r>
            <w:r w:rsidR="00537C20">
              <w:rPr>
                <w:noProof/>
                <w:webHidden/>
              </w:rPr>
              <w:fldChar w:fldCharType="end"/>
            </w:r>
          </w:hyperlink>
        </w:p>
        <w:p w:rsidR="00537C20" w:rsidRDefault="00C9561B">
          <w:pPr>
            <w:pStyle w:val="TM2"/>
            <w:tabs>
              <w:tab w:val="left" w:pos="660"/>
              <w:tab w:val="right" w:leader="dot" w:pos="9881"/>
            </w:tabs>
            <w:rPr>
              <w:rFonts w:eastAsiaTheme="minorEastAsia"/>
              <w:noProof/>
              <w:color w:val="auto"/>
              <w:sz w:val="22"/>
              <w:szCs w:val="22"/>
              <w:lang w:eastAsia="fr-FR"/>
            </w:rPr>
          </w:pPr>
          <w:hyperlink w:anchor="_Toc515982984" w:history="1">
            <w:r w:rsidR="00537C20" w:rsidRPr="00B801B1">
              <w:rPr>
                <w:rStyle w:val="Lienhypertexte"/>
                <w:noProof/>
              </w:rPr>
              <w:t>4.</w:t>
            </w:r>
            <w:r w:rsidR="00537C20">
              <w:rPr>
                <w:rFonts w:eastAsiaTheme="minorEastAsia"/>
                <w:noProof/>
                <w:color w:val="auto"/>
                <w:sz w:val="22"/>
                <w:szCs w:val="22"/>
                <w:lang w:eastAsia="fr-FR"/>
              </w:rPr>
              <w:tab/>
            </w:r>
            <w:r w:rsidR="00537C20" w:rsidRPr="00B801B1">
              <w:rPr>
                <w:rStyle w:val="Lienhypertexte"/>
                <w:noProof/>
              </w:rPr>
              <w:t>LE MATÉRIEL</w:t>
            </w:r>
            <w:r w:rsidR="00537C20">
              <w:rPr>
                <w:noProof/>
                <w:webHidden/>
              </w:rPr>
              <w:tab/>
            </w:r>
            <w:r w:rsidR="00537C20">
              <w:rPr>
                <w:noProof/>
                <w:webHidden/>
              </w:rPr>
              <w:fldChar w:fldCharType="begin"/>
            </w:r>
            <w:r w:rsidR="00537C20">
              <w:rPr>
                <w:noProof/>
                <w:webHidden/>
              </w:rPr>
              <w:instrText xml:space="preserve"> PAGEREF _Toc515982984 \h </w:instrText>
            </w:r>
            <w:r w:rsidR="00537C20">
              <w:rPr>
                <w:noProof/>
                <w:webHidden/>
              </w:rPr>
            </w:r>
            <w:r w:rsidR="00537C20">
              <w:rPr>
                <w:noProof/>
                <w:webHidden/>
              </w:rPr>
              <w:fldChar w:fldCharType="separate"/>
            </w:r>
            <w:r w:rsidR="00537C20">
              <w:rPr>
                <w:noProof/>
                <w:webHidden/>
              </w:rPr>
              <w:t>5</w:t>
            </w:r>
            <w:r w:rsidR="00537C20">
              <w:rPr>
                <w:noProof/>
                <w:webHidden/>
              </w:rPr>
              <w:fldChar w:fldCharType="end"/>
            </w:r>
          </w:hyperlink>
        </w:p>
        <w:p w:rsidR="00537C20" w:rsidRDefault="00C9561B">
          <w:pPr>
            <w:pStyle w:val="TM3"/>
            <w:tabs>
              <w:tab w:val="left" w:pos="1100"/>
              <w:tab w:val="right" w:leader="dot" w:pos="9881"/>
            </w:tabs>
            <w:rPr>
              <w:rFonts w:eastAsiaTheme="minorEastAsia"/>
              <w:noProof/>
              <w:color w:val="auto"/>
              <w:sz w:val="22"/>
              <w:szCs w:val="22"/>
              <w:lang w:eastAsia="fr-FR"/>
            </w:rPr>
          </w:pPr>
          <w:hyperlink w:anchor="_Toc515982985" w:history="1">
            <w:r w:rsidR="00537C20" w:rsidRPr="00B801B1">
              <w:rPr>
                <w:rStyle w:val="Lienhypertexte"/>
                <w:noProof/>
              </w:rPr>
              <w:t>4.1.</w:t>
            </w:r>
            <w:r w:rsidR="00537C20">
              <w:rPr>
                <w:rFonts w:eastAsiaTheme="minorEastAsia"/>
                <w:noProof/>
                <w:color w:val="auto"/>
                <w:sz w:val="22"/>
                <w:szCs w:val="22"/>
                <w:lang w:eastAsia="fr-FR"/>
              </w:rPr>
              <w:tab/>
            </w:r>
            <w:r w:rsidR="00537C20" w:rsidRPr="00B801B1">
              <w:rPr>
                <w:rStyle w:val="Lienhypertexte"/>
                <w:noProof/>
              </w:rPr>
              <w:t>Version 1</w:t>
            </w:r>
            <w:r w:rsidR="00537C20">
              <w:rPr>
                <w:noProof/>
                <w:webHidden/>
              </w:rPr>
              <w:tab/>
            </w:r>
            <w:r w:rsidR="00537C20">
              <w:rPr>
                <w:noProof/>
                <w:webHidden/>
              </w:rPr>
              <w:fldChar w:fldCharType="begin"/>
            </w:r>
            <w:r w:rsidR="00537C20">
              <w:rPr>
                <w:noProof/>
                <w:webHidden/>
              </w:rPr>
              <w:instrText xml:space="preserve"> PAGEREF _Toc515982985 \h </w:instrText>
            </w:r>
            <w:r w:rsidR="00537C20">
              <w:rPr>
                <w:noProof/>
                <w:webHidden/>
              </w:rPr>
            </w:r>
            <w:r w:rsidR="00537C20">
              <w:rPr>
                <w:noProof/>
                <w:webHidden/>
              </w:rPr>
              <w:fldChar w:fldCharType="separate"/>
            </w:r>
            <w:r w:rsidR="00537C20">
              <w:rPr>
                <w:noProof/>
                <w:webHidden/>
              </w:rPr>
              <w:t>5</w:t>
            </w:r>
            <w:r w:rsidR="00537C20">
              <w:rPr>
                <w:noProof/>
                <w:webHidden/>
              </w:rPr>
              <w:fldChar w:fldCharType="end"/>
            </w:r>
          </w:hyperlink>
        </w:p>
        <w:p w:rsidR="00537C20" w:rsidRDefault="00C9561B">
          <w:pPr>
            <w:pStyle w:val="TM3"/>
            <w:tabs>
              <w:tab w:val="left" w:pos="1100"/>
              <w:tab w:val="right" w:leader="dot" w:pos="9881"/>
            </w:tabs>
            <w:rPr>
              <w:rFonts w:eastAsiaTheme="minorEastAsia"/>
              <w:noProof/>
              <w:color w:val="auto"/>
              <w:sz w:val="22"/>
              <w:szCs w:val="22"/>
              <w:lang w:eastAsia="fr-FR"/>
            </w:rPr>
          </w:pPr>
          <w:hyperlink w:anchor="_Toc515982986" w:history="1">
            <w:r w:rsidR="00537C20" w:rsidRPr="00B801B1">
              <w:rPr>
                <w:rStyle w:val="Lienhypertexte"/>
                <w:noProof/>
              </w:rPr>
              <w:t>4.2.</w:t>
            </w:r>
            <w:r w:rsidR="00537C20">
              <w:rPr>
                <w:rFonts w:eastAsiaTheme="minorEastAsia"/>
                <w:noProof/>
                <w:color w:val="auto"/>
                <w:sz w:val="22"/>
                <w:szCs w:val="22"/>
                <w:lang w:eastAsia="fr-FR"/>
              </w:rPr>
              <w:tab/>
            </w:r>
            <w:r w:rsidR="00537C20" w:rsidRPr="00B801B1">
              <w:rPr>
                <w:rStyle w:val="Lienhypertexte"/>
                <w:noProof/>
              </w:rPr>
              <w:t>Version 2</w:t>
            </w:r>
            <w:r w:rsidR="00537C20">
              <w:rPr>
                <w:noProof/>
                <w:webHidden/>
              </w:rPr>
              <w:tab/>
            </w:r>
            <w:r w:rsidR="00537C20">
              <w:rPr>
                <w:noProof/>
                <w:webHidden/>
              </w:rPr>
              <w:fldChar w:fldCharType="begin"/>
            </w:r>
            <w:r w:rsidR="00537C20">
              <w:rPr>
                <w:noProof/>
                <w:webHidden/>
              </w:rPr>
              <w:instrText xml:space="preserve"> PAGEREF _Toc515982986 \h </w:instrText>
            </w:r>
            <w:r w:rsidR="00537C20">
              <w:rPr>
                <w:noProof/>
                <w:webHidden/>
              </w:rPr>
            </w:r>
            <w:r w:rsidR="00537C20">
              <w:rPr>
                <w:noProof/>
                <w:webHidden/>
              </w:rPr>
              <w:fldChar w:fldCharType="separate"/>
            </w:r>
            <w:r w:rsidR="00537C20">
              <w:rPr>
                <w:noProof/>
                <w:webHidden/>
              </w:rPr>
              <w:t>5</w:t>
            </w:r>
            <w:r w:rsidR="00537C20">
              <w:rPr>
                <w:noProof/>
                <w:webHidden/>
              </w:rPr>
              <w:fldChar w:fldCharType="end"/>
            </w:r>
          </w:hyperlink>
        </w:p>
        <w:p w:rsidR="00537C20" w:rsidRDefault="00C9561B">
          <w:pPr>
            <w:pStyle w:val="TM3"/>
            <w:tabs>
              <w:tab w:val="left" w:pos="1100"/>
              <w:tab w:val="right" w:leader="dot" w:pos="9881"/>
            </w:tabs>
            <w:rPr>
              <w:rFonts w:eastAsiaTheme="minorEastAsia"/>
              <w:noProof/>
              <w:color w:val="auto"/>
              <w:sz w:val="22"/>
              <w:szCs w:val="22"/>
              <w:lang w:eastAsia="fr-FR"/>
            </w:rPr>
          </w:pPr>
          <w:hyperlink w:anchor="_Toc515982987" w:history="1">
            <w:r w:rsidR="00537C20" w:rsidRPr="00B801B1">
              <w:rPr>
                <w:rStyle w:val="Lienhypertexte"/>
                <w:noProof/>
              </w:rPr>
              <w:t>4.3.</w:t>
            </w:r>
            <w:r w:rsidR="00537C20">
              <w:rPr>
                <w:rFonts w:eastAsiaTheme="minorEastAsia"/>
                <w:noProof/>
                <w:color w:val="auto"/>
                <w:sz w:val="22"/>
                <w:szCs w:val="22"/>
                <w:lang w:eastAsia="fr-FR"/>
              </w:rPr>
              <w:tab/>
            </w:r>
            <w:r w:rsidR="00537C20" w:rsidRPr="00B801B1">
              <w:rPr>
                <w:rStyle w:val="Lienhypertexte"/>
                <w:noProof/>
              </w:rPr>
              <w:t>Equipements</w:t>
            </w:r>
            <w:r w:rsidR="00537C20">
              <w:rPr>
                <w:noProof/>
                <w:webHidden/>
              </w:rPr>
              <w:tab/>
            </w:r>
            <w:r w:rsidR="00537C20">
              <w:rPr>
                <w:noProof/>
                <w:webHidden/>
              </w:rPr>
              <w:fldChar w:fldCharType="begin"/>
            </w:r>
            <w:r w:rsidR="00537C20">
              <w:rPr>
                <w:noProof/>
                <w:webHidden/>
              </w:rPr>
              <w:instrText xml:space="preserve"> PAGEREF _Toc515982987 \h </w:instrText>
            </w:r>
            <w:r w:rsidR="00537C20">
              <w:rPr>
                <w:noProof/>
                <w:webHidden/>
              </w:rPr>
            </w:r>
            <w:r w:rsidR="00537C20">
              <w:rPr>
                <w:noProof/>
                <w:webHidden/>
              </w:rPr>
              <w:fldChar w:fldCharType="separate"/>
            </w:r>
            <w:r w:rsidR="00537C20">
              <w:rPr>
                <w:noProof/>
                <w:webHidden/>
              </w:rPr>
              <w:t>6</w:t>
            </w:r>
            <w:r w:rsidR="00537C20">
              <w:rPr>
                <w:noProof/>
                <w:webHidden/>
              </w:rPr>
              <w:fldChar w:fldCharType="end"/>
            </w:r>
          </w:hyperlink>
        </w:p>
        <w:p w:rsidR="00537C20" w:rsidRDefault="00C9561B">
          <w:pPr>
            <w:pStyle w:val="TM2"/>
            <w:tabs>
              <w:tab w:val="left" w:pos="660"/>
              <w:tab w:val="right" w:leader="dot" w:pos="9881"/>
            </w:tabs>
            <w:rPr>
              <w:rFonts w:eastAsiaTheme="minorEastAsia"/>
              <w:noProof/>
              <w:color w:val="auto"/>
              <w:sz w:val="22"/>
              <w:szCs w:val="22"/>
              <w:lang w:eastAsia="fr-FR"/>
            </w:rPr>
          </w:pPr>
          <w:hyperlink w:anchor="_Toc515982988" w:history="1">
            <w:r w:rsidR="00537C20" w:rsidRPr="00B801B1">
              <w:rPr>
                <w:rStyle w:val="Lienhypertexte"/>
                <w:noProof/>
              </w:rPr>
              <w:t>5.</w:t>
            </w:r>
            <w:r w:rsidR="00537C20">
              <w:rPr>
                <w:rFonts w:eastAsiaTheme="minorEastAsia"/>
                <w:noProof/>
                <w:color w:val="auto"/>
                <w:sz w:val="22"/>
                <w:szCs w:val="22"/>
                <w:lang w:eastAsia="fr-FR"/>
              </w:rPr>
              <w:tab/>
            </w:r>
            <w:r w:rsidR="00537C20" w:rsidRPr="00B801B1">
              <w:rPr>
                <w:rStyle w:val="Lienhypertexte"/>
                <w:noProof/>
              </w:rPr>
              <w:t>FONCTIONNEMENT</w:t>
            </w:r>
            <w:r w:rsidR="00537C20">
              <w:rPr>
                <w:noProof/>
                <w:webHidden/>
              </w:rPr>
              <w:tab/>
            </w:r>
            <w:r w:rsidR="00537C20">
              <w:rPr>
                <w:noProof/>
                <w:webHidden/>
              </w:rPr>
              <w:fldChar w:fldCharType="begin"/>
            </w:r>
            <w:r w:rsidR="00537C20">
              <w:rPr>
                <w:noProof/>
                <w:webHidden/>
              </w:rPr>
              <w:instrText xml:space="preserve"> PAGEREF _Toc515982988 \h </w:instrText>
            </w:r>
            <w:r w:rsidR="00537C20">
              <w:rPr>
                <w:noProof/>
                <w:webHidden/>
              </w:rPr>
            </w:r>
            <w:r w:rsidR="00537C20">
              <w:rPr>
                <w:noProof/>
                <w:webHidden/>
              </w:rPr>
              <w:fldChar w:fldCharType="separate"/>
            </w:r>
            <w:r w:rsidR="00537C20">
              <w:rPr>
                <w:noProof/>
                <w:webHidden/>
              </w:rPr>
              <w:t>6</w:t>
            </w:r>
            <w:r w:rsidR="00537C20">
              <w:rPr>
                <w:noProof/>
                <w:webHidden/>
              </w:rPr>
              <w:fldChar w:fldCharType="end"/>
            </w:r>
          </w:hyperlink>
        </w:p>
        <w:p w:rsidR="00537C20" w:rsidRDefault="00C9561B">
          <w:pPr>
            <w:pStyle w:val="TM3"/>
            <w:tabs>
              <w:tab w:val="left" w:pos="1100"/>
              <w:tab w:val="right" w:leader="dot" w:pos="9881"/>
            </w:tabs>
            <w:rPr>
              <w:rFonts w:eastAsiaTheme="minorEastAsia"/>
              <w:noProof/>
              <w:color w:val="auto"/>
              <w:sz w:val="22"/>
              <w:szCs w:val="22"/>
              <w:lang w:eastAsia="fr-FR"/>
            </w:rPr>
          </w:pPr>
          <w:hyperlink w:anchor="_Toc515982989" w:history="1">
            <w:r w:rsidR="00537C20" w:rsidRPr="00B801B1">
              <w:rPr>
                <w:rStyle w:val="Lienhypertexte"/>
                <w:noProof/>
              </w:rPr>
              <w:t>5.1.</w:t>
            </w:r>
            <w:r w:rsidR="00537C20">
              <w:rPr>
                <w:rFonts w:eastAsiaTheme="minorEastAsia"/>
                <w:noProof/>
                <w:color w:val="auto"/>
                <w:sz w:val="22"/>
                <w:szCs w:val="22"/>
                <w:lang w:eastAsia="fr-FR"/>
              </w:rPr>
              <w:tab/>
            </w:r>
            <w:r w:rsidR="00537C20" w:rsidRPr="00B801B1">
              <w:rPr>
                <w:rStyle w:val="Lienhypertexte"/>
                <w:noProof/>
              </w:rPr>
              <w:t>Initialisation</w:t>
            </w:r>
            <w:r w:rsidR="00537C20">
              <w:rPr>
                <w:noProof/>
                <w:webHidden/>
              </w:rPr>
              <w:tab/>
            </w:r>
            <w:r w:rsidR="00537C20">
              <w:rPr>
                <w:noProof/>
                <w:webHidden/>
              </w:rPr>
              <w:fldChar w:fldCharType="begin"/>
            </w:r>
            <w:r w:rsidR="00537C20">
              <w:rPr>
                <w:noProof/>
                <w:webHidden/>
              </w:rPr>
              <w:instrText xml:space="preserve"> PAGEREF _Toc515982989 \h </w:instrText>
            </w:r>
            <w:r w:rsidR="00537C20">
              <w:rPr>
                <w:noProof/>
                <w:webHidden/>
              </w:rPr>
            </w:r>
            <w:r w:rsidR="00537C20">
              <w:rPr>
                <w:noProof/>
                <w:webHidden/>
              </w:rPr>
              <w:fldChar w:fldCharType="separate"/>
            </w:r>
            <w:r w:rsidR="00537C20">
              <w:rPr>
                <w:noProof/>
                <w:webHidden/>
              </w:rPr>
              <w:t>6</w:t>
            </w:r>
            <w:r w:rsidR="00537C20">
              <w:rPr>
                <w:noProof/>
                <w:webHidden/>
              </w:rPr>
              <w:fldChar w:fldCharType="end"/>
            </w:r>
          </w:hyperlink>
        </w:p>
        <w:p w:rsidR="00537C20" w:rsidRDefault="00C9561B">
          <w:pPr>
            <w:pStyle w:val="TM3"/>
            <w:tabs>
              <w:tab w:val="left" w:pos="1100"/>
              <w:tab w:val="right" w:leader="dot" w:pos="9881"/>
            </w:tabs>
            <w:rPr>
              <w:rFonts w:eastAsiaTheme="minorEastAsia"/>
              <w:noProof/>
              <w:color w:val="auto"/>
              <w:sz w:val="22"/>
              <w:szCs w:val="22"/>
              <w:lang w:eastAsia="fr-FR"/>
            </w:rPr>
          </w:pPr>
          <w:hyperlink w:anchor="_Toc515982990" w:history="1">
            <w:r w:rsidR="00537C20" w:rsidRPr="00B801B1">
              <w:rPr>
                <w:rStyle w:val="Lienhypertexte"/>
                <w:noProof/>
              </w:rPr>
              <w:t>5.2.</w:t>
            </w:r>
            <w:r w:rsidR="00537C20">
              <w:rPr>
                <w:rFonts w:eastAsiaTheme="minorEastAsia"/>
                <w:noProof/>
                <w:color w:val="auto"/>
                <w:sz w:val="22"/>
                <w:szCs w:val="22"/>
                <w:lang w:eastAsia="fr-FR"/>
              </w:rPr>
              <w:tab/>
            </w:r>
            <w:r w:rsidR="00537C20" w:rsidRPr="00B801B1">
              <w:rPr>
                <w:rStyle w:val="Lienhypertexte"/>
                <w:noProof/>
              </w:rPr>
              <w:t>Repos</w:t>
            </w:r>
            <w:r w:rsidR="00537C20">
              <w:rPr>
                <w:noProof/>
                <w:webHidden/>
              </w:rPr>
              <w:tab/>
            </w:r>
            <w:r w:rsidR="00537C20">
              <w:rPr>
                <w:noProof/>
                <w:webHidden/>
              </w:rPr>
              <w:fldChar w:fldCharType="begin"/>
            </w:r>
            <w:r w:rsidR="00537C20">
              <w:rPr>
                <w:noProof/>
                <w:webHidden/>
              </w:rPr>
              <w:instrText xml:space="preserve"> PAGEREF _Toc515982990 \h </w:instrText>
            </w:r>
            <w:r w:rsidR="00537C20">
              <w:rPr>
                <w:noProof/>
                <w:webHidden/>
              </w:rPr>
            </w:r>
            <w:r w:rsidR="00537C20">
              <w:rPr>
                <w:noProof/>
                <w:webHidden/>
              </w:rPr>
              <w:fldChar w:fldCharType="separate"/>
            </w:r>
            <w:r w:rsidR="00537C20">
              <w:rPr>
                <w:noProof/>
                <w:webHidden/>
              </w:rPr>
              <w:t>6</w:t>
            </w:r>
            <w:r w:rsidR="00537C20">
              <w:rPr>
                <w:noProof/>
                <w:webHidden/>
              </w:rPr>
              <w:fldChar w:fldCharType="end"/>
            </w:r>
          </w:hyperlink>
        </w:p>
        <w:p w:rsidR="00537C20" w:rsidRDefault="00C9561B">
          <w:pPr>
            <w:pStyle w:val="TM3"/>
            <w:tabs>
              <w:tab w:val="left" w:pos="1100"/>
              <w:tab w:val="right" w:leader="dot" w:pos="9881"/>
            </w:tabs>
            <w:rPr>
              <w:rFonts w:eastAsiaTheme="minorEastAsia"/>
              <w:noProof/>
              <w:color w:val="auto"/>
              <w:sz w:val="22"/>
              <w:szCs w:val="22"/>
              <w:lang w:eastAsia="fr-FR"/>
            </w:rPr>
          </w:pPr>
          <w:hyperlink w:anchor="_Toc515982991" w:history="1">
            <w:r w:rsidR="00537C20" w:rsidRPr="00B801B1">
              <w:rPr>
                <w:rStyle w:val="Lienhypertexte"/>
                <w:noProof/>
              </w:rPr>
              <w:t>5.3.</w:t>
            </w:r>
            <w:r w:rsidR="00537C20">
              <w:rPr>
                <w:rFonts w:eastAsiaTheme="minorEastAsia"/>
                <w:noProof/>
                <w:color w:val="auto"/>
                <w:sz w:val="22"/>
                <w:szCs w:val="22"/>
                <w:lang w:eastAsia="fr-FR"/>
              </w:rPr>
              <w:tab/>
            </w:r>
            <w:r w:rsidR="00537C20" w:rsidRPr="00B801B1">
              <w:rPr>
                <w:rStyle w:val="Lienhypertexte"/>
                <w:noProof/>
              </w:rPr>
              <w:t>Usager</w:t>
            </w:r>
            <w:r w:rsidR="00537C20">
              <w:rPr>
                <w:noProof/>
                <w:webHidden/>
              </w:rPr>
              <w:tab/>
            </w:r>
            <w:r w:rsidR="00537C20">
              <w:rPr>
                <w:noProof/>
                <w:webHidden/>
              </w:rPr>
              <w:fldChar w:fldCharType="begin"/>
            </w:r>
            <w:r w:rsidR="00537C20">
              <w:rPr>
                <w:noProof/>
                <w:webHidden/>
              </w:rPr>
              <w:instrText xml:space="preserve"> PAGEREF _Toc515982991 \h </w:instrText>
            </w:r>
            <w:r w:rsidR="00537C20">
              <w:rPr>
                <w:noProof/>
                <w:webHidden/>
              </w:rPr>
            </w:r>
            <w:r w:rsidR="00537C20">
              <w:rPr>
                <w:noProof/>
                <w:webHidden/>
              </w:rPr>
              <w:fldChar w:fldCharType="separate"/>
            </w:r>
            <w:r w:rsidR="00537C20">
              <w:rPr>
                <w:noProof/>
                <w:webHidden/>
              </w:rPr>
              <w:t>7</w:t>
            </w:r>
            <w:r w:rsidR="00537C20">
              <w:rPr>
                <w:noProof/>
                <w:webHidden/>
              </w:rPr>
              <w:fldChar w:fldCharType="end"/>
            </w:r>
          </w:hyperlink>
        </w:p>
        <w:p w:rsidR="00537C20" w:rsidRDefault="00C9561B">
          <w:pPr>
            <w:pStyle w:val="TM3"/>
            <w:tabs>
              <w:tab w:val="left" w:pos="1100"/>
              <w:tab w:val="right" w:leader="dot" w:pos="9881"/>
            </w:tabs>
            <w:rPr>
              <w:rFonts w:eastAsiaTheme="minorEastAsia"/>
              <w:noProof/>
              <w:color w:val="auto"/>
              <w:sz w:val="22"/>
              <w:szCs w:val="22"/>
              <w:lang w:eastAsia="fr-FR"/>
            </w:rPr>
          </w:pPr>
          <w:hyperlink w:anchor="_Toc515982992" w:history="1">
            <w:r w:rsidR="00537C20" w:rsidRPr="00B801B1">
              <w:rPr>
                <w:rStyle w:val="Lienhypertexte"/>
                <w:noProof/>
              </w:rPr>
              <w:t>5.4.</w:t>
            </w:r>
            <w:r w:rsidR="00537C20">
              <w:rPr>
                <w:rFonts w:eastAsiaTheme="minorEastAsia"/>
                <w:noProof/>
                <w:color w:val="auto"/>
                <w:sz w:val="22"/>
                <w:szCs w:val="22"/>
                <w:lang w:eastAsia="fr-FR"/>
              </w:rPr>
              <w:tab/>
            </w:r>
            <w:r w:rsidR="00537C20" w:rsidRPr="00B801B1">
              <w:rPr>
                <w:rStyle w:val="Lienhypertexte"/>
                <w:noProof/>
              </w:rPr>
              <w:t>Opérateur</w:t>
            </w:r>
            <w:r w:rsidR="00537C20">
              <w:rPr>
                <w:noProof/>
                <w:webHidden/>
              </w:rPr>
              <w:tab/>
            </w:r>
            <w:r w:rsidR="00537C20">
              <w:rPr>
                <w:noProof/>
                <w:webHidden/>
              </w:rPr>
              <w:fldChar w:fldCharType="begin"/>
            </w:r>
            <w:r w:rsidR="00537C20">
              <w:rPr>
                <w:noProof/>
                <w:webHidden/>
              </w:rPr>
              <w:instrText xml:space="preserve"> PAGEREF _Toc515982992 \h </w:instrText>
            </w:r>
            <w:r w:rsidR="00537C20">
              <w:rPr>
                <w:noProof/>
                <w:webHidden/>
              </w:rPr>
            </w:r>
            <w:r w:rsidR="00537C20">
              <w:rPr>
                <w:noProof/>
                <w:webHidden/>
              </w:rPr>
              <w:fldChar w:fldCharType="separate"/>
            </w:r>
            <w:r w:rsidR="00537C20">
              <w:rPr>
                <w:noProof/>
                <w:webHidden/>
              </w:rPr>
              <w:t>9</w:t>
            </w:r>
            <w:r w:rsidR="00537C20">
              <w:rPr>
                <w:noProof/>
                <w:webHidden/>
              </w:rPr>
              <w:fldChar w:fldCharType="end"/>
            </w:r>
          </w:hyperlink>
        </w:p>
        <w:p w:rsidR="00537C20" w:rsidRDefault="00C9561B">
          <w:pPr>
            <w:pStyle w:val="TM2"/>
            <w:tabs>
              <w:tab w:val="left" w:pos="660"/>
              <w:tab w:val="right" w:leader="dot" w:pos="9881"/>
            </w:tabs>
            <w:rPr>
              <w:rFonts w:eastAsiaTheme="minorEastAsia"/>
              <w:noProof/>
              <w:color w:val="auto"/>
              <w:sz w:val="22"/>
              <w:szCs w:val="22"/>
              <w:lang w:eastAsia="fr-FR"/>
            </w:rPr>
          </w:pPr>
          <w:hyperlink w:anchor="_Toc515982993" w:history="1">
            <w:r w:rsidR="00537C20" w:rsidRPr="00B801B1">
              <w:rPr>
                <w:rStyle w:val="Lienhypertexte"/>
                <w:noProof/>
              </w:rPr>
              <w:t>6.</w:t>
            </w:r>
            <w:r w:rsidR="00537C20">
              <w:rPr>
                <w:rFonts w:eastAsiaTheme="minorEastAsia"/>
                <w:noProof/>
                <w:color w:val="auto"/>
                <w:sz w:val="22"/>
                <w:szCs w:val="22"/>
                <w:lang w:eastAsia="fr-FR"/>
              </w:rPr>
              <w:tab/>
            </w:r>
            <w:r w:rsidR="00537C20" w:rsidRPr="00B801B1">
              <w:rPr>
                <w:rStyle w:val="Lienhypertexte"/>
                <w:noProof/>
              </w:rPr>
              <w:t>Compteurs espèces</w:t>
            </w:r>
            <w:r w:rsidR="00537C20">
              <w:rPr>
                <w:noProof/>
                <w:webHidden/>
              </w:rPr>
              <w:tab/>
            </w:r>
            <w:r w:rsidR="00537C20">
              <w:rPr>
                <w:noProof/>
                <w:webHidden/>
              </w:rPr>
              <w:fldChar w:fldCharType="begin"/>
            </w:r>
            <w:r w:rsidR="00537C20">
              <w:rPr>
                <w:noProof/>
                <w:webHidden/>
              </w:rPr>
              <w:instrText xml:space="preserve"> PAGEREF _Toc515982993 \h </w:instrText>
            </w:r>
            <w:r w:rsidR="00537C20">
              <w:rPr>
                <w:noProof/>
                <w:webHidden/>
              </w:rPr>
            </w:r>
            <w:r w:rsidR="00537C20">
              <w:rPr>
                <w:noProof/>
                <w:webHidden/>
              </w:rPr>
              <w:fldChar w:fldCharType="separate"/>
            </w:r>
            <w:r w:rsidR="00537C20">
              <w:rPr>
                <w:noProof/>
                <w:webHidden/>
              </w:rPr>
              <w:t>12</w:t>
            </w:r>
            <w:r w:rsidR="00537C20">
              <w:rPr>
                <w:noProof/>
                <w:webHidden/>
              </w:rPr>
              <w:fldChar w:fldCharType="end"/>
            </w:r>
          </w:hyperlink>
        </w:p>
        <w:p w:rsidR="00537C20" w:rsidRDefault="00C9561B">
          <w:pPr>
            <w:pStyle w:val="TM2"/>
            <w:tabs>
              <w:tab w:val="left" w:pos="660"/>
              <w:tab w:val="right" w:leader="dot" w:pos="9881"/>
            </w:tabs>
            <w:rPr>
              <w:rFonts w:eastAsiaTheme="minorEastAsia"/>
              <w:noProof/>
              <w:color w:val="auto"/>
              <w:sz w:val="22"/>
              <w:szCs w:val="22"/>
              <w:lang w:eastAsia="fr-FR"/>
            </w:rPr>
          </w:pPr>
          <w:hyperlink w:anchor="_Toc515982994" w:history="1">
            <w:r w:rsidR="00537C20" w:rsidRPr="00B801B1">
              <w:rPr>
                <w:rStyle w:val="Lienhypertexte"/>
                <w:noProof/>
              </w:rPr>
              <w:t>7.</w:t>
            </w:r>
            <w:r w:rsidR="00537C20">
              <w:rPr>
                <w:rFonts w:eastAsiaTheme="minorEastAsia"/>
                <w:noProof/>
                <w:color w:val="auto"/>
                <w:sz w:val="22"/>
                <w:szCs w:val="22"/>
                <w:lang w:eastAsia="fr-FR"/>
              </w:rPr>
              <w:tab/>
            </w:r>
            <w:r w:rsidR="00537C20" w:rsidRPr="00B801B1">
              <w:rPr>
                <w:rStyle w:val="Lienhypertexte"/>
                <w:noProof/>
              </w:rPr>
              <w:t>Paramètres</w:t>
            </w:r>
            <w:r w:rsidR="00537C20">
              <w:rPr>
                <w:noProof/>
                <w:webHidden/>
              </w:rPr>
              <w:tab/>
            </w:r>
            <w:r w:rsidR="00537C20">
              <w:rPr>
                <w:noProof/>
                <w:webHidden/>
              </w:rPr>
              <w:fldChar w:fldCharType="begin"/>
            </w:r>
            <w:r w:rsidR="00537C20">
              <w:rPr>
                <w:noProof/>
                <w:webHidden/>
              </w:rPr>
              <w:instrText xml:space="preserve"> PAGEREF _Toc515982994 \h </w:instrText>
            </w:r>
            <w:r w:rsidR="00537C20">
              <w:rPr>
                <w:noProof/>
                <w:webHidden/>
              </w:rPr>
            </w:r>
            <w:r w:rsidR="00537C20">
              <w:rPr>
                <w:noProof/>
                <w:webHidden/>
              </w:rPr>
              <w:fldChar w:fldCharType="separate"/>
            </w:r>
            <w:r w:rsidR="00537C20">
              <w:rPr>
                <w:noProof/>
                <w:webHidden/>
              </w:rPr>
              <w:t>12</w:t>
            </w:r>
            <w:r w:rsidR="00537C20">
              <w:rPr>
                <w:noProof/>
                <w:webHidden/>
              </w:rPr>
              <w:fldChar w:fldCharType="end"/>
            </w:r>
          </w:hyperlink>
        </w:p>
        <w:p w:rsidR="00537C20" w:rsidRDefault="00C9561B">
          <w:pPr>
            <w:pStyle w:val="TM2"/>
            <w:tabs>
              <w:tab w:val="left" w:pos="660"/>
              <w:tab w:val="right" w:leader="dot" w:pos="9881"/>
            </w:tabs>
            <w:rPr>
              <w:rFonts w:eastAsiaTheme="minorEastAsia"/>
              <w:noProof/>
              <w:color w:val="auto"/>
              <w:sz w:val="22"/>
              <w:szCs w:val="22"/>
              <w:lang w:eastAsia="fr-FR"/>
            </w:rPr>
          </w:pPr>
          <w:hyperlink w:anchor="_Toc515982995" w:history="1">
            <w:r w:rsidR="00537C20" w:rsidRPr="00B801B1">
              <w:rPr>
                <w:rStyle w:val="Lienhypertexte"/>
                <w:noProof/>
              </w:rPr>
              <w:t>8.</w:t>
            </w:r>
            <w:r w:rsidR="00537C20">
              <w:rPr>
                <w:rFonts w:eastAsiaTheme="minorEastAsia"/>
                <w:noProof/>
                <w:color w:val="auto"/>
                <w:sz w:val="22"/>
                <w:szCs w:val="22"/>
                <w:lang w:eastAsia="fr-FR"/>
              </w:rPr>
              <w:tab/>
            </w:r>
            <w:r w:rsidR="00537C20" w:rsidRPr="00B801B1">
              <w:rPr>
                <w:rStyle w:val="Lienhypertexte"/>
                <w:noProof/>
              </w:rPr>
              <w:t>Statuts</w:t>
            </w:r>
            <w:r w:rsidR="00537C20">
              <w:rPr>
                <w:noProof/>
                <w:webHidden/>
              </w:rPr>
              <w:tab/>
            </w:r>
            <w:r w:rsidR="00537C20">
              <w:rPr>
                <w:noProof/>
                <w:webHidden/>
              </w:rPr>
              <w:fldChar w:fldCharType="begin"/>
            </w:r>
            <w:r w:rsidR="00537C20">
              <w:rPr>
                <w:noProof/>
                <w:webHidden/>
              </w:rPr>
              <w:instrText xml:space="preserve"> PAGEREF _Toc515982995 \h </w:instrText>
            </w:r>
            <w:r w:rsidR="00537C20">
              <w:rPr>
                <w:noProof/>
                <w:webHidden/>
              </w:rPr>
            </w:r>
            <w:r w:rsidR="00537C20">
              <w:rPr>
                <w:noProof/>
                <w:webHidden/>
              </w:rPr>
              <w:fldChar w:fldCharType="separate"/>
            </w:r>
            <w:r w:rsidR="00537C20">
              <w:rPr>
                <w:noProof/>
                <w:webHidden/>
              </w:rPr>
              <w:t>14</w:t>
            </w:r>
            <w:r w:rsidR="00537C20">
              <w:rPr>
                <w:noProof/>
                <w:webHidden/>
              </w:rPr>
              <w:fldChar w:fldCharType="end"/>
            </w:r>
          </w:hyperlink>
        </w:p>
        <w:p w:rsidR="00537C20" w:rsidRDefault="00C9561B">
          <w:pPr>
            <w:pStyle w:val="TM2"/>
            <w:tabs>
              <w:tab w:val="left" w:pos="660"/>
              <w:tab w:val="right" w:leader="dot" w:pos="9881"/>
            </w:tabs>
            <w:rPr>
              <w:rFonts w:eastAsiaTheme="minorEastAsia"/>
              <w:noProof/>
              <w:color w:val="auto"/>
              <w:sz w:val="22"/>
              <w:szCs w:val="22"/>
              <w:lang w:eastAsia="fr-FR"/>
            </w:rPr>
          </w:pPr>
          <w:hyperlink w:anchor="_Toc515982996" w:history="1">
            <w:r w:rsidR="00537C20" w:rsidRPr="00B801B1">
              <w:rPr>
                <w:rStyle w:val="Lienhypertexte"/>
                <w:noProof/>
              </w:rPr>
              <w:t>9.</w:t>
            </w:r>
            <w:r w:rsidR="00537C20">
              <w:rPr>
                <w:rFonts w:eastAsiaTheme="minorEastAsia"/>
                <w:noProof/>
                <w:color w:val="auto"/>
                <w:sz w:val="22"/>
                <w:szCs w:val="22"/>
                <w:lang w:eastAsia="fr-FR"/>
              </w:rPr>
              <w:tab/>
            </w:r>
            <w:r w:rsidR="00537C20" w:rsidRPr="00B801B1">
              <w:rPr>
                <w:rStyle w:val="Lienhypertexte"/>
                <w:noProof/>
              </w:rPr>
              <w:t>Défauts</w:t>
            </w:r>
            <w:r w:rsidR="00537C20">
              <w:rPr>
                <w:noProof/>
                <w:webHidden/>
              </w:rPr>
              <w:tab/>
            </w:r>
            <w:r w:rsidR="00537C20">
              <w:rPr>
                <w:noProof/>
                <w:webHidden/>
              </w:rPr>
              <w:fldChar w:fldCharType="begin"/>
            </w:r>
            <w:r w:rsidR="00537C20">
              <w:rPr>
                <w:noProof/>
                <w:webHidden/>
              </w:rPr>
              <w:instrText xml:space="preserve"> PAGEREF _Toc515982996 \h </w:instrText>
            </w:r>
            <w:r w:rsidR="00537C20">
              <w:rPr>
                <w:noProof/>
                <w:webHidden/>
              </w:rPr>
            </w:r>
            <w:r w:rsidR="00537C20">
              <w:rPr>
                <w:noProof/>
                <w:webHidden/>
              </w:rPr>
              <w:fldChar w:fldCharType="separate"/>
            </w:r>
            <w:r w:rsidR="00537C20">
              <w:rPr>
                <w:noProof/>
                <w:webHidden/>
              </w:rPr>
              <w:t>14</w:t>
            </w:r>
            <w:r w:rsidR="00537C20">
              <w:rPr>
                <w:noProof/>
                <w:webHidden/>
              </w:rPr>
              <w:fldChar w:fldCharType="end"/>
            </w:r>
          </w:hyperlink>
        </w:p>
        <w:p w:rsidR="00F520EE" w:rsidRDefault="00F520EE">
          <w:r>
            <w:rPr>
              <w:b/>
              <w:bCs/>
            </w:rPr>
            <w:fldChar w:fldCharType="end"/>
          </w:r>
        </w:p>
      </w:sdtContent>
    </w:sdt>
    <w:p w:rsidR="00F35F3C" w:rsidRDefault="00F35F3C" w:rsidP="00F35F3C">
      <w:pPr>
        <w:rPr>
          <w:rFonts w:asciiTheme="majorHAnsi" w:eastAsiaTheme="majorEastAsia" w:hAnsiTheme="majorHAnsi" w:cstheme="majorBidi"/>
          <w:color w:val="0072C6" w:themeColor="accent1"/>
          <w:spacing w:val="14"/>
          <w:sz w:val="40"/>
          <w:szCs w:val="26"/>
          <w:highlight w:val="lightGray"/>
        </w:rPr>
      </w:pPr>
    </w:p>
    <w:p w:rsidR="007E497B" w:rsidRDefault="007E497B" w:rsidP="00F35F3C">
      <w:pPr>
        <w:pStyle w:val="Titre2"/>
        <w:numPr>
          <w:ilvl w:val="0"/>
          <w:numId w:val="18"/>
        </w:numPr>
      </w:pPr>
      <w:bookmarkStart w:id="0" w:name="_Toc515982981"/>
      <w:r w:rsidRPr="00165CB4">
        <w:t>Introduction</w:t>
      </w:r>
      <w:bookmarkEnd w:id="0"/>
    </w:p>
    <w:p w:rsidR="007E497B" w:rsidRDefault="007E497B" w:rsidP="00165CB4">
      <w:pPr>
        <w:ind w:left="360"/>
      </w:pPr>
      <w:r>
        <w:t>Dans le cadre de la création d’une nouvelle borne de paiement aux péages, nous avons étudié les différentes solutions et contraintes.</w:t>
      </w:r>
    </w:p>
    <w:p w:rsidR="00D74174" w:rsidRDefault="007E497B" w:rsidP="00165CB4">
      <w:pPr>
        <w:ind w:left="360"/>
      </w:pPr>
      <w:r>
        <w:t>Cette étude</w:t>
      </w:r>
      <w:r w:rsidR="00D74174">
        <w:t xml:space="preserve"> ne porte pas sur le paiement par badge ou par carte bancaire ou privative.</w:t>
      </w:r>
    </w:p>
    <w:p w:rsidR="00D74174" w:rsidRDefault="00D74174" w:rsidP="00165CB4">
      <w:pPr>
        <w:ind w:left="360"/>
      </w:pPr>
      <w:r>
        <w:t>Afin de préserver les investissements, 2 versions sont en projet.</w:t>
      </w:r>
    </w:p>
    <w:p w:rsidR="00D74174" w:rsidRDefault="00D74174" w:rsidP="00165CB4">
      <w:pPr>
        <w:ind w:left="360"/>
      </w:pPr>
      <w:r>
        <w:t>Une version que nous appellerons V1 ne prévoyant pas le recyclage de la monnaie, mais compatible avec l’existant.</w:t>
      </w:r>
    </w:p>
    <w:p w:rsidR="00D74174" w:rsidRDefault="00D74174" w:rsidP="00165CB4">
      <w:pPr>
        <w:ind w:left="360"/>
      </w:pPr>
      <w:r>
        <w:t>Une version que nous appellerons V2 prévoyant le recyclage de la monnaie. Cette option permettra de réduire drastiquement les opérations de recharge de la monnaie en recyclant les pièces introduites et en permettant le rendu de billets recyclés ou non.</w:t>
      </w:r>
    </w:p>
    <w:p w:rsidR="005E4562" w:rsidRDefault="00EB5E6F" w:rsidP="00165CB4">
      <w:pPr>
        <w:ind w:left="360"/>
      </w:pPr>
      <w:r>
        <w:lastRenderedPageBreak/>
        <w:t>Pour la partie pièces de monnaie, les 2 versions intègreront le protocole ccTalk, tandis que la partie billets intègrera le protocole XFS</w:t>
      </w:r>
      <w:r w:rsidR="005E4562">
        <w:t>.</w:t>
      </w:r>
    </w:p>
    <w:p w:rsidR="005E4562" w:rsidRDefault="005E4562">
      <w:pPr>
        <w:spacing w:line="360" w:lineRule="auto"/>
        <w:jc w:val="left"/>
      </w:pPr>
      <w:r>
        <w:br w:type="page"/>
      </w:r>
    </w:p>
    <w:p w:rsidR="00CC7B67" w:rsidRDefault="000F2DF1" w:rsidP="00F520EE">
      <w:pPr>
        <w:pStyle w:val="Titre2"/>
        <w:numPr>
          <w:ilvl w:val="0"/>
          <w:numId w:val="18"/>
        </w:numPr>
      </w:pPr>
      <w:bookmarkStart w:id="1" w:name="_Toc515982982"/>
      <w:r>
        <w:lastRenderedPageBreak/>
        <w:t>ccTalk</w:t>
      </w:r>
      <w:bookmarkEnd w:id="1"/>
    </w:p>
    <w:p w:rsidR="00CC7B67" w:rsidRDefault="00CC7B67" w:rsidP="00165CB4">
      <w:pPr>
        <w:ind w:left="360"/>
      </w:pPr>
      <w:r>
        <w:t xml:space="preserve">Le protocole ccTalk est un protocole série multi-drop permettant de sécuriser la communication entre </w:t>
      </w:r>
      <w:r w:rsidR="004F5009">
        <w:t>les périphériques</w:t>
      </w:r>
      <w:r>
        <w:t xml:space="preserve"> et </w:t>
      </w:r>
      <w:r w:rsidR="004F5009">
        <w:t>l’application.</w:t>
      </w:r>
    </w:p>
    <w:p w:rsidR="004F5009" w:rsidRDefault="004F5009" w:rsidP="00165CB4">
      <w:pPr>
        <w:ind w:left="360"/>
      </w:pPr>
      <w:r>
        <w:t>Ses avantages sont nombreux. On peut citer parmi ceux-ci :</w:t>
      </w:r>
    </w:p>
    <w:p w:rsidR="004F5009" w:rsidRDefault="004F5009" w:rsidP="00837CD5">
      <w:pPr>
        <w:pStyle w:val="Paragraphedeliste"/>
        <w:numPr>
          <w:ilvl w:val="0"/>
          <w:numId w:val="3"/>
        </w:numPr>
        <w:ind w:left="1143"/>
      </w:pPr>
      <w:r>
        <w:t>Sa simplicité de mise en œuvre</w:t>
      </w:r>
      <w:r w:rsidR="000F2DF1">
        <w:t> :</w:t>
      </w:r>
      <w:r>
        <w:t xml:space="preserve"> 3 fils seulement </w:t>
      </w:r>
      <w:r w:rsidR="00EB64D5">
        <w:t xml:space="preserve">sont nécessaires pour alimenter et communiquer avec les périphériques. Mais pour simplifier encore la connectique, dans le cas présent, nous utiliserons des connecteurs HE10-10 montés sur un </w:t>
      </w:r>
      <w:r w:rsidR="000F2DF1">
        <w:t>câble</w:t>
      </w:r>
      <w:r w:rsidR="00EB64D5">
        <w:t xml:space="preserve"> en nappe.</w:t>
      </w:r>
    </w:p>
    <w:p w:rsidR="004F5009" w:rsidRDefault="004F5009" w:rsidP="00837CD5">
      <w:pPr>
        <w:pStyle w:val="Paragraphedeliste"/>
        <w:numPr>
          <w:ilvl w:val="0"/>
          <w:numId w:val="3"/>
        </w:numPr>
        <w:ind w:left="1143"/>
      </w:pPr>
      <w:r>
        <w:t>Sa versatilité</w:t>
      </w:r>
      <w:r w:rsidR="000F2DF1">
        <w:t> :</w:t>
      </w:r>
      <w:r>
        <w:t xml:space="preserve"> </w:t>
      </w:r>
      <w:r w:rsidR="000F2DF1">
        <w:t>L</w:t>
      </w:r>
      <w:r>
        <w:t>a majorité des fonctions sont applicables sur tous les périphériques quelques soit la marque ou le modèle. Par exemple un monnayeur Eagle ccTalk pourra être, dans la majorité des cas, remplacé par un modèle G13 ccTalk</w:t>
      </w:r>
      <w:r w:rsidR="000F2DF1">
        <w:t xml:space="preserve"> sans aucune modification du programme</w:t>
      </w:r>
      <w:r>
        <w:t>.</w:t>
      </w:r>
      <w:r w:rsidR="00EB64D5">
        <w:t xml:space="preserve"> De plus l’ajout ou le retrait d’un périphérique</w:t>
      </w:r>
      <w:r w:rsidR="000F2DF1">
        <w:t xml:space="preserve"> sur le bus,</w:t>
      </w:r>
      <w:r w:rsidR="00EB64D5">
        <w:t xml:space="preserve"> s’effectue sans modification HW.</w:t>
      </w:r>
    </w:p>
    <w:p w:rsidR="004F5009" w:rsidRDefault="004F5009" w:rsidP="00837CD5">
      <w:pPr>
        <w:pStyle w:val="Paragraphedeliste"/>
        <w:numPr>
          <w:ilvl w:val="0"/>
          <w:numId w:val="3"/>
        </w:numPr>
        <w:ind w:left="1143"/>
      </w:pPr>
      <w:r w:rsidRPr="000F2DF1">
        <w:t>Le real-time</w:t>
      </w:r>
      <w:r w:rsidR="000F2DF1">
        <w:t> :</w:t>
      </w:r>
      <w:r w:rsidRPr="000F2DF1">
        <w:t xml:space="preserve"> </w:t>
      </w:r>
      <w:r w:rsidRPr="004F5009">
        <w:t>Le comportement des périphériques p</w:t>
      </w:r>
      <w:r>
        <w:t>eut être modifié, en fonction des nécessités</w:t>
      </w:r>
      <w:r w:rsidR="000F2DF1">
        <w:t>,</w:t>
      </w:r>
      <w:r>
        <w:t xml:space="preserve"> sans interventions</w:t>
      </w:r>
      <w:r w:rsidR="000F2DF1">
        <w:t xml:space="preserve"> </w:t>
      </w:r>
      <w:r>
        <w:t>humaines</w:t>
      </w:r>
      <w:r w:rsidR="000F2DF1">
        <w:t>, ni extinction de la machine</w:t>
      </w:r>
      <w:r>
        <w:t xml:space="preserve">. Par exemple, </w:t>
      </w:r>
      <w:r w:rsidR="000F2DF1">
        <w:t>l’activation d’un canal d’acceptation se fait par software et peut être décidé par l’intelligence de la machine.</w:t>
      </w:r>
      <w:r w:rsidR="009905A7">
        <w:t xml:space="preserve"> De plus, les périphériques peuvent informer l’application de leur état, à tout moment.</w:t>
      </w:r>
    </w:p>
    <w:p w:rsidR="000F2DF1" w:rsidRDefault="000F2DF1" w:rsidP="00837CD5">
      <w:pPr>
        <w:pStyle w:val="Paragraphedeliste"/>
        <w:numPr>
          <w:ilvl w:val="0"/>
          <w:numId w:val="3"/>
        </w:numPr>
        <w:ind w:left="1143"/>
      </w:pPr>
      <w:r>
        <w:t xml:space="preserve">La possibilité de mettre à jour les </w:t>
      </w:r>
      <w:proofErr w:type="spellStart"/>
      <w:r>
        <w:t>datasets</w:t>
      </w:r>
      <w:proofErr w:type="spellEnd"/>
      <w:r>
        <w:t xml:space="preserve"> de monnaie à distance, dans le cas de la découverte d’une nouvelle pièce frauduleuse ou la création d’une nouvelle monnaie.</w:t>
      </w:r>
    </w:p>
    <w:p w:rsidR="00902EF4" w:rsidRDefault="009905A7" w:rsidP="00837CD5">
      <w:pPr>
        <w:pStyle w:val="Paragraphedeliste"/>
        <w:numPr>
          <w:ilvl w:val="0"/>
          <w:numId w:val="3"/>
        </w:numPr>
        <w:ind w:left="1143"/>
      </w:pPr>
      <w:r>
        <w:t xml:space="preserve">Sa sécurité : ccTalk est un protocole série, ce qui </w:t>
      </w:r>
      <w:r w:rsidR="00902EF4">
        <w:t>rend plus</w:t>
      </w:r>
      <w:r>
        <w:t xml:space="preserve"> difficile les attaques par rapport au protocole parallèle. De plus sa sécurité </w:t>
      </w:r>
      <w:r w:rsidR="00902EF4">
        <w:t>peut-être</w:t>
      </w:r>
      <w:r>
        <w:t xml:space="preserve"> </w:t>
      </w:r>
      <w:r w:rsidR="00902EF4">
        <w:t>augmenter par des systèmes de chiffrement tel que DES.</w:t>
      </w:r>
    </w:p>
    <w:p w:rsidR="005D3D8B" w:rsidRDefault="005D3D8B" w:rsidP="005D3D8B">
      <w:pPr>
        <w:ind w:left="783"/>
      </w:pPr>
    </w:p>
    <w:p w:rsidR="00902EF4" w:rsidRDefault="00902EF4" w:rsidP="00F520EE">
      <w:pPr>
        <w:pStyle w:val="Titre2"/>
        <w:numPr>
          <w:ilvl w:val="0"/>
          <w:numId w:val="18"/>
        </w:numPr>
      </w:pPr>
      <w:bookmarkStart w:id="2" w:name="_Toc515982983"/>
      <w:r w:rsidRPr="00165CB4">
        <w:t>J</w:t>
      </w:r>
      <w:r w:rsidR="00250CA4">
        <w:t>-x</w:t>
      </w:r>
      <w:r w:rsidRPr="00165CB4">
        <w:t>FX</w:t>
      </w:r>
      <w:bookmarkEnd w:id="2"/>
    </w:p>
    <w:p w:rsidR="00250CA4" w:rsidRPr="00165CB4" w:rsidRDefault="00250CA4" w:rsidP="00250CA4">
      <w:pPr>
        <w:ind w:left="720"/>
      </w:pPr>
      <w:r>
        <w:t xml:space="preserve">Standard utilisé dans le </w:t>
      </w:r>
      <w:r w:rsidR="00537C20">
        <w:t>protocole</w:t>
      </w:r>
      <w:r>
        <w:t xml:space="preserve"> de communication du BNR – BNA.</w:t>
      </w:r>
    </w:p>
    <w:p w:rsidR="00165CB4" w:rsidRDefault="00902EF4" w:rsidP="00F520EE">
      <w:pPr>
        <w:pStyle w:val="Titre2"/>
        <w:numPr>
          <w:ilvl w:val="0"/>
          <w:numId w:val="18"/>
        </w:numPr>
      </w:pPr>
      <w:r>
        <w:br w:type="page"/>
      </w:r>
      <w:bookmarkStart w:id="3" w:name="_Toc515982984"/>
      <w:r w:rsidRPr="00165CB4">
        <w:lastRenderedPageBreak/>
        <w:t>LE MATÉRIEL</w:t>
      </w:r>
      <w:bookmarkStart w:id="4" w:name="_GoBack"/>
      <w:bookmarkEnd w:id="3"/>
      <w:bookmarkEnd w:id="4"/>
    </w:p>
    <w:p w:rsidR="00165CB4" w:rsidRDefault="00165CB4" w:rsidP="00F520EE">
      <w:pPr>
        <w:pStyle w:val="Titre3"/>
        <w:numPr>
          <w:ilvl w:val="1"/>
          <w:numId w:val="18"/>
        </w:numPr>
      </w:pPr>
      <w:bookmarkStart w:id="5" w:name="_Toc515982985"/>
      <w:r>
        <w:t>V1</w:t>
      </w:r>
      <w:bookmarkEnd w:id="5"/>
    </w:p>
    <w:p w:rsidR="00165CB4" w:rsidRDefault="00165CB4" w:rsidP="00837CD5">
      <w:pPr>
        <w:pStyle w:val="Paragraphedeliste"/>
        <w:numPr>
          <w:ilvl w:val="0"/>
          <w:numId w:val="6"/>
        </w:numPr>
      </w:pPr>
      <w:r>
        <w:t>1 monnayeur Eagle ccTalk</w:t>
      </w:r>
    </w:p>
    <w:p w:rsidR="00165CB4" w:rsidRDefault="00165CB4" w:rsidP="00837CD5">
      <w:pPr>
        <w:pStyle w:val="Paragraphedeliste"/>
        <w:numPr>
          <w:ilvl w:val="0"/>
          <w:numId w:val="6"/>
        </w:numPr>
      </w:pPr>
      <w:r>
        <w:t xml:space="preserve">4 </w:t>
      </w:r>
      <w:proofErr w:type="spellStart"/>
      <w:r>
        <w:t>hoppers</w:t>
      </w:r>
      <w:proofErr w:type="spellEnd"/>
      <w:r>
        <w:t xml:space="preserve"> MK IV </w:t>
      </w:r>
      <w:proofErr w:type="spellStart"/>
      <w:r>
        <w:t>ccTalk</w:t>
      </w:r>
      <w:proofErr w:type="spellEnd"/>
    </w:p>
    <w:p w:rsidR="00165CB4" w:rsidRDefault="00165CB4" w:rsidP="00837CD5">
      <w:pPr>
        <w:pStyle w:val="Paragraphedeliste"/>
        <w:numPr>
          <w:ilvl w:val="0"/>
          <w:numId w:val="6"/>
        </w:numPr>
      </w:pPr>
      <w:r>
        <w:t xml:space="preserve">1 lecteur de billet BNA </w:t>
      </w:r>
    </w:p>
    <w:p w:rsidR="00165CB4" w:rsidRPr="00165CB4" w:rsidRDefault="00165CB4" w:rsidP="00165CB4">
      <w:r>
        <w:rPr>
          <w:noProof/>
        </w:rPr>
        <w:drawing>
          <wp:inline distT="0" distB="0" distL="0" distR="0" wp14:anchorId="2F86F0C0" wp14:editId="66CECC4A">
            <wp:extent cx="1691916" cy="2206625"/>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 eagle_1.png"/>
                    <pic:cNvPicPr/>
                  </pic:nvPicPr>
                  <pic:blipFill>
                    <a:blip r:embed="rId10"/>
                    <a:stretch>
                      <a:fillRect/>
                    </a:stretch>
                  </pic:blipFill>
                  <pic:spPr>
                    <a:xfrm>
                      <a:off x="0" y="0"/>
                      <a:ext cx="1707031" cy="2226339"/>
                    </a:xfrm>
                    <a:prstGeom prst="rect">
                      <a:avLst/>
                    </a:prstGeom>
                  </pic:spPr>
                </pic:pic>
              </a:graphicData>
            </a:graphic>
          </wp:inline>
        </w:drawing>
      </w:r>
      <w:r>
        <w:rPr>
          <w:noProof/>
        </w:rPr>
        <w:drawing>
          <wp:inline distT="0" distB="0" distL="0" distR="0" wp14:anchorId="76612E85" wp14:editId="09429B02">
            <wp:extent cx="1971924" cy="257680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pper MK4.jpg"/>
                    <pic:cNvPicPr/>
                  </pic:nvPicPr>
                  <pic:blipFill>
                    <a:blip r:embed="rId11"/>
                    <a:stretch>
                      <a:fillRect/>
                    </a:stretch>
                  </pic:blipFill>
                  <pic:spPr>
                    <a:xfrm>
                      <a:off x="0" y="0"/>
                      <a:ext cx="2019355" cy="2638789"/>
                    </a:xfrm>
                    <a:prstGeom prst="rect">
                      <a:avLst/>
                    </a:prstGeom>
                  </pic:spPr>
                </pic:pic>
              </a:graphicData>
            </a:graphic>
          </wp:inline>
        </w:drawing>
      </w:r>
      <w:r>
        <w:rPr>
          <w:noProof/>
        </w:rPr>
        <w:drawing>
          <wp:inline distT="0" distB="0" distL="0" distR="0" wp14:anchorId="1EEBCE7F" wp14:editId="575DA864">
            <wp:extent cx="2329732" cy="25755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NA6.jpg"/>
                    <pic:cNvPicPr/>
                  </pic:nvPicPr>
                  <pic:blipFill>
                    <a:blip r:embed="rId12"/>
                    <a:stretch>
                      <a:fillRect/>
                    </a:stretch>
                  </pic:blipFill>
                  <pic:spPr>
                    <a:xfrm>
                      <a:off x="0" y="0"/>
                      <a:ext cx="2379388" cy="2630455"/>
                    </a:xfrm>
                    <a:prstGeom prst="rect">
                      <a:avLst/>
                    </a:prstGeom>
                  </pic:spPr>
                </pic:pic>
              </a:graphicData>
            </a:graphic>
          </wp:inline>
        </w:drawing>
      </w:r>
    </w:p>
    <w:p w:rsidR="00F520EE" w:rsidRDefault="00F520EE" w:rsidP="00F520EE">
      <w:pPr>
        <w:pStyle w:val="Titre3"/>
      </w:pPr>
    </w:p>
    <w:p w:rsidR="00165CB4" w:rsidRPr="00165CB4" w:rsidRDefault="00165CB4" w:rsidP="00F520EE">
      <w:pPr>
        <w:pStyle w:val="Titre3"/>
        <w:numPr>
          <w:ilvl w:val="1"/>
          <w:numId w:val="18"/>
        </w:numPr>
      </w:pPr>
      <w:bookmarkStart w:id="6" w:name="_Toc515982986"/>
      <w:r>
        <w:t>V2</w:t>
      </w:r>
      <w:bookmarkEnd w:id="6"/>
    </w:p>
    <w:p w:rsidR="00B33E40" w:rsidRDefault="009072CB" w:rsidP="00837CD5">
      <w:pPr>
        <w:pStyle w:val="Paragraphedeliste"/>
        <w:numPr>
          <w:ilvl w:val="0"/>
          <w:numId w:val="5"/>
        </w:numPr>
      </w:pPr>
      <w:proofErr w:type="spellStart"/>
      <w:r>
        <w:t>Pelican</w:t>
      </w:r>
      <w:r w:rsidR="00165CB4">
        <w:t>o</w:t>
      </w:r>
      <w:proofErr w:type="spellEnd"/>
      <w:r>
        <w:t xml:space="preserve"> (à confirmer)</w:t>
      </w:r>
    </w:p>
    <w:p w:rsidR="009072CB" w:rsidRDefault="009072CB" w:rsidP="00837CD5">
      <w:pPr>
        <w:pStyle w:val="Paragraphedeliste"/>
        <w:numPr>
          <w:ilvl w:val="0"/>
          <w:numId w:val="5"/>
        </w:numPr>
      </w:pPr>
      <w:r>
        <w:t>1 lecteur de billet BNR.</w:t>
      </w:r>
    </w:p>
    <w:p w:rsidR="009072CB" w:rsidRDefault="00165CB4" w:rsidP="00165CB4">
      <w:pPr>
        <w:spacing w:line="360" w:lineRule="auto"/>
        <w:ind w:left="720"/>
        <w:jc w:val="left"/>
      </w:pPr>
      <w:r>
        <w:rPr>
          <w:noProof/>
        </w:rPr>
        <w:drawing>
          <wp:inline distT="0" distB="0" distL="0" distR="0" wp14:anchorId="35ABFCC6" wp14:editId="220D185D">
            <wp:extent cx="2120662" cy="3180522"/>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NR5.jpg"/>
                    <pic:cNvPicPr/>
                  </pic:nvPicPr>
                  <pic:blipFill>
                    <a:blip r:embed="rId13"/>
                    <a:stretch>
                      <a:fillRect/>
                    </a:stretch>
                  </pic:blipFill>
                  <pic:spPr>
                    <a:xfrm>
                      <a:off x="0" y="0"/>
                      <a:ext cx="2130119" cy="3194705"/>
                    </a:xfrm>
                    <a:prstGeom prst="rect">
                      <a:avLst/>
                    </a:prstGeom>
                  </pic:spPr>
                </pic:pic>
              </a:graphicData>
            </a:graphic>
          </wp:inline>
        </w:drawing>
      </w:r>
      <w:r>
        <w:rPr>
          <w:noProof/>
        </w:rPr>
        <w:drawing>
          <wp:inline distT="0" distB="0" distL="0" distR="0" wp14:anchorId="7D24C74F" wp14:editId="06FF0D86">
            <wp:extent cx="2560154" cy="256015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LICAN.jpg"/>
                    <pic:cNvPicPr/>
                  </pic:nvPicPr>
                  <pic:blipFill>
                    <a:blip r:embed="rId14"/>
                    <a:stretch>
                      <a:fillRect/>
                    </a:stretch>
                  </pic:blipFill>
                  <pic:spPr>
                    <a:xfrm>
                      <a:off x="0" y="0"/>
                      <a:ext cx="2576265" cy="2576265"/>
                    </a:xfrm>
                    <a:prstGeom prst="rect">
                      <a:avLst/>
                    </a:prstGeom>
                  </pic:spPr>
                </pic:pic>
              </a:graphicData>
            </a:graphic>
          </wp:inline>
        </w:drawing>
      </w:r>
      <w:r w:rsidR="009072CB">
        <w:br w:type="page"/>
      </w:r>
    </w:p>
    <w:p w:rsidR="000C0D5F" w:rsidRDefault="000C0D5F" w:rsidP="00F520EE">
      <w:pPr>
        <w:pStyle w:val="Titre3"/>
        <w:numPr>
          <w:ilvl w:val="1"/>
          <w:numId w:val="18"/>
        </w:numPr>
      </w:pPr>
      <w:bookmarkStart w:id="7" w:name="_Toc515982987"/>
      <w:r>
        <w:lastRenderedPageBreak/>
        <w:t>Equipements</w:t>
      </w:r>
      <w:bookmarkEnd w:id="7"/>
    </w:p>
    <w:p w:rsidR="000C0D5F" w:rsidRDefault="000C0D5F" w:rsidP="000C0D5F">
      <w:pPr>
        <w:ind w:left="1440"/>
      </w:pPr>
      <w:r>
        <w:t>Alimentation 24V 12A (48W)</w:t>
      </w:r>
      <w:r w:rsidR="00250CA4">
        <w:t>.</w:t>
      </w:r>
    </w:p>
    <w:p w:rsidR="000C0D5F" w:rsidRDefault="00250CA4" w:rsidP="000C0D5F">
      <w:pPr>
        <w:ind w:left="1440"/>
      </w:pPr>
      <w:r>
        <w:t xml:space="preserve">Convertisseur RS232 </w:t>
      </w:r>
      <w:proofErr w:type="spellStart"/>
      <w:r>
        <w:t>ccTalk</w:t>
      </w:r>
      <w:proofErr w:type="spellEnd"/>
      <w:r>
        <w:t xml:space="preserve">. Pouvant être fourni par </w:t>
      </w:r>
      <w:proofErr w:type="spellStart"/>
      <w:r>
        <w:t>RASoftware</w:t>
      </w:r>
      <w:proofErr w:type="spellEnd"/>
      <w:r>
        <w:t>.</w:t>
      </w:r>
    </w:p>
    <w:p w:rsidR="00250CA4" w:rsidRDefault="00250CA4" w:rsidP="000C0D5F">
      <w:pPr>
        <w:ind w:left="1440"/>
      </w:pPr>
      <w:r>
        <w:t xml:space="preserve">Les connecteurs des </w:t>
      </w:r>
      <w:proofErr w:type="spellStart"/>
      <w:r>
        <w:t>hoppers</w:t>
      </w:r>
      <w:proofErr w:type="spellEnd"/>
      <w:r>
        <w:t xml:space="preserve"> devront être de type HE10-10, voir MEI.</w:t>
      </w:r>
    </w:p>
    <w:p w:rsidR="00250CA4" w:rsidRDefault="00250CA4" w:rsidP="000C0D5F">
      <w:pPr>
        <w:ind w:left="1440"/>
      </w:pPr>
      <w:r>
        <w:t>Câble en nappes 10 fils.</w:t>
      </w:r>
    </w:p>
    <w:p w:rsidR="00250CA4" w:rsidRPr="000C0D5F" w:rsidRDefault="00250CA4" w:rsidP="000C0D5F">
      <w:pPr>
        <w:ind w:left="1440"/>
      </w:pPr>
    </w:p>
    <w:p w:rsidR="009072CB" w:rsidRDefault="009072CB" w:rsidP="00F520EE">
      <w:pPr>
        <w:pStyle w:val="Titre2"/>
        <w:numPr>
          <w:ilvl w:val="0"/>
          <w:numId w:val="18"/>
        </w:numPr>
      </w:pPr>
      <w:bookmarkStart w:id="8" w:name="_Toc515982988"/>
      <w:r>
        <w:t>FONCTIONNEMENT</w:t>
      </w:r>
      <w:bookmarkEnd w:id="8"/>
    </w:p>
    <w:p w:rsidR="009E789C" w:rsidRDefault="003C61AF" w:rsidP="009E789C">
      <w:pPr>
        <w:ind w:left="1440"/>
      </w:pPr>
      <w:r>
        <w:t>Pour chaque transaction, un numéro unique sera généré par l’application. Il sera utilisé et transmit dans chaque message concernant cette transaction aussi bien par l’application que par la dll.</w:t>
      </w:r>
    </w:p>
    <w:p w:rsidR="00FB5BA2" w:rsidRDefault="00FB5BA2" w:rsidP="009E789C">
      <w:pPr>
        <w:ind w:left="1440"/>
      </w:pPr>
      <w:r>
        <w:t>En cas de distribution, la dll optimisera le rendu afin de maintenir un niveau optimal pour chaque périphérique. Cependant un paramètre sera prévu pour rendre le moins de pièces et de billets possibles</w:t>
      </w:r>
      <w:r w:rsidR="00E92358">
        <w:t>.</w:t>
      </w:r>
    </w:p>
    <w:p w:rsidR="00E92358" w:rsidRDefault="00E92358" w:rsidP="009E789C">
      <w:pPr>
        <w:ind w:left="1440"/>
      </w:pPr>
      <w:r>
        <w:t xml:space="preserve">Lors d’une opération en cas d’échec de celle-ci, la dll enverra immédiatement </w:t>
      </w:r>
      <w:r w:rsidR="000C0D5F">
        <w:t>tous les détails</w:t>
      </w:r>
      <w:r>
        <w:t xml:space="preserve"> concernant celui-ci.</w:t>
      </w:r>
    </w:p>
    <w:p w:rsidR="000C0D5F" w:rsidRDefault="000C0D5F" w:rsidP="009E789C">
      <w:pPr>
        <w:ind w:left="1440"/>
      </w:pPr>
      <w:r>
        <w:t>En cas de défaut la dll enverra toutes les informations permettant de localiser le défaut sur le périphérique afin de permettre une intervention rapide si le défaut peut être supprimé sur site.</w:t>
      </w:r>
    </w:p>
    <w:p w:rsidR="00B0661C" w:rsidRDefault="00B0661C" w:rsidP="00F520EE">
      <w:pPr>
        <w:pStyle w:val="Titre3"/>
        <w:numPr>
          <w:ilvl w:val="1"/>
          <w:numId w:val="18"/>
        </w:numPr>
      </w:pPr>
      <w:bookmarkStart w:id="9" w:name="_Toc515982989"/>
      <w:r>
        <w:t>Initialisation</w:t>
      </w:r>
      <w:bookmarkEnd w:id="9"/>
    </w:p>
    <w:p w:rsidR="00E136FD" w:rsidRDefault="00E136FD" w:rsidP="00E136FD">
      <w:pPr>
        <w:ind w:left="1440"/>
      </w:pPr>
      <w:r>
        <w:t>Lors du lancement de la dll, celle-ci lancera l’initialisation physique des périphériques, effectuera la lecture des caractéristiques internes de ceux-ci et affectera les paramètres d’utilisation en fonction d’un fichier xml.</w:t>
      </w:r>
    </w:p>
    <w:p w:rsidR="009E789C" w:rsidRDefault="00E136FD" w:rsidP="00E136FD">
      <w:pPr>
        <w:ind w:left="1440"/>
      </w:pPr>
      <w:r>
        <w:t>Puis le système passera au mode repos.</w:t>
      </w:r>
    </w:p>
    <w:p w:rsidR="009E789C" w:rsidRDefault="009E789C" w:rsidP="00F520EE">
      <w:pPr>
        <w:pStyle w:val="Titre3"/>
        <w:numPr>
          <w:ilvl w:val="1"/>
          <w:numId w:val="18"/>
        </w:numPr>
      </w:pPr>
      <w:bookmarkStart w:id="10" w:name="_Toc515982990"/>
      <w:r>
        <w:t>Repos</w:t>
      </w:r>
      <w:bookmarkEnd w:id="10"/>
    </w:p>
    <w:p w:rsidR="009E789C" w:rsidRPr="009E789C" w:rsidRDefault="009E789C" w:rsidP="009E789C">
      <w:pPr>
        <w:ind w:left="1440"/>
      </w:pPr>
      <w:r>
        <w:t xml:space="preserve">Lorsqu’aucune activité n’est en cours la dll effectue </w:t>
      </w:r>
      <w:r w:rsidR="00945A93">
        <w:t xml:space="preserve">périodiquement </w:t>
      </w:r>
      <w:r>
        <w:t xml:space="preserve">un </w:t>
      </w:r>
      <w:proofErr w:type="spellStart"/>
      <w:r>
        <w:t>poll</w:t>
      </w:r>
      <w:proofErr w:type="spellEnd"/>
      <w:r>
        <w:t xml:space="preserve"> sur chaque périphérique. Si un changement d’état se produit ou si un défaut est détecté la dll enverra un message</w:t>
      </w:r>
      <w:r w:rsidR="00945A93">
        <w:t xml:space="preserve"> à l’application</w:t>
      </w:r>
      <w:r>
        <w:t xml:space="preserve"> provoquant un évènement</w:t>
      </w:r>
      <w:r w:rsidR="00945A93">
        <w:t>.</w:t>
      </w:r>
    </w:p>
    <w:p w:rsidR="009E789C" w:rsidRDefault="009E789C" w:rsidP="003C61AF">
      <w:pPr>
        <w:ind w:left="1440"/>
      </w:pPr>
      <w:r>
        <w:t xml:space="preserve">En cas de défaut la dll pourra, en fonction des paramètres contenus dans </w:t>
      </w:r>
      <w:r w:rsidR="00E136FD">
        <w:t>le</w:t>
      </w:r>
      <w:r>
        <w:t xml:space="preserve"> fichier</w:t>
      </w:r>
      <w:r w:rsidR="00E136FD">
        <w:t xml:space="preserve"> xml</w:t>
      </w:r>
      <w:r>
        <w:t xml:space="preserve"> ou de la gravité de celui-ci, soit continuer en mode dégradé, soit </w:t>
      </w:r>
      <w:r w:rsidR="00945A93">
        <w:t>mettre la borne hors-service.</w:t>
      </w:r>
    </w:p>
    <w:p w:rsidR="00945A93" w:rsidRDefault="00945A93" w:rsidP="003C61AF">
      <w:pPr>
        <w:ind w:left="1440"/>
      </w:pPr>
      <w:r>
        <w:t>L’application pourra aussi demander à la dll d’interrompre ses activités ou de fonctionner en mode dégradé.</w:t>
      </w:r>
    </w:p>
    <w:p w:rsidR="0034015D" w:rsidRDefault="00B0661C" w:rsidP="0034015D">
      <w:pPr>
        <w:ind w:left="1440"/>
      </w:pPr>
      <w:r>
        <w:t>Parallèlement, la dll lira périodiquement le fichier de paramètres pour d</w:t>
      </w:r>
      <w:r w:rsidR="00D32A77">
        <w:t xml:space="preserve">étecter un éventuel changement de configuration et </w:t>
      </w:r>
      <w:r w:rsidR="0034015D">
        <w:t>affecter aux périphériques ceux-ci</w:t>
      </w:r>
      <w:r w:rsidR="00760D30">
        <w:t xml:space="preserve"> </w:t>
      </w:r>
      <w:r w:rsidR="00760D30">
        <w:lastRenderedPageBreak/>
        <w:t>ou modifier les déclencheurs d’événements tels que les alertes de niveaux ou autres états.</w:t>
      </w:r>
    </w:p>
    <w:p w:rsidR="00D32A77" w:rsidRDefault="00D32A77" w:rsidP="00D32A77">
      <w:pPr>
        <w:ind w:left="1440"/>
      </w:pPr>
      <w:r>
        <w:t>Cependant</w:t>
      </w:r>
      <w:r w:rsidR="0034015D">
        <w:t xml:space="preserve">, pour une mise à jour des </w:t>
      </w:r>
      <w:proofErr w:type="spellStart"/>
      <w:r w:rsidR="0034015D">
        <w:t>datasets</w:t>
      </w:r>
      <w:proofErr w:type="spellEnd"/>
      <w:r w:rsidR="0034015D">
        <w:t xml:space="preserve"> des pièces et des billets,</w:t>
      </w:r>
      <w:r>
        <w:t xml:space="preserve"> un message devra demander</w:t>
      </w:r>
      <w:r w:rsidR="0034015D">
        <w:t xml:space="preserve"> expressément</w:t>
      </w:r>
      <w:r>
        <w:t xml:space="preserve"> à la dll d’effectuer </w:t>
      </w:r>
      <w:r w:rsidR="0034015D">
        <w:t>celle-ci.</w:t>
      </w:r>
    </w:p>
    <w:p w:rsidR="00165CB4" w:rsidRDefault="009072CB" w:rsidP="00F520EE">
      <w:pPr>
        <w:pStyle w:val="Titre3"/>
        <w:numPr>
          <w:ilvl w:val="1"/>
          <w:numId w:val="18"/>
        </w:numPr>
      </w:pPr>
      <w:bookmarkStart w:id="11" w:name="_Toc515982991"/>
      <w:r>
        <w:t>Usager</w:t>
      </w:r>
      <w:bookmarkEnd w:id="11"/>
    </w:p>
    <w:p w:rsidR="00165CB4" w:rsidRDefault="00165CB4" w:rsidP="00165CB4">
      <w:pPr>
        <w:pStyle w:val="Titre4"/>
        <w:ind w:left="1440"/>
      </w:pPr>
      <w:r>
        <w:t>Cas 1 :</w:t>
      </w:r>
    </w:p>
    <w:p w:rsidR="00753E6B" w:rsidRPr="00165CB4" w:rsidRDefault="00165CB4" w:rsidP="00D630B3">
      <w:pPr>
        <w:ind w:left="720" w:firstLine="720"/>
        <w:rPr>
          <w:i/>
        </w:rPr>
      </w:pPr>
      <w:r w:rsidRPr="00165CB4">
        <w:rPr>
          <w:i/>
        </w:rPr>
        <w:t>L</w:t>
      </w:r>
      <w:r w:rsidR="009072CB" w:rsidRPr="00165CB4">
        <w:rPr>
          <w:i/>
        </w:rPr>
        <w:t xml:space="preserve">’usager se présente avec l’appoint. </w:t>
      </w:r>
    </w:p>
    <w:p w:rsidR="003C61AF" w:rsidRDefault="009072CB" w:rsidP="00D630B3">
      <w:pPr>
        <w:ind w:left="1440"/>
      </w:pPr>
      <w:r>
        <w:t xml:space="preserve">Il </w:t>
      </w:r>
      <w:r w:rsidR="001B5FBC">
        <w:t xml:space="preserve">introduit les pièces </w:t>
      </w:r>
      <w:r w:rsidR="00753E6B">
        <w:t>ou/et les billets</w:t>
      </w:r>
      <w:r w:rsidR="00165CB4">
        <w:t>.</w:t>
      </w:r>
      <w:r w:rsidR="001B5FBC">
        <w:t xml:space="preserve"> </w:t>
      </w:r>
      <w:r w:rsidR="00165CB4">
        <w:t>Q</w:t>
      </w:r>
      <w:r w:rsidR="00753E6B">
        <w:t xml:space="preserve">uand le montant est atteint, la transaction est terminée. </w:t>
      </w:r>
    </w:p>
    <w:p w:rsidR="00D630B3" w:rsidRDefault="004844BA" w:rsidP="00D630B3">
      <w:pPr>
        <w:ind w:left="1440"/>
      </w:pPr>
      <w:r>
        <w:t>A</w:t>
      </w:r>
      <w:r w:rsidR="00D630B3">
        <w:t xml:space="preserve"> chaque dénomination introduite, la dll transmettra sa valeur.</w:t>
      </w:r>
    </w:p>
    <w:p w:rsidR="00D86A81" w:rsidRDefault="00D630B3" w:rsidP="00D630B3">
      <w:pPr>
        <w:ind w:left="1440"/>
      </w:pPr>
      <w:r>
        <w:t>Quand la transaction est terminée, l</w:t>
      </w:r>
      <w:r w:rsidR="003C61AF">
        <w:t>a dll transmettra le nombre et le montant de chaque dénomination utilisée ainsi que le montant total</w:t>
      </w:r>
      <w:r>
        <w:t>.</w:t>
      </w:r>
    </w:p>
    <w:p w:rsidR="00D630B3" w:rsidRDefault="00D630B3" w:rsidP="00D86A81">
      <w:pPr>
        <w:ind w:left="1512"/>
      </w:pPr>
    </w:p>
    <w:p w:rsidR="00165CB4" w:rsidRDefault="00165CB4" w:rsidP="00165CB4">
      <w:pPr>
        <w:pStyle w:val="Titre4"/>
        <w:ind w:left="1440"/>
      </w:pPr>
      <w:r>
        <w:t>Cas 2 :</w:t>
      </w:r>
    </w:p>
    <w:p w:rsidR="001B5FBC" w:rsidRPr="00165CB4" w:rsidRDefault="001B5FBC" w:rsidP="00165CB4">
      <w:pPr>
        <w:ind w:left="1440"/>
        <w:rPr>
          <w:i/>
        </w:rPr>
      </w:pPr>
      <w:r w:rsidRPr="00165CB4">
        <w:rPr>
          <w:i/>
        </w:rPr>
        <w:t>L’usager se présente avec un montant supérieur</w:t>
      </w:r>
      <w:r w:rsidR="00753E6B" w:rsidRPr="00165CB4">
        <w:rPr>
          <w:i/>
        </w:rPr>
        <w:t xml:space="preserve"> au montant du péage. </w:t>
      </w:r>
    </w:p>
    <w:p w:rsidR="00DB4639" w:rsidRDefault="00753E6B" w:rsidP="00165CB4">
      <w:pPr>
        <w:ind w:left="1440"/>
      </w:pPr>
      <w:r>
        <w:t>Il introduit les pièces et/ou les billets,</w:t>
      </w:r>
      <w:r w:rsidR="00DB4639">
        <w:t xml:space="preserve"> dès que le montant est supérieur, les moyens de paiement sont désactivés, le système retourne le montant trop perçu. La transaction est terminée.</w:t>
      </w:r>
    </w:p>
    <w:p w:rsidR="00D630B3" w:rsidRDefault="004844BA" w:rsidP="00D630B3">
      <w:pPr>
        <w:ind w:left="1440"/>
      </w:pPr>
      <w:r>
        <w:t>A</w:t>
      </w:r>
      <w:r w:rsidR="00D630B3">
        <w:t xml:space="preserve"> chaque dénomination introduite, la dll transmettra sa valeur.</w:t>
      </w:r>
    </w:p>
    <w:p w:rsidR="00AE73A2" w:rsidRDefault="00AE73A2" w:rsidP="00D630B3">
      <w:pPr>
        <w:ind w:left="1440"/>
      </w:pPr>
      <w:r>
        <w:t xml:space="preserve">Pour chaque </w:t>
      </w:r>
      <w:r w:rsidR="0017615C">
        <w:t>dénomination</w:t>
      </w:r>
      <w:r>
        <w:t xml:space="preserve"> rendue</w:t>
      </w:r>
      <w:r w:rsidR="0017615C">
        <w:t xml:space="preserve">, la dll transmettra </w:t>
      </w:r>
      <w:r w:rsidR="004844BA">
        <w:t>le nombre et le montant</w:t>
      </w:r>
      <w:r w:rsidR="0017615C">
        <w:t xml:space="preserve">. Dans le cas d’un BNR le rendu se faisant en lot, le détail du lot sera </w:t>
      </w:r>
      <w:r w:rsidR="0034015D">
        <w:t>transmis</w:t>
      </w:r>
      <w:r w:rsidR="0017615C">
        <w:t>.</w:t>
      </w:r>
    </w:p>
    <w:p w:rsidR="00E92358" w:rsidRDefault="00D630B3" w:rsidP="00E92358">
      <w:pPr>
        <w:ind w:left="1440"/>
      </w:pPr>
      <w:r>
        <w:t xml:space="preserve">Quand la transaction est terminée, la dll transmettra le nombre et le montant de chaque dénomination </w:t>
      </w:r>
      <w:r w:rsidR="0017615C">
        <w:t>introduite</w:t>
      </w:r>
      <w:r>
        <w:t xml:space="preserve"> ainsi que le montant total</w:t>
      </w:r>
      <w:r w:rsidR="0017615C">
        <w:t xml:space="preserve"> introduit</w:t>
      </w:r>
      <w:r w:rsidR="0034015D">
        <w:t xml:space="preserve"> et</w:t>
      </w:r>
      <w:r w:rsidR="0017615C">
        <w:t xml:space="preserve"> transmettra aussi le nombre et le montant de chaque dénomination rendue</w:t>
      </w:r>
      <w:r w:rsidR="0034015D">
        <w:t xml:space="preserve"> ainsi que le montant total rendu.</w:t>
      </w:r>
    </w:p>
    <w:p w:rsidR="00D630B3" w:rsidRDefault="00D630B3" w:rsidP="00165CB4">
      <w:pPr>
        <w:pStyle w:val="Titre4"/>
        <w:ind w:left="1440"/>
      </w:pPr>
    </w:p>
    <w:p w:rsidR="00DB4639" w:rsidRDefault="00DB4639" w:rsidP="00165CB4">
      <w:pPr>
        <w:pStyle w:val="Titre4"/>
        <w:ind w:left="1440"/>
      </w:pPr>
      <w:r>
        <w:t>Cas</w:t>
      </w:r>
      <w:r w:rsidR="00165CB4">
        <w:t xml:space="preserve"> 3 :</w:t>
      </w:r>
    </w:p>
    <w:p w:rsidR="00DB4639" w:rsidRPr="00165CB4" w:rsidRDefault="00DB4639" w:rsidP="00165CB4">
      <w:pPr>
        <w:ind w:left="1440"/>
        <w:rPr>
          <w:i/>
        </w:rPr>
      </w:pPr>
      <w:r w:rsidRPr="00165CB4">
        <w:rPr>
          <w:i/>
        </w:rPr>
        <w:t>L’usager a introduit un montant inférieur au montant du péage</w:t>
      </w:r>
      <w:r w:rsidR="0076006F" w:rsidRPr="00165CB4">
        <w:rPr>
          <w:i/>
        </w:rPr>
        <w:t xml:space="preserve"> et ne dispose plus d’espèces.</w:t>
      </w:r>
    </w:p>
    <w:p w:rsidR="00DB4639" w:rsidRPr="00DB4639" w:rsidRDefault="00DB4639" w:rsidP="00165CB4">
      <w:pPr>
        <w:ind w:left="1440"/>
      </w:pPr>
      <w:r>
        <w:t xml:space="preserve">Il pourra utiliser une carte pour compléter le </w:t>
      </w:r>
      <w:r w:rsidR="0076006F">
        <w:t xml:space="preserve">règlement (paiement multiple). Dans ce cas l’application informe les moyens de paiement qui seront désactivés. La transaction est terminée. </w:t>
      </w:r>
    </w:p>
    <w:p w:rsidR="0017615C" w:rsidRDefault="0017615C" w:rsidP="0017615C">
      <w:pPr>
        <w:ind w:left="1440"/>
      </w:pPr>
      <w:r>
        <w:t>Pour chaque dénomination introduite, la dll transmettra sa valeur.</w:t>
      </w:r>
    </w:p>
    <w:p w:rsidR="0017615C" w:rsidRDefault="0017615C" w:rsidP="0017615C">
      <w:pPr>
        <w:ind w:left="1440"/>
      </w:pPr>
      <w:r>
        <w:t xml:space="preserve">Quand la transaction est terminée, la dll transmettra le nombre et le montant de chaque dénomination </w:t>
      </w:r>
      <w:r w:rsidR="00283358">
        <w:t>introduite</w:t>
      </w:r>
      <w:r>
        <w:t xml:space="preserve"> ainsi que le montant total.</w:t>
      </w:r>
    </w:p>
    <w:p w:rsidR="00D630B3" w:rsidRPr="0017615C" w:rsidRDefault="00D630B3" w:rsidP="00165CB4">
      <w:pPr>
        <w:pStyle w:val="Titre4"/>
        <w:ind w:left="1440"/>
        <w:rPr>
          <w:i w:val="0"/>
        </w:rPr>
      </w:pPr>
    </w:p>
    <w:p w:rsidR="00703443" w:rsidRDefault="0076006F" w:rsidP="00165CB4">
      <w:pPr>
        <w:pStyle w:val="Titre4"/>
        <w:ind w:left="1440"/>
      </w:pPr>
      <w:r>
        <w:t>Cas</w:t>
      </w:r>
      <w:r w:rsidR="00165CB4">
        <w:t xml:space="preserve"> 4 :</w:t>
      </w:r>
    </w:p>
    <w:p w:rsidR="0076006F" w:rsidRPr="00165CB4" w:rsidRDefault="0076006F" w:rsidP="00165CB4">
      <w:pPr>
        <w:ind w:left="1440"/>
        <w:rPr>
          <w:i/>
        </w:rPr>
      </w:pPr>
      <w:r w:rsidRPr="00165CB4">
        <w:rPr>
          <w:i/>
        </w:rPr>
        <w:t>L’usager a introduit un montant inférieur au montant du p</w:t>
      </w:r>
      <w:r w:rsidR="00165CB4">
        <w:rPr>
          <w:i/>
        </w:rPr>
        <w:t>é</w:t>
      </w:r>
      <w:r w:rsidRPr="00165CB4">
        <w:rPr>
          <w:i/>
        </w:rPr>
        <w:t>age et ne dispose plus d’espèces</w:t>
      </w:r>
      <w:r w:rsidR="00165CB4">
        <w:rPr>
          <w:i/>
        </w:rPr>
        <w:t xml:space="preserve"> et n’a pas d’autre moyens de paiement.</w:t>
      </w:r>
    </w:p>
    <w:p w:rsidR="0076006F" w:rsidRDefault="0076006F" w:rsidP="00165CB4">
      <w:pPr>
        <w:ind w:left="1440"/>
      </w:pPr>
      <w:r>
        <w:t xml:space="preserve">Il appelle l’assistance, qui une fois la procédure </w:t>
      </w:r>
      <w:r w:rsidR="00165CB4">
        <w:t>appliquée, informera</w:t>
      </w:r>
      <w:r>
        <w:t xml:space="preserve"> </w:t>
      </w:r>
      <w:r w:rsidR="00165CB4">
        <w:t xml:space="preserve">par l’application </w:t>
      </w:r>
      <w:r>
        <w:t>les moyens de paiement qui seront désactivés. La transaction est terminée.</w:t>
      </w:r>
    </w:p>
    <w:p w:rsidR="00283358" w:rsidRDefault="00283358" w:rsidP="00283358">
      <w:pPr>
        <w:ind w:left="1440"/>
      </w:pPr>
      <w:r>
        <w:t>Pour chaque dénomination introduite, la dll transmettra sa valeur.</w:t>
      </w:r>
    </w:p>
    <w:p w:rsidR="0017615C" w:rsidRDefault="00283358" w:rsidP="00283358">
      <w:pPr>
        <w:ind w:left="1440"/>
      </w:pPr>
      <w:r>
        <w:t>Quand la transaction est terminée, la dll transmettra le nombre et le montant de chaque dénomination introduite ainsi que le montant total.</w:t>
      </w:r>
    </w:p>
    <w:p w:rsidR="00283358" w:rsidRDefault="00283358" w:rsidP="00283358">
      <w:pPr>
        <w:ind w:left="1440"/>
      </w:pPr>
    </w:p>
    <w:p w:rsidR="00165CB4" w:rsidRDefault="00165CB4" w:rsidP="00165CB4">
      <w:pPr>
        <w:pStyle w:val="Titre4"/>
        <w:ind w:left="1440"/>
      </w:pPr>
      <w:r>
        <w:t>Cas 5 :</w:t>
      </w:r>
    </w:p>
    <w:p w:rsidR="00165CB4" w:rsidRDefault="00165CB4" w:rsidP="008F0109">
      <w:pPr>
        <w:ind w:left="1440"/>
        <w:rPr>
          <w:i/>
        </w:rPr>
      </w:pPr>
      <w:r w:rsidRPr="008F0109">
        <w:rPr>
          <w:i/>
        </w:rPr>
        <w:t>L’usager a introduit un montant inférieur au montant du péage et demande le</w:t>
      </w:r>
      <w:r w:rsidR="008F0109" w:rsidRPr="008F0109">
        <w:rPr>
          <w:i/>
        </w:rPr>
        <w:t xml:space="preserve"> </w:t>
      </w:r>
      <w:r w:rsidR="008F0109">
        <w:rPr>
          <w:i/>
        </w:rPr>
        <w:t>retour du montant introduit.</w:t>
      </w:r>
    </w:p>
    <w:p w:rsidR="008F0109" w:rsidRDefault="008F0109" w:rsidP="008F0109">
      <w:pPr>
        <w:ind w:left="1440"/>
      </w:pPr>
      <w:r>
        <w:t>Le système retourne le montant introduit selon la procédure suivante :</w:t>
      </w:r>
    </w:p>
    <w:p w:rsidR="008F0109" w:rsidRDefault="008F0109" w:rsidP="00837CD5">
      <w:pPr>
        <w:pStyle w:val="Paragraphedeliste"/>
        <w:numPr>
          <w:ilvl w:val="2"/>
          <w:numId w:val="8"/>
        </w:numPr>
      </w:pPr>
      <w:r>
        <w:t>Les billets introduits seront retournés.</w:t>
      </w:r>
    </w:p>
    <w:p w:rsidR="008F0109" w:rsidRDefault="008F0109" w:rsidP="00837CD5">
      <w:pPr>
        <w:pStyle w:val="Paragraphedeliste"/>
        <w:numPr>
          <w:ilvl w:val="2"/>
          <w:numId w:val="8"/>
        </w:numPr>
      </w:pPr>
      <w:r>
        <w:t>Dans la mesure du possible, des pièces avec une valeur identique à celles introduites seront retournées.</w:t>
      </w:r>
    </w:p>
    <w:p w:rsidR="00E24951" w:rsidRDefault="00C92A6A" w:rsidP="008F0109">
      <w:pPr>
        <w:ind w:left="1440"/>
      </w:pPr>
      <w:r>
        <w:t xml:space="preserve">Après voir retirés les billets du </w:t>
      </w:r>
      <w:proofErr w:type="spellStart"/>
      <w:r>
        <w:t>bezel</w:t>
      </w:r>
      <w:proofErr w:type="spellEnd"/>
      <w:r>
        <w:t xml:space="preserve"> du lecteur de billet, l</w:t>
      </w:r>
      <w:r w:rsidR="008F0109">
        <w:t xml:space="preserve">’usager peut </w:t>
      </w:r>
      <w:r w:rsidR="00E24951">
        <w:t>recommencer</w:t>
      </w:r>
      <w:r w:rsidR="008F0109">
        <w:t xml:space="preserve"> </w:t>
      </w:r>
      <w:r w:rsidR="00E24951">
        <w:t>l’acquittement du</w:t>
      </w:r>
      <w:r w:rsidR="008F0109">
        <w:t xml:space="preserve"> </w:t>
      </w:r>
      <w:r w:rsidR="00E24951">
        <w:t xml:space="preserve">montant </w:t>
      </w:r>
      <w:r w:rsidR="008F0109">
        <w:t>par un autre moyen de paiement ou réintroduire des espèces</w:t>
      </w:r>
      <w:r>
        <w:t>. Attention, l</w:t>
      </w:r>
      <w:r w:rsidR="00E24951">
        <w:t xml:space="preserve">es moyens de paiement ne seront réactivés que si les billets retournés sont retirés du </w:t>
      </w:r>
      <w:proofErr w:type="spellStart"/>
      <w:r w:rsidR="00E24951">
        <w:t>bezel</w:t>
      </w:r>
      <w:proofErr w:type="spellEnd"/>
      <w:r w:rsidR="00E24951">
        <w:t xml:space="preserve"> du lecteur de billets.</w:t>
      </w:r>
    </w:p>
    <w:p w:rsidR="00E24951" w:rsidRDefault="00E24951" w:rsidP="008F0109">
      <w:pPr>
        <w:ind w:left="1440"/>
      </w:pPr>
      <w:r>
        <w:t>Dans le cas o</w:t>
      </w:r>
      <w:r w:rsidR="00283358">
        <w:t>ù</w:t>
      </w:r>
      <w:r>
        <w:t xml:space="preserve"> l’usager utilise un autre moyen de paiement et laisse les billets dans le </w:t>
      </w:r>
      <w:proofErr w:type="spellStart"/>
      <w:r>
        <w:t>bezel</w:t>
      </w:r>
      <w:proofErr w:type="spellEnd"/>
      <w:r>
        <w:t>, l’application avisera les moyens de paiement du franchissement de la barrière, les billets seront envoyés en caisse, la transaction est terminée</w:t>
      </w:r>
      <w:r w:rsidR="0017615C">
        <w:t>.</w:t>
      </w:r>
    </w:p>
    <w:p w:rsidR="00283358" w:rsidRDefault="00283358" w:rsidP="00283358">
      <w:pPr>
        <w:ind w:left="1440"/>
      </w:pPr>
      <w:r>
        <w:t>Pour chaque dénomination introduite, la dll transmettra sa valeur.</w:t>
      </w:r>
    </w:p>
    <w:p w:rsidR="00283358" w:rsidRDefault="00283358" w:rsidP="00283358">
      <w:pPr>
        <w:ind w:left="1440"/>
      </w:pPr>
      <w:r>
        <w:t xml:space="preserve">Pour chaque dénomination rendue, la dll transmettra </w:t>
      </w:r>
      <w:r w:rsidR="004844BA">
        <w:t>le nombre et le montant</w:t>
      </w:r>
      <w:r>
        <w:t>. Dans le cas d’un BNR le rendu se faisant en lot, le détail du lot sera transmis.</w:t>
      </w:r>
    </w:p>
    <w:p w:rsidR="00283358" w:rsidRDefault="00283358" w:rsidP="00283358">
      <w:pPr>
        <w:ind w:left="1440"/>
      </w:pPr>
      <w:r>
        <w:t>Quand la transaction est terminée, la dll transmettra le nombre et le montant de chaque dénomination introduite ainsi que le montant total introduit et transmettra aussi le nombre et le montant de chaque dénomination rendue ainsi que le montant total rendu.</w:t>
      </w:r>
    </w:p>
    <w:p w:rsidR="0017615C" w:rsidRDefault="00283358" w:rsidP="008F0109">
      <w:pPr>
        <w:ind w:left="1440"/>
      </w:pPr>
      <w:r>
        <w:t>Dans le cas où l’usager ne reprend pas les billets rendus, la dll transmettra le nombre et le montant des billets théoriquement retournés en caisse ainsi que le montant total. Cependant, rien ne permet de vérifier qu’un billet n’a pas été prélevé dans le lot.</w:t>
      </w:r>
    </w:p>
    <w:p w:rsidR="00283358" w:rsidRDefault="00283358" w:rsidP="008F0109">
      <w:pPr>
        <w:ind w:left="1440"/>
      </w:pPr>
    </w:p>
    <w:p w:rsidR="00E24951" w:rsidRDefault="00E24951" w:rsidP="00E24951">
      <w:pPr>
        <w:pStyle w:val="Titre4"/>
        <w:ind w:left="1440"/>
      </w:pPr>
      <w:r>
        <w:lastRenderedPageBreak/>
        <w:t>Cas 6 : (V</w:t>
      </w:r>
      <w:r w:rsidR="00537C20">
        <w:t>2</w:t>
      </w:r>
      <w:r>
        <w:t xml:space="preserve"> uniquement)</w:t>
      </w:r>
    </w:p>
    <w:p w:rsidR="008F0109" w:rsidRDefault="00E24951" w:rsidP="008F0109">
      <w:pPr>
        <w:ind w:left="1440"/>
        <w:rPr>
          <w:i/>
        </w:rPr>
      </w:pPr>
      <w:r>
        <w:rPr>
          <w:i/>
        </w:rPr>
        <w:t>L’usage</w:t>
      </w:r>
      <w:r w:rsidR="00C60897">
        <w:rPr>
          <w:i/>
        </w:rPr>
        <w:t>r</w:t>
      </w:r>
      <w:r>
        <w:rPr>
          <w:i/>
        </w:rPr>
        <w:t xml:space="preserve"> a introduit un montant supérieur au montant du péage et des billets lui sont retournés qui ne sont pas retirés du </w:t>
      </w:r>
      <w:proofErr w:type="spellStart"/>
      <w:r>
        <w:rPr>
          <w:i/>
        </w:rPr>
        <w:t>bezel</w:t>
      </w:r>
      <w:proofErr w:type="spellEnd"/>
      <w:r>
        <w:rPr>
          <w:i/>
        </w:rPr>
        <w:t xml:space="preserve"> au moment du franchissement de la barrière.</w:t>
      </w:r>
    </w:p>
    <w:p w:rsidR="00E24951" w:rsidRDefault="00E24951" w:rsidP="008F0109">
      <w:pPr>
        <w:ind w:left="1440"/>
      </w:pPr>
      <w:r>
        <w:t>Dès le franchissement</w:t>
      </w:r>
      <w:r w:rsidR="00C60897">
        <w:t xml:space="preserve"> de la barrière, l’application avise les moyens de paiement et les billets sont </w:t>
      </w:r>
      <w:r w:rsidR="00C92A6A">
        <w:t>envoyés</w:t>
      </w:r>
      <w:r w:rsidR="00C60897">
        <w:t xml:space="preserve"> en caisse, la transaction est terminée.</w:t>
      </w:r>
    </w:p>
    <w:p w:rsidR="00283358" w:rsidRDefault="00283358" w:rsidP="00283358">
      <w:pPr>
        <w:ind w:left="1440"/>
      </w:pPr>
      <w:r>
        <w:t>Pour chaque dénomination introduite, la dll transmettra sa valeur.</w:t>
      </w:r>
    </w:p>
    <w:p w:rsidR="00283358" w:rsidRDefault="00283358" w:rsidP="00283358">
      <w:pPr>
        <w:ind w:left="1440"/>
      </w:pPr>
      <w:r>
        <w:t>Pour les pièces</w:t>
      </w:r>
      <w:r w:rsidR="004844BA">
        <w:t>, la dll transmettra le nombre et le montant de chaque type rendu.</w:t>
      </w:r>
    </w:p>
    <w:p w:rsidR="00283358" w:rsidRDefault="00283358" w:rsidP="00283358">
      <w:pPr>
        <w:ind w:left="1440"/>
      </w:pPr>
      <w:r>
        <w:t>Pour les billets, le détail du lot rendu indiquant le nombre et le montant de chaque dénomination et le montant total sera transmis.</w:t>
      </w:r>
    </w:p>
    <w:p w:rsidR="00283358" w:rsidRDefault="00283358" w:rsidP="00283358">
      <w:pPr>
        <w:ind w:left="1440"/>
      </w:pPr>
      <w:r>
        <w:t>Quand la transaction est terminée, la dll transmettra le nombre et le montant de chaque dénomination introduite ainsi que le montant total introduit et transmettra aussi le nombre et le montant de chaque dénomination rendue ainsi que le montant total rendu.</w:t>
      </w:r>
    </w:p>
    <w:p w:rsidR="00283358" w:rsidRDefault="00283358" w:rsidP="00283358">
      <w:pPr>
        <w:ind w:left="1440"/>
      </w:pPr>
      <w:r>
        <w:t>Dans le cas où l’usager ne reprend pas les billets rendus, la dll transmettra le nombre et le montant des billets théoriquement retournés en caisse ainsi que le montant total. Cependant, rien ne permet de vérifier qu’un billet n’a pas été prélevé dans le lot.</w:t>
      </w:r>
    </w:p>
    <w:p w:rsidR="0017615C" w:rsidRDefault="0017615C" w:rsidP="008F0109">
      <w:pPr>
        <w:ind w:left="1440"/>
      </w:pPr>
    </w:p>
    <w:p w:rsidR="00C60897" w:rsidRDefault="00C60897" w:rsidP="00C60897">
      <w:pPr>
        <w:pStyle w:val="Titre4"/>
        <w:ind w:left="1440"/>
      </w:pPr>
      <w:r>
        <w:t>Cas 7 :</w:t>
      </w:r>
    </w:p>
    <w:p w:rsidR="00C60897" w:rsidRDefault="00C60897" w:rsidP="00C60897">
      <w:pPr>
        <w:ind w:left="1440"/>
        <w:rPr>
          <w:i/>
        </w:rPr>
      </w:pPr>
      <w:r>
        <w:rPr>
          <w:i/>
        </w:rPr>
        <w:t>Un changement de montant est appliqué et l’usager a introduit un</w:t>
      </w:r>
      <w:r w:rsidR="00A25DAB">
        <w:rPr>
          <w:i/>
        </w:rPr>
        <w:t>e somme inférieur au nouveau montant réclamé.</w:t>
      </w:r>
    </w:p>
    <w:p w:rsidR="0076006F" w:rsidRDefault="00C92A6A" w:rsidP="00C92A6A">
      <w:pPr>
        <w:ind w:left="1440"/>
      </w:pPr>
      <w:r>
        <w:t xml:space="preserve">Les procédures des cas précédents </w:t>
      </w:r>
      <w:r w:rsidR="007945EE">
        <w:t>s’appliquent</w:t>
      </w:r>
      <w:r w:rsidR="00945A93">
        <w:t xml:space="preserve"> </w:t>
      </w:r>
      <w:r>
        <w:t>pour le nouveau montant. Le premier montant étant abandonné.</w:t>
      </w:r>
    </w:p>
    <w:p w:rsidR="00C92A6A" w:rsidRPr="0076006F" w:rsidRDefault="00C92A6A" w:rsidP="00C92A6A">
      <w:pPr>
        <w:ind w:left="1440"/>
      </w:pPr>
    </w:p>
    <w:p w:rsidR="00C92A6A" w:rsidRDefault="00C92A6A" w:rsidP="00F520EE">
      <w:pPr>
        <w:pStyle w:val="Titre3"/>
        <w:numPr>
          <w:ilvl w:val="1"/>
          <w:numId w:val="18"/>
        </w:numPr>
      </w:pPr>
      <w:bookmarkStart w:id="12" w:name="_Toc515982992"/>
      <w:r>
        <w:t>Opérateur</w:t>
      </w:r>
      <w:bookmarkEnd w:id="12"/>
    </w:p>
    <w:p w:rsidR="00D86A81" w:rsidRDefault="00D86A81" w:rsidP="00F520EE">
      <w:pPr>
        <w:pStyle w:val="Titre5"/>
        <w:numPr>
          <w:ilvl w:val="2"/>
          <w:numId w:val="18"/>
        </w:numPr>
      </w:pPr>
      <w:r>
        <w:t>Retrait espèces</w:t>
      </w:r>
    </w:p>
    <w:p w:rsidR="00F520EE" w:rsidRPr="00F520EE" w:rsidRDefault="00F520EE" w:rsidP="00F520EE"/>
    <w:p w:rsidR="00C92A6A" w:rsidRDefault="00C92A6A" w:rsidP="00D86A81">
      <w:pPr>
        <w:pStyle w:val="Titre6"/>
        <w:ind w:left="1440"/>
      </w:pPr>
      <w:r>
        <w:t xml:space="preserve">Retrait </w:t>
      </w:r>
      <w:r w:rsidR="00D86A81">
        <w:t xml:space="preserve">caisse </w:t>
      </w:r>
      <w:r>
        <w:t>pièces</w:t>
      </w:r>
      <w:r w:rsidR="00D86A81">
        <w:t> :</w:t>
      </w:r>
    </w:p>
    <w:p w:rsidR="00D86A81" w:rsidRPr="00D86A81" w:rsidRDefault="00D86A81" w:rsidP="00D86A81">
      <w:pPr>
        <w:rPr>
          <w:i/>
        </w:rPr>
      </w:pPr>
      <w:r w:rsidRPr="00D86A81">
        <w:rPr>
          <w:i/>
        </w:rPr>
        <w:tab/>
      </w:r>
      <w:r w:rsidRPr="00D86A81">
        <w:rPr>
          <w:i/>
        </w:rPr>
        <w:tab/>
        <w:t xml:space="preserve">L’opérateur retire </w:t>
      </w:r>
      <w:r w:rsidR="003C61AF">
        <w:rPr>
          <w:i/>
        </w:rPr>
        <w:t>le sac contenant les pièces.</w:t>
      </w:r>
    </w:p>
    <w:p w:rsidR="0017615C" w:rsidRDefault="003C61AF" w:rsidP="00D86A81">
      <w:pPr>
        <w:ind w:left="1440"/>
      </w:pPr>
      <w:r>
        <w:t>Quel que</w:t>
      </w:r>
      <w:r w:rsidR="00D86A81">
        <w:t xml:space="preserve"> soit la raison du retrait, le compteur de caisse </w:t>
      </w:r>
      <w:r>
        <w:t xml:space="preserve">de pièces </w:t>
      </w:r>
      <w:r w:rsidR="00D86A81">
        <w:t>est remis à zéro dès la remise en place</w:t>
      </w:r>
      <w:r>
        <w:t xml:space="preserve"> du sac. La dll transmettra le nombre et le montant de chaque type de pièce ainsi que le montant total</w:t>
      </w:r>
      <w:r w:rsidR="007945EE">
        <w:t xml:space="preserve"> contenu dans le sac.</w:t>
      </w:r>
    </w:p>
    <w:p w:rsidR="007945EE" w:rsidRDefault="007945EE" w:rsidP="00D86A81">
      <w:pPr>
        <w:ind w:left="1440"/>
      </w:pPr>
    </w:p>
    <w:p w:rsidR="003C61AF" w:rsidRDefault="003C61AF" w:rsidP="003C61AF">
      <w:pPr>
        <w:pStyle w:val="Titre5"/>
        <w:ind w:left="1440"/>
      </w:pPr>
      <w:r>
        <w:t>Retrait caisse billets :</w:t>
      </w:r>
    </w:p>
    <w:p w:rsidR="003C61AF" w:rsidRDefault="003C61AF" w:rsidP="003C61AF">
      <w:pPr>
        <w:rPr>
          <w:i/>
        </w:rPr>
      </w:pPr>
      <w:r w:rsidRPr="003C61AF">
        <w:rPr>
          <w:i/>
        </w:rPr>
        <w:tab/>
      </w:r>
      <w:r w:rsidRPr="003C61AF">
        <w:rPr>
          <w:i/>
        </w:rPr>
        <w:tab/>
        <w:t>L’opérateur retire la c</w:t>
      </w:r>
      <w:r>
        <w:rPr>
          <w:i/>
        </w:rPr>
        <w:t>aisse contenant les billets.</w:t>
      </w:r>
    </w:p>
    <w:p w:rsidR="0034015D" w:rsidRDefault="003C61AF" w:rsidP="0034015D">
      <w:pPr>
        <w:ind w:left="1440"/>
      </w:pPr>
      <w:r>
        <w:lastRenderedPageBreak/>
        <w:t>Quel que soit la raison du retrait, le compteur</w:t>
      </w:r>
      <w:r w:rsidR="0034015D">
        <w:t xml:space="preserve"> de la caisse est remis à zéro dès la remise en place de la caisse. La dll transmettra le nombre et le montant de chaque type de billet ainsi que le montant total</w:t>
      </w:r>
      <w:r w:rsidR="007945EE">
        <w:t xml:space="preserve"> contenu dans la caisse</w:t>
      </w:r>
      <w:r w:rsidR="0034015D">
        <w:t>.</w:t>
      </w:r>
    </w:p>
    <w:p w:rsidR="0017615C" w:rsidRDefault="0017615C" w:rsidP="003C61AF"/>
    <w:p w:rsidR="0017615C" w:rsidRDefault="0017615C" w:rsidP="00F520EE">
      <w:pPr>
        <w:pStyle w:val="Titre5"/>
        <w:numPr>
          <w:ilvl w:val="2"/>
          <w:numId w:val="18"/>
        </w:numPr>
      </w:pPr>
      <w:r>
        <w:t>Rechargement espèces</w:t>
      </w:r>
    </w:p>
    <w:p w:rsidR="007945EE" w:rsidRPr="007945EE" w:rsidRDefault="007945EE" w:rsidP="007945EE">
      <w:pPr>
        <w:pStyle w:val="Titre6"/>
        <w:ind w:left="1440"/>
      </w:pPr>
      <w:r>
        <w:t>Pièces</w:t>
      </w:r>
    </w:p>
    <w:p w:rsidR="007945EE" w:rsidRDefault="007945EE" w:rsidP="007945EE">
      <w:pPr>
        <w:ind w:left="1440"/>
      </w:pPr>
      <w:r w:rsidRPr="007945EE">
        <w:rPr>
          <w:i/>
        </w:rPr>
        <w:t>L’opérateur</w:t>
      </w:r>
      <w:r>
        <w:rPr>
          <w:i/>
        </w:rPr>
        <w:t xml:space="preserve"> met en place le système de rechargement et effectue la procédure de rechargement.</w:t>
      </w:r>
    </w:p>
    <w:p w:rsidR="00760D30" w:rsidRDefault="007945EE" w:rsidP="007945EE">
      <w:pPr>
        <w:ind w:left="1440"/>
      </w:pPr>
      <w:r>
        <w:t>L’application avise la dll de l’opération</w:t>
      </w:r>
      <w:r w:rsidR="00760D30">
        <w:t xml:space="preserve"> et du numéro du </w:t>
      </w:r>
      <w:proofErr w:type="spellStart"/>
      <w:r w:rsidR="00760D30">
        <w:t>hopper</w:t>
      </w:r>
      <w:proofErr w:type="spellEnd"/>
      <w:r w:rsidR="00760D30">
        <w:t xml:space="preserve"> concerné</w:t>
      </w:r>
      <w:r>
        <w:t>. Celle-ci met à jour les compteurs</w:t>
      </w:r>
      <w:r w:rsidR="00760D30">
        <w:t xml:space="preserve"> en fonction des paramètres lus dans le fichier. A chaque numéro de </w:t>
      </w:r>
      <w:proofErr w:type="spellStart"/>
      <w:r w:rsidR="00760D30">
        <w:t>hopper</w:t>
      </w:r>
      <w:proofErr w:type="spellEnd"/>
      <w:r w:rsidR="00760D30">
        <w:t xml:space="preserve"> correspond un nombre par défaut de pièces rechargées et une valeur de dénomination. </w:t>
      </w:r>
    </w:p>
    <w:p w:rsidR="007945EE" w:rsidRDefault="00760D30" w:rsidP="007945EE">
      <w:pPr>
        <w:ind w:left="1440"/>
      </w:pPr>
      <w:r>
        <w:t>Cependant l’opérateur pourra corriger le montant. Dans ce cas la dll calculera le nombre de pièces correspondant au montant</w:t>
      </w:r>
      <w:r w:rsidR="00933C77">
        <w:t xml:space="preserve"> corrigé</w:t>
      </w:r>
      <w:r>
        <w:t>.</w:t>
      </w:r>
    </w:p>
    <w:p w:rsidR="00760D30" w:rsidRDefault="00760D30" w:rsidP="007945EE">
      <w:pPr>
        <w:ind w:left="1440"/>
      </w:pPr>
    </w:p>
    <w:p w:rsidR="007945EE" w:rsidRDefault="007945EE" w:rsidP="007945EE">
      <w:pPr>
        <w:pStyle w:val="Titre6"/>
        <w:ind w:left="1440"/>
      </w:pPr>
      <w:r>
        <w:t>Billets (V2 uniquement)</w:t>
      </w:r>
    </w:p>
    <w:p w:rsidR="007945EE" w:rsidRDefault="007945EE" w:rsidP="007945EE">
      <w:pPr>
        <w:pStyle w:val="Titre7"/>
      </w:pPr>
      <w:r>
        <w:tab/>
      </w:r>
      <w:r>
        <w:tab/>
      </w:r>
      <w:r>
        <w:tab/>
        <w:t>Loader</w:t>
      </w:r>
    </w:p>
    <w:p w:rsidR="007945EE" w:rsidRDefault="007945EE" w:rsidP="007945EE">
      <w:pPr>
        <w:rPr>
          <w:i/>
        </w:rPr>
      </w:pPr>
      <w:r>
        <w:tab/>
      </w:r>
      <w:r>
        <w:tab/>
      </w:r>
      <w:r>
        <w:tab/>
      </w:r>
      <w:r>
        <w:rPr>
          <w:i/>
        </w:rPr>
        <w:t xml:space="preserve">L’opérateur retire un loader et en remet un </w:t>
      </w:r>
      <w:r w:rsidR="00760D30">
        <w:rPr>
          <w:i/>
        </w:rPr>
        <w:t xml:space="preserve">en </w:t>
      </w:r>
      <w:r>
        <w:rPr>
          <w:i/>
        </w:rPr>
        <w:t>place.</w:t>
      </w:r>
    </w:p>
    <w:p w:rsidR="00760D30" w:rsidRDefault="00760D30" w:rsidP="00760D30">
      <w:pPr>
        <w:ind w:left="2160"/>
      </w:pPr>
      <w:r>
        <w:t>La dll avise l’application et met à jour les compteurs</w:t>
      </w:r>
      <w:r w:rsidR="00933C77">
        <w:t xml:space="preserve"> en fonction des paramètres lus dans le fichier</w:t>
      </w:r>
      <w:r>
        <w:t>.</w:t>
      </w:r>
      <w:r w:rsidR="00933C77">
        <w:t xml:space="preserve"> Une valeur et un nombre par défaut de billets rechargés sont indiqués dans le fichier de paramétrages.</w:t>
      </w:r>
      <w:r>
        <w:t xml:space="preserve"> L’opérateur pourra corriger le montant. Dans ce cas la dll calculera</w:t>
      </w:r>
      <w:r w:rsidR="00933C77">
        <w:t xml:space="preserve"> le nombre de billet correspondant au montant corrigé.</w:t>
      </w:r>
    </w:p>
    <w:p w:rsidR="00FB5BA2" w:rsidRDefault="00FB5BA2" w:rsidP="00933C77">
      <w:pPr>
        <w:pStyle w:val="Titre7"/>
      </w:pPr>
    </w:p>
    <w:p w:rsidR="00933C77" w:rsidRDefault="00933C77" w:rsidP="00933C77">
      <w:pPr>
        <w:pStyle w:val="Titre7"/>
      </w:pPr>
      <w:r>
        <w:tab/>
      </w:r>
      <w:r>
        <w:tab/>
      </w:r>
      <w:r>
        <w:tab/>
        <w:t>Recycler</w:t>
      </w:r>
    </w:p>
    <w:p w:rsidR="00933C77" w:rsidRDefault="00933C77" w:rsidP="00933C77">
      <w:pPr>
        <w:rPr>
          <w:i/>
        </w:rPr>
      </w:pPr>
      <w:r>
        <w:tab/>
      </w:r>
      <w:r>
        <w:tab/>
      </w:r>
      <w:r>
        <w:tab/>
      </w:r>
      <w:r>
        <w:rPr>
          <w:i/>
        </w:rPr>
        <w:t>L’opérateur souhaite mettre à niveau un billet à recycler.</w:t>
      </w:r>
    </w:p>
    <w:p w:rsidR="00933C77" w:rsidRDefault="00933C77" w:rsidP="00933C77">
      <w:r>
        <w:tab/>
      </w:r>
      <w:r>
        <w:tab/>
      </w:r>
      <w:r>
        <w:tab/>
        <w:t xml:space="preserve">L’application avise la dll de l’opération. Celle-ci active le BNR. </w:t>
      </w:r>
    </w:p>
    <w:p w:rsidR="00933C77" w:rsidRDefault="00933C77" w:rsidP="00933C77">
      <w:pPr>
        <w:ind w:left="2160"/>
      </w:pPr>
      <w:r>
        <w:t>Pour chaque dénomination introduite, la dll avisera l’application de la valeur de celle-ci et du module dans lequel elle aura été stockée.</w:t>
      </w:r>
    </w:p>
    <w:p w:rsidR="00933C77" w:rsidRDefault="00933C77" w:rsidP="00933C77">
      <w:pPr>
        <w:ind w:left="2160"/>
      </w:pPr>
      <w:r>
        <w:t>A noter :</w:t>
      </w:r>
    </w:p>
    <w:p w:rsidR="00933C77" w:rsidRDefault="00933C77" w:rsidP="00837CD5">
      <w:pPr>
        <w:pStyle w:val="Paragraphedeliste"/>
        <w:numPr>
          <w:ilvl w:val="0"/>
          <w:numId w:val="9"/>
        </w:numPr>
      </w:pPr>
      <w:r>
        <w:t>Il n’est pas nécessaire d’indiquer la dénomination ou son module de stockage. Le BNR reconnaissant la dénomination, il l’affectera au module le plus adéquate.</w:t>
      </w:r>
    </w:p>
    <w:p w:rsidR="00933C77" w:rsidRPr="00933C77" w:rsidRDefault="00933C77" w:rsidP="00837CD5">
      <w:pPr>
        <w:pStyle w:val="Paragraphedeliste"/>
        <w:numPr>
          <w:ilvl w:val="0"/>
          <w:numId w:val="9"/>
        </w:numPr>
      </w:pPr>
      <w:r>
        <w:t>Dans le cas ou une dénomination ne peut être recycler, soit parce qu’elle n’est pas prévue pour être recycl</w:t>
      </w:r>
      <w:r w:rsidR="00FB5BA2">
        <w:t xml:space="preserve">é, soit parce-que les </w:t>
      </w:r>
      <w:proofErr w:type="spellStart"/>
      <w:r w:rsidR="00FB5BA2">
        <w:t>recyclers</w:t>
      </w:r>
      <w:proofErr w:type="spellEnd"/>
      <w:r w:rsidR="00FB5BA2">
        <w:t xml:space="preserve"> concernés sont plein, elle sera stockée en caisse.</w:t>
      </w:r>
    </w:p>
    <w:p w:rsidR="00933C77" w:rsidRDefault="00D5757E" w:rsidP="00760D30">
      <w:pPr>
        <w:ind w:left="2160"/>
      </w:pPr>
      <w:r>
        <w:t>Une fois le nombre de billets souhaité introduit, l’application avise la dll qui désactivera le BNR.</w:t>
      </w:r>
    </w:p>
    <w:p w:rsidR="00D5757E" w:rsidRPr="00760D30" w:rsidRDefault="00D5757E" w:rsidP="00760D30">
      <w:pPr>
        <w:ind w:left="2160"/>
      </w:pPr>
    </w:p>
    <w:p w:rsidR="0017615C" w:rsidRDefault="0017615C" w:rsidP="00F520EE">
      <w:pPr>
        <w:pStyle w:val="Titre5"/>
        <w:numPr>
          <w:ilvl w:val="2"/>
          <w:numId w:val="18"/>
        </w:numPr>
      </w:pPr>
      <w:r>
        <w:t>Distribution espèces</w:t>
      </w:r>
    </w:p>
    <w:p w:rsidR="00FB5BA2" w:rsidRDefault="00FB5BA2" w:rsidP="00FB5BA2">
      <w:pPr>
        <w:ind w:left="1440"/>
        <w:rPr>
          <w:i/>
        </w:rPr>
      </w:pPr>
      <w:r>
        <w:rPr>
          <w:i/>
        </w:rPr>
        <w:t>L’opérateur souhaite forcer une distribution d’espèces.</w:t>
      </w:r>
    </w:p>
    <w:p w:rsidR="00E92358" w:rsidRDefault="00E92358" w:rsidP="00FB5BA2">
      <w:pPr>
        <w:pStyle w:val="Titre6"/>
        <w:ind w:left="1440"/>
      </w:pPr>
    </w:p>
    <w:p w:rsidR="00FB5BA2" w:rsidRPr="00FB5BA2" w:rsidRDefault="00FB5BA2" w:rsidP="00FB5BA2">
      <w:pPr>
        <w:pStyle w:val="Titre6"/>
        <w:ind w:left="1440"/>
      </w:pPr>
      <w:r>
        <w:t>Par montant</w:t>
      </w:r>
    </w:p>
    <w:p w:rsidR="00FB5BA2" w:rsidRDefault="00FB5BA2" w:rsidP="00FB5BA2">
      <w:pPr>
        <w:ind w:left="1440"/>
      </w:pPr>
      <w:r>
        <w:t>L’application indique</w:t>
      </w:r>
      <w:r w:rsidR="00E92358">
        <w:t xml:space="preserve"> le montant à distribuer. La dll provoque la distribution.</w:t>
      </w:r>
    </w:p>
    <w:p w:rsidR="00E92358" w:rsidRDefault="00E92358" w:rsidP="00E92358">
      <w:pPr>
        <w:ind w:left="1440"/>
      </w:pPr>
      <w:r>
        <w:t>Pour chaque dénomination distribuée, la dll transmettra le nombre et le montant. Dans le cas d’un BNR le rendu se faisant en lot, le détail du lot sera transmis.</w:t>
      </w:r>
    </w:p>
    <w:p w:rsidR="00E92358" w:rsidRDefault="00E92358" w:rsidP="00E92358">
      <w:pPr>
        <w:ind w:left="1440"/>
      </w:pPr>
      <w:r>
        <w:t>Quand la transaction est terminée, la dll transmettra le nombre et le montant de chaque dénomination distribuée ainsi que le montant total.</w:t>
      </w:r>
    </w:p>
    <w:p w:rsidR="00E92358" w:rsidRDefault="00E92358" w:rsidP="00E92358">
      <w:pPr>
        <w:pStyle w:val="Titre6"/>
        <w:ind w:left="1440"/>
      </w:pPr>
    </w:p>
    <w:p w:rsidR="00E92358" w:rsidRDefault="00E92358" w:rsidP="00E92358">
      <w:pPr>
        <w:pStyle w:val="Titre6"/>
      </w:pPr>
      <w:r>
        <w:tab/>
      </w:r>
      <w:r>
        <w:tab/>
        <w:t>Par périphérique</w:t>
      </w:r>
    </w:p>
    <w:p w:rsidR="00D5757E" w:rsidRPr="00D5757E" w:rsidRDefault="00D5757E" w:rsidP="00D5757E">
      <w:pPr>
        <w:pStyle w:val="Titre7"/>
      </w:pPr>
      <w:r>
        <w:tab/>
      </w:r>
      <w:r>
        <w:tab/>
      </w:r>
      <w:r>
        <w:tab/>
        <w:t>Pièces</w:t>
      </w:r>
    </w:p>
    <w:p w:rsidR="00E92358" w:rsidRDefault="00E92358" w:rsidP="00D5757E">
      <w:pPr>
        <w:ind w:left="2160"/>
      </w:pPr>
      <w:r>
        <w:t xml:space="preserve">L’application indique le numéro du </w:t>
      </w:r>
      <w:proofErr w:type="spellStart"/>
      <w:r>
        <w:t>hopper</w:t>
      </w:r>
      <w:proofErr w:type="spellEnd"/>
      <w:r>
        <w:t xml:space="preserve"> concerné et le nombre de pièces à distribuée. La dll provoque la distribution.</w:t>
      </w:r>
    </w:p>
    <w:p w:rsidR="00E92358" w:rsidRDefault="00E92358" w:rsidP="00D5757E">
      <w:pPr>
        <w:ind w:left="2160"/>
      </w:pPr>
      <w:r>
        <w:t xml:space="preserve">Quand la </w:t>
      </w:r>
      <w:r w:rsidR="00D5757E">
        <w:t>distribution</w:t>
      </w:r>
      <w:r>
        <w:t xml:space="preserve"> est terminée, la dll transmettra le nombre et le montant distribué</w:t>
      </w:r>
      <w:r w:rsidR="00D5757E">
        <w:t xml:space="preserve"> et désactive les périphériques.</w:t>
      </w:r>
    </w:p>
    <w:p w:rsidR="00D5757E" w:rsidRDefault="00D5757E" w:rsidP="00D5757E">
      <w:pPr>
        <w:pStyle w:val="Titre7"/>
        <w:ind w:left="1440" w:firstLine="720"/>
      </w:pPr>
      <w:r>
        <w:t>Billets (Version 2 uniquement)</w:t>
      </w:r>
    </w:p>
    <w:p w:rsidR="00E92358" w:rsidRDefault="00D5757E" w:rsidP="00D5757E">
      <w:pPr>
        <w:ind w:left="2160"/>
      </w:pPr>
      <w:r>
        <w:t>L’application indique</w:t>
      </w:r>
      <w:r w:rsidR="00E92358">
        <w:t xml:space="preserve"> </w:t>
      </w:r>
      <w:r>
        <w:t>le nombre et la dénomination souhaités. La dll provoque la distribution</w:t>
      </w:r>
    </w:p>
    <w:p w:rsidR="00D5757E" w:rsidRPr="00E92358" w:rsidRDefault="00D5757E" w:rsidP="00D5757E">
      <w:pPr>
        <w:ind w:left="2160"/>
      </w:pPr>
      <w:r>
        <w:t>Quand la distribution est terminée, la dll transmettra le nombre et le montant distribués et désactive les périphériques.</w:t>
      </w:r>
    </w:p>
    <w:p w:rsidR="00E92358" w:rsidRPr="00FB5BA2" w:rsidRDefault="00E92358" w:rsidP="00FB5BA2">
      <w:pPr>
        <w:ind w:left="1440"/>
      </w:pPr>
    </w:p>
    <w:p w:rsidR="0017615C" w:rsidRDefault="0017615C" w:rsidP="00F520EE">
      <w:pPr>
        <w:pStyle w:val="Titre5"/>
        <w:numPr>
          <w:ilvl w:val="2"/>
          <w:numId w:val="18"/>
        </w:numPr>
      </w:pPr>
      <w:bookmarkStart w:id="13" w:name="_Hlk515941196"/>
      <w:r>
        <w:t>Vidage espèces</w:t>
      </w:r>
      <w:bookmarkEnd w:id="13"/>
    </w:p>
    <w:p w:rsidR="00D5757E" w:rsidRPr="00D5757E" w:rsidRDefault="00D5757E" w:rsidP="00D5757E">
      <w:pPr>
        <w:pStyle w:val="Titre7"/>
      </w:pPr>
      <w:r>
        <w:tab/>
      </w:r>
      <w:r>
        <w:tab/>
      </w:r>
      <w:r>
        <w:tab/>
        <w:t>Pièces</w:t>
      </w:r>
    </w:p>
    <w:p w:rsidR="00D5757E" w:rsidRDefault="00D5757E" w:rsidP="00D5757E">
      <w:pPr>
        <w:ind w:left="2160"/>
      </w:pPr>
      <w:r>
        <w:t xml:space="preserve">L’application indique le numéro du </w:t>
      </w:r>
      <w:proofErr w:type="spellStart"/>
      <w:r>
        <w:t>hopper</w:t>
      </w:r>
      <w:proofErr w:type="spellEnd"/>
      <w:r>
        <w:t xml:space="preserve"> concerné. La dll provoque le vidage. </w:t>
      </w:r>
    </w:p>
    <w:p w:rsidR="00D5757E" w:rsidRDefault="00D5757E" w:rsidP="00D5757E">
      <w:pPr>
        <w:ind w:left="2160"/>
      </w:pPr>
      <w:r>
        <w:t xml:space="preserve">Lorsque le </w:t>
      </w:r>
      <w:proofErr w:type="spellStart"/>
      <w:r>
        <w:t>hopper</w:t>
      </w:r>
      <w:proofErr w:type="spellEnd"/>
      <w:r>
        <w:t xml:space="preserve"> ne peut plus distribuer de pièces, la dll transmettra le nombre et le montant distribués.</w:t>
      </w:r>
      <w:r w:rsidR="00AB2769">
        <w:t xml:space="preserve"> Les compteurs sont mis à jour.</w:t>
      </w:r>
    </w:p>
    <w:p w:rsidR="00AB2769" w:rsidRDefault="00AB2769" w:rsidP="00AB2769">
      <w:pPr>
        <w:pStyle w:val="Titre7"/>
        <w:ind w:left="1440" w:firstLine="720"/>
      </w:pPr>
      <w:r>
        <w:t>Billets (Version 2 uniquement)</w:t>
      </w:r>
    </w:p>
    <w:p w:rsidR="00AB2769" w:rsidRPr="00AB2769" w:rsidRDefault="00AB2769" w:rsidP="00AB2769">
      <w:pPr>
        <w:pStyle w:val="Titre8"/>
      </w:pPr>
      <w:r>
        <w:tab/>
      </w:r>
      <w:r>
        <w:tab/>
      </w:r>
      <w:r>
        <w:tab/>
      </w:r>
      <w:r>
        <w:tab/>
        <w:t>Par module</w:t>
      </w:r>
    </w:p>
    <w:p w:rsidR="00D5757E" w:rsidRDefault="00AB2769" w:rsidP="00AB2769">
      <w:pPr>
        <w:ind w:left="2880"/>
      </w:pPr>
      <w:r>
        <w:t>L’application transmet le nom du module concerné à la dll qui provoque le transfert des billets de celui-ci dans la caisse.</w:t>
      </w:r>
    </w:p>
    <w:p w:rsidR="00AB2769" w:rsidRDefault="00AB2769" w:rsidP="00AB2769">
      <w:pPr>
        <w:pStyle w:val="Titre8"/>
      </w:pPr>
      <w:r>
        <w:tab/>
      </w:r>
      <w:r>
        <w:tab/>
      </w:r>
      <w:r>
        <w:tab/>
      </w:r>
      <w:r w:rsidR="003E2F16">
        <w:tab/>
      </w:r>
      <w:r>
        <w:t>Par dénomination</w:t>
      </w:r>
    </w:p>
    <w:p w:rsidR="00AB2769" w:rsidRPr="00AB2769" w:rsidRDefault="00AB2769" w:rsidP="00AB2769">
      <w:pPr>
        <w:ind w:left="2880"/>
      </w:pPr>
      <w:r>
        <w:t>L’application transmet la dénomination à la dll qui provoque le transfert de tous les billets de cette dénomination vers la caisse.</w:t>
      </w:r>
    </w:p>
    <w:p w:rsidR="00AB2769" w:rsidRDefault="00AB2769" w:rsidP="00AB2769">
      <w:pPr>
        <w:pStyle w:val="Titre8"/>
      </w:pPr>
      <w:r>
        <w:lastRenderedPageBreak/>
        <w:tab/>
      </w:r>
      <w:r>
        <w:tab/>
      </w:r>
      <w:r>
        <w:tab/>
      </w:r>
      <w:r>
        <w:tab/>
        <w:t>Complet</w:t>
      </w:r>
    </w:p>
    <w:p w:rsidR="00AB2769" w:rsidRDefault="00AB2769" w:rsidP="00AB2769">
      <w:pPr>
        <w:ind w:left="2880"/>
      </w:pPr>
      <w:r>
        <w:t>L’application transmet la requête à la dll qui provoque le transfert de tous les billets contenu dans les modules vers la caisse.</w:t>
      </w:r>
    </w:p>
    <w:p w:rsidR="00AB2769" w:rsidRDefault="00AB2769" w:rsidP="00AB2769">
      <w:pPr>
        <w:ind w:left="2880"/>
      </w:pPr>
      <w:r>
        <w:t xml:space="preserve">Quand le transfert est terminé, la dll transmettra le nombre et le montant transférés en caisse pour chaque module et pour chaque </w:t>
      </w:r>
      <w:r w:rsidR="003E2F16">
        <w:t>dénomination ainsi que le montant total. Le BNR sera désactivé.</w:t>
      </w:r>
    </w:p>
    <w:p w:rsidR="00AB2769" w:rsidRPr="00AB2769" w:rsidRDefault="00AB2769" w:rsidP="00AB2769">
      <w:pPr>
        <w:ind w:left="2880"/>
      </w:pPr>
    </w:p>
    <w:p w:rsidR="001A2CC2" w:rsidRDefault="001A2CC2" w:rsidP="003B12FC">
      <w:pPr>
        <w:pStyle w:val="Titre2"/>
        <w:numPr>
          <w:ilvl w:val="0"/>
          <w:numId w:val="18"/>
        </w:numPr>
      </w:pPr>
      <w:bookmarkStart w:id="14" w:name="_Toc515982993"/>
      <w:r>
        <w:t>Compteurs</w:t>
      </w:r>
      <w:r w:rsidR="0021245F">
        <w:t xml:space="preserve"> espèces</w:t>
      </w:r>
      <w:bookmarkEnd w:id="14"/>
    </w:p>
    <w:p w:rsidR="003E2F16" w:rsidRDefault="003E2F16" w:rsidP="003E2F16">
      <w:pPr>
        <w:pStyle w:val="Titre7"/>
        <w:ind w:left="1440" w:firstLine="720"/>
      </w:pPr>
      <w:r>
        <w:t>Monnayeur</w:t>
      </w:r>
    </w:p>
    <w:p w:rsidR="003E2F16" w:rsidRDefault="003E2F16" w:rsidP="00837CD5">
      <w:pPr>
        <w:pStyle w:val="Paragraphedeliste"/>
        <w:numPr>
          <w:ilvl w:val="0"/>
          <w:numId w:val="11"/>
        </w:numPr>
      </w:pPr>
      <w:r>
        <w:t>Un compteur par dénomination du nombre de pièces introduites</w:t>
      </w:r>
    </w:p>
    <w:p w:rsidR="003E2F16" w:rsidRPr="003E2F16" w:rsidRDefault="003E2F16" w:rsidP="00837CD5">
      <w:pPr>
        <w:pStyle w:val="Paragraphedeliste"/>
        <w:numPr>
          <w:ilvl w:val="0"/>
          <w:numId w:val="11"/>
        </w:numPr>
      </w:pPr>
      <w:r>
        <w:t>Un compteur total.</w:t>
      </w:r>
    </w:p>
    <w:p w:rsidR="003E2F16" w:rsidRDefault="003E2F16" w:rsidP="003E2F16">
      <w:pPr>
        <w:pStyle w:val="Titre7"/>
        <w:ind w:left="1440" w:firstLine="720"/>
      </w:pPr>
      <w:r>
        <w:t>Lecteur de bill</w:t>
      </w:r>
      <w:r w:rsidR="006F1ADC">
        <w:t>et</w:t>
      </w:r>
    </w:p>
    <w:p w:rsidR="006F1ADC" w:rsidRDefault="006F1ADC" w:rsidP="00837CD5">
      <w:pPr>
        <w:pStyle w:val="Paragraphedeliste"/>
        <w:numPr>
          <w:ilvl w:val="0"/>
          <w:numId w:val="12"/>
        </w:numPr>
      </w:pPr>
      <w:r>
        <w:t>Un compteur par dénomination du nombre de billets contenus</w:t>
      </w:r>
    </w:p>
    <w:p w:rsidR="006F1ADC" w:rsidRDefault="006F1ADC" w:rsidP="00837CD5">
      <w:pPr>
        <w:pStyle w:val="Paragraphedeliste"/>
        <w:numPr>
          <w:ilvl w:val="0"/>
          <w:numId w:val="12"/>
        </w:numPr>
      </w:pPr>
      <w:r>
        <w:t>Un compteur par dénomination du nombre de billets introduits.</w:t>
      </w:r>
    </w:p>
    <w:p w:rsidR="006F1ADC" w:rsidRDefault="006F1ADC" w:rsidP="00837CD5">
      <w:pPr>
        <w:pStyle w:val="Paragraphedeliste"/>
        <w:numPr>
          <w:ilvl w:val="0"/>
          <w:numId w:val="12"/>
        </w:numPr>
      </w:pPr>
      <w:r>
        <w:t>Un compteur par dénomination du nombre de billets rendus.</w:t>
      </w:r>
    </w:p>
    <w:p w:rsidR="006F1ADC" w:rsidRDefault="006F1ADC" w:rsidP="00837CD5">
      <w:pPr>
        <w:pStyle w:val="Paragraphedeliste"/>
        <w:numPr>
          <w:ilvl w:val="0"/>
          <w:numId w:val="12"/>
        </w:numPr>
      </w:pPr>
      <w:r>
        <w:t>Un compteur par dénomination du nombre de billets trop-perçus.</w:t>
      </w:r>
    </w:p>
    <w:p w:rsidR="006F1ADC" w:rsidRDefault="006F1ADC" w:rsidP="00837CD5">
      <w:pPr>
        <w:pStyle w:val="Paragraphedeliste"/>
        <w:numPr>
          <w:ilvl w:val="0"/>
          <w:numId w:val="12"/>
        </w:numPr>
      </w:pPr>
      <w:r>
        <w:t>Un compteur par modules du nombre de billets contenues.</w:t>
      </w:r>
    </w:p>
    <w:p w:rsidR="006F1ADC" w:rsidRDefault="006F1ADC" w:rsidP="00837CD5">
      <w:pPr>
        <w:pStyle w:val="Paragraphedeliste"/>
        <w:numPr>
          <w:ilvl w:val="0"/>
          <w:numId w:val="12"/>
        </w:numPr>
      </w:pPr>
      <w:r>
        <w:t>Un compteur par modules du nombre de billets introduits.</w:t>
      </w:r>
    </w:p>
    <w:p w:rsidR="006F1ADC" w:rsidRDefault="006F1ADC" w:rsidP="00837CD5">
      <w:pPr>
        <w:pStyle w:val="Paragraphedeliste"/>
        <w:numPr>
          <w:ilvl w:val="0"/>
          <w:numId w:val="12"/>
        </w:numPr>
      </w:pPr>
      <w:r>
        <w:t>Un compteur par modules du nombre de billets rendus.</w:t>
      </w:r>
    </w:p>
    <w:p w:rsidR="006F1ADC" w:rsidRDefault="006F1ADC" w:rsidP="00837CD5">
      <w:pPr>
        <w:pStyle w:val="Paragraphedeliste"/>
        <w:numPr>
          <w:ilvl w:val="0"/>
          <w:numId w:val="12"/>
        </w:numPr>
      </w:pPr>
      <w:r>
        <w:t>Un compteur global du montant contenu.</w:t>
      </w:r>
    </w:p>
    <w:p w:rsidR="006F1ADC" w:rsidRDefault="006F1ADC" w:rsidP="00837CD5">
      <w:pPr>
        <w:pStyle w:val="Paragraphedeliste"/>
        <w:numPr>
          <w:ilvl w:val="0"/>
          <w:numId w:val="12"/>
        </w:numPr>
      </w:pPr>
      <w:r>
        <w:t>Un compteur global du montant introduits.</w:t>
      </w:r>
    </w:p>
    <w:p w:rsidR="006F1ADC" w:rsidRDefault="006F1ADC" w:rsidP="00837CD5">
      <w:pPr>
        <w:pStyle w:val="Paragraphedeliste"/>
        <w:numPr>
          <w:ilvl w:val="0"/>
          <w:numId w:val="12"/>
        </w:numPr>
      </w:pPr>
      <w:r>
        <w:t>Un compteur global du montant rendus.</w:t>
      </w:r>
    </w:p>
    <w:p w:rsidR="006F1ADC" w:rsidRDefault="006F1ADC" w:rsidP="00837CD5">
      <w:pPr>
        <w:pStyle w:val="Paragraphedeliste"/>
        <w:numPr>
          <w:ilvl w:val="0"/>
          <w:numId w:val="12"/>
        </w:numPr>
      </w:pPr>
      <w:r>
        <w:t>Un compteur global des montants trop-perçus.</w:t>
      </w:r>
    </w:p>
    <w:p w:rsidR="006F1ADC" w:rsidRDefault="006F1ADC" w:rsidP="00837CD5">
      <w:pPr>
        <w:pStyle w:val="Paragraphedeliste"/>
        <w:numPr>
          <w:ilvl w:val="0"/>
          <w:numId w:val="12"/>
        </w:numPr>
      </w:pPr>
      <w:r>
        <w:t>Un compteur du dernier montant trop-perçu.</w:t>
      </w:r>
    </w:p>
    <w:p w:rsidR="003E2F16" w:rsidRDefault="003E2F16" w:rsidP="003E2F16">
      <w:pPr>
        <w:pStyle w:val="Titre7"/>
        <w:ind w:left="1440" w:firstLine="720"/>
      </w:pPr>
      <w:r>
        <w:t xml:space="preserve">Par </w:t>
      </w:r>
      <w:proofErr w:type="spellStart"/>
      <w:r>
        <w:t>hopper</w:t>
      </w:r>
      <w:proofErr w:type="spellEnd"/>
      <w:r>
        <w:t> </w:t>
      </w:r>
    </w:p>
    <w:p w:rsidR="003E2F16" w:rsidRDefault="003E2F16" w:rsidP="00837CD5">
      <w:pPr>
        <w:pStyle w:val="Paragraphedeliste"/>
        <w:numPr>
          <w:ilvl w:val="0"/>
          <w:numId w:val="10"/>
        </w:numPr>
      </w:pPr>
      <w:r>
        <w:t>Un compteur du nombre de pièces contenues.</w:t>
      </w:r>
    </w:p>
    <w:p w:rsidR="006F1ADC" w:rsidRDefault="006F1ADC" w:rsidP="00837CD5">
      <w:pPr>
        <w:pStyle w:val="Paragraphedeliste"/>
        <w:numPr>
          <w:ilvl w:val="0"/>
          <w:numId w:val="10"/>
        </w:numPr>
      </w:pPr>
      <w:r>
        <w:t>Un compteur du nombre de pièces introduites.</w:t>
      </w:r>
    </w:p>
    <w:p w:rsidR="003E2F16" w:rsidRDefault="003E2F16" w:rsidP="00837CD5">
      <w:pPr>
        <w:pStyle w:val="Paragraphedeliste"/>
        <w:numPr>
          <w:ilvl w:val="0"/>
          <w:numId w:val="10"/>
        </w:numPr>
      </w:pPr>
      <w:r>
        <w:t>Un compteur du nombre de pièces rendues.</w:t>
      </w:r>
    </w:p>
    <w:p w:rsidR="006F1ADC" w:rsidRDefault="006F1ADC" w:rsidP="006F1ADC">
      <w:pPr>
        <w:ind w:left="1440"/>
      </w:pPr>
      <w:r>
        <w:t xml:space="preserve">L’application </w:t>
      </w:r>
      <w:r w:rsidR="005D3D8B">
        <w:t>pourra</w:t>
      </w:r>
      <w:r>
        <w:t xml:space="preserve"> à tout moment demander la valeur de ces compteurs, soit individuellement soit </w:t>
      </w:r>
      <w:r w:rsidR="005D3D8B">
        <w:t>globalement.</w:t>
      </w:r>
    </w:p>
    <w:p w:rsidR="003E2F16" w:rsidRPr="003E2F16" w:rsidRDefault="003E2F16" w:rsidP="003E2F16">
      <w:pPr>
        <w:pStyle w:val="Paragraphedeliste"/>
        <w:ind w:left="2880"/>
      </w:pPr>
    </w:p>
    <w:p w:rsidR="005A2D93" w:rsidRDefault="005A2D93" w:rsidP="003B12FC">
      <w:pPr>
        <w:pStyle w:val="Titre2"/>
        <w:numPr>
          <w:ilvl w:val="0"/>
          <w:numId w:val="18"/>
        </w:numPr>
      </w:pPr>
      <w:bookmarkStart w:id="15" w:name="_Toc515982994"/>
      <w:r>
        <w:t>Paramètres</w:t>
      </w:r>
      <w:bookmarkEnd w:id="15"/>
    </w:p>
    <w:p w:rsidR="00B055D3" w:rsidRDefault="00B055D3" w:rsidP="00B055D3">
      <w:pPr>
        <w:pStyle w:val="Titre6"/>
        <w:ind w:left="720" w:firstLine="720"/>
      </w:pPr>
      <w:r>
        <w:t>General</w:t>
      </w:r>
    </w:p>
    <w:p w:rsidR="000C0D5F" w:rsidRPr="000C0D5F" w:rsidRDefault="000C0D5F" w:rsidP="000C0D5F">
      <w:pPr>
        <w:ind w:left="1440" w:firstLine="720"/>
      </w:pPr>
      <w:r>
        <w:t>Type d’optimisation</w:t>
      </w:r>
    </w:p>
    <w:p w:rsidR="00AA7F09" w:rsidRDefault="00AA7F09" w:rsidP="00B055D3">
      <w:pPr>
        <w:ind w:left="1800" w:firstLine="360"/>
      </w:pPr>
      <w:r>
        <w:t>Taux de conversion</w:t>
      </w:r>
    </w:p>
    <w:p w:rsidR="00AA7F09" w:rsidRPr="00AA7F09" w:rsidRDefault="00AA7F09" w:rsidP="00AA7F09"/>
    <w:p w:rsidR="00444B87" w:rsidRPr="00444B87" w:rsidRDefault="00B055D3" w:rsidP="00B055D3">
      <w:pPr>
        <w:pStyle w:val="Titre6"/>
        <w:ind w:left="720" w:firstLine="720"/>
      </w:pPr>
      <w:r>
        <w:lastRenderedPageBreak/>
        <w:t>Lecteur de b</w:t>
      </w:r>
      <w:r w:rsidR="00444B87">
        <w:t>illets</w:t>
      </w:r>
    </w:p>
    <w:p w:rsidR="00444B87" w:rsidRDefault="00444B87" w:rsidP="00444B87">
      <w:pPr>
        <w:ind w:left="1440" w:firstLine="720"/>
      </w:pPr>
      <w:r>
        <w:t>Pour devises primaires acceptées</w:t>
      </w:r>
    </w:p>
    <w:p w:rsidR="00444B87" w:rsidRDefault="00444B87" w:rsidP="00444B87">
      <w:pPr>
        <w:pStyle w:val="Paragraphedeliste"/>
        <w:numPr>
          <w:ilvl w:val="0"/>
          <w:numId w:val="13"/>
        </w:numPr>
      </w:pPr>
      <w:r>
        <w:t>Code ISO</w:t>
      </w:r>
    </w:p>
    <w:p w:rsidR="00444B87" w:rsidRDefault="00444B87" w:rsidP="00444B87">
      <w:pPr>
        <w:pStyle w:val="Paragraphedeliste"/>
        <w:numPr>
          <w:ilvl w:val="0"/>
          <w:numId w:val="13"/>
        </w:numPr>
      </w:pPr>
      <w:r>
        <w:t>Valeur</w:t>
      </w:r>
    </w:p>
    <w:p w:rsidR="00444B87" w:rsidRDefault="00444B87" w:rsidP="00444B87">
      <w:pPr>
        <w:pStyle w:val="Paragraphedeliste"/>
        <w:numPr>
          <w:ilvl w:val="0"/>
          <w:numId w:val="13"/>
        </w:numPr>
      </w:pPr>
      <w:r>
        <w:t>Variant</w:t>
      </w:r>
    </w:p>
    <w:p w:rsidR="00444B87" w:rsidRDefault="00444B87" w:rsidP="00444B87">
      <w:pPr>
        <w:pStyle w:val="Paragraphedeliste"/>
        <w:numPr>
          <w:ilvl w:val="0"/>
          <w:numId w:val="13"/>
        </w:numPr>
      </w:pPr>
      <w:r>
        <w:t>Activée</w:t>
      </w:r>
    </w:p>
    <w:p w:rsidR="00444B87" w:rsidRDefault="00444B87" w:rsidP="00444B87">
      <w:pPr>
        <w:pStyle w:val="Paragraphedeliste"/>
        <w:numPr>
          <w:ilvl w:val="0"/>
          <w:numId w:val="13"/>
        </w:numPr>
      </w:pPr>
      <w:r>
        <w:t>Montant à partir duquel la devise sera acceptée.</w:t>
      </w:r>
    </w:p>
    <w:p w:rsidR="000C0D5F" w:rsidRDefault="000C0D5F" w:rsidP="00444B87">
      <w:pPr>
        <w:ind w:left="1440" w:firstLine="720"/>
      </w:pPr>
    </w:p>
    <w:p w:rsidR="00444B87" w:rsidRDefault="00444B87" w:rsidP="00444B87">
      <w:pPr>
        <w:ind w:left="1440" w:firstLine="720"/>
      </w:pPr>
      <w:r>
        <w:t>Pour devises secondaires acceptées</w:t>
      </w:r>
    </w:p>
    <w:p w:rsidR="00444B87" w:rsidRDefault="00444B87" w:rsidP="00444B87">
      <w:pPr>
        <w:pStyle w:val="Paragraphedeliste"/>
        <w:numPr>
          <w:ilvl w:val="0"/>
          <w:numId w:val="13"/>
        </w:numPr>
      </w:pPr>
      <w:r>
        <w:t>Code ISO</w:t>
      </w:r>
    </w:p>
    <w:p w:rsidR="00444B87" w:rsidRDefault="00444B87" w:rsidP="00444B87">
      <w:pPr>
        <w:pStyle w:val="Paragraphedeliste"/>
        <w:numPr>
          <w:ilvl w:val="0"/>
          <w:numId w:val="13"/>
        </w:numPr>
      </w:pPr>
      <w:r>
        <w:t>Valeur</w:t>
      </w:r>
    </w:p>
    <w:p w:rsidR="00444B87" w:rsidRDefault="00444B87" w:rsidP="00444B87">
      <w:pPr>
        <w:pStyle w:val="Paragraphedeliste"/>
        <w:numPr>
          <w:ilvl w:val="0"/>
          <w:numId w:val="13"/>
        </w:numPr>
      </w:pPr>
      <w:r>
        <w:t>Variant</w:t>
      </w:r>
    </w:p>
    <w:p w:rsidR="00444B87" w:rsidRDefault="00444B87" w:rsidP="00444B87">
      <w:pPr>
        <w:pStyle w:val="Paragraphedeliste"/>
        <w:numPr>
          <w:ilvl w:val="0"/>
          <w:numId w:val="13"/>
        </w:numPr>
      </w:pPr>
      <w:r>
        <w:t>Activée</w:t>
      </w:r>
    </w:p>
    <w:p w:rsidR="00444B87" w:rsidRDefault="00444B87" w:rsidP="00444B87">
      <w:pPr>
        <w:pStyle w:val="Paragraphedeliste"/>
        <w:numPr>
          <w:ilvl w:val="0"/>
          <w:numId w:val="13"/>
        </w:numPr>
      </w:pPr>
      <w:r>
        <w:t>Montant à partir duquel la devise sera acceptée.</w:t>
      </w:r>
    </w:p>
    <w:p w:rsidR="000C0D5F" w:rsidRDefault="000C0D5F" w:rsidP="000C0D5F">
      <w:pPr>
        <w:pStyle w:val="Paragraphedeliste"/>
        <w:ind w:left="2885"/>
      </w:pPr>
    </w:p>
    <w:p w:rsidR="00444B87" w:rsidRDefault="00444B87" w:rsidP="00444B87">
      <w:pPr>
        <w:ind w:left="2160"/>
      </w:pPr>
      <w:r>
        <w:t xml:space="preserve">Pour chaque module </w:t>
      </w:r>
    </w:p>
    <w:p w:rsidR="00444B87" w:rsidRDefault="00444B87" w:rsidP="00444B87">
      <w:pPr>
        <w:pStyle w:val="Paragraphedeliste"/>
        <w:numPr>
          <w:ilvl w:val="0"/>
          <w:numId w:val="14"/>
        </w:numPr>
      </w:pPr>
      <w:r>
        <w:t>Nom du module</w:t>
      </w:r>
    </w:p>
    <w:p w:rsidR="00444B87" w:rsidRDefault="00444B87" w:rsidP="00444B87">
      <w:pPr>
        <w:pStyle w:val="Paragraphedeliste"/>
        <w:numPr>
          <w:ilvl w:val="0"/>
          <w:numId w:val="14"/>
        </w:numPr>
      </w:pPr>
      <w:proofErr w:type="spellStart"/>
      <w:r>
        <w:t>Float</w:t>
      </w:r>
      <w:proofErr w:type="spellEnd"/>
      <w:r>
        <w:t xml:space="preserve"> </w:t>
      </w:r>
      <w:proofErr w:type="spellStart"/>
      <w:r>
        <w:t>level</w:t>
      </w:r>
      <w:proofErr w:type="spellEnd"/>
    </w:p>
    <w:p w:rsidR="00B055D3" w:rsidRDefault="00B055D3" w:rsidP="00B055D3">
      <w:pPr>
        <w:pStyle w:val="Paragraphedeliste"/>
        <w:ind w:left="2880"/>
      </w:pPr>
    </w:p>
    <w:p w:rsidR="00B055D3" w:rsidRDefault="00B055D3" w:rsidP="00B055D3">
      <w:pPr>
        <w:ind w:left="2160"/>
      </w:pPr>
      <w:r>
        <w:t>Pour le loader</w:t>
      </w:r>
    </w:p>
    <w:p w:rsidR="00B055D3" w:rsidRDefault="00B055D3" w:rsidP="00B055D3">
      <w:pPr>
        <w:pStyle w:val="Paragraphedeliste"/>
        <w:numPr>
          <w:ilvl w:val="0"/>
          <w:numId w:val="15"/>
        </w:numPr>
      </w:pPr>
      <w:r>
        <w:t>Nombre de billet de recharge par défaut.</w:t>
      </w:r>
    </w:p>
    <w:p w:rsidR="00B055D3" w:rsidRDefault="00B055D3" w:rsidP="00B055D3">
      <w:pPr>
        <w:pStyle w:val="Paragraphedeliste"/>
        <w:ind w:left="2880"/>
      </w:pPr>
    </w:p>
    <w:p w:rsidR="00B055D3" w:rsidRDefault="00B055D3" w:rsidP="00B055D3">
      <w:pPr>
        <w:pStyle w:val="Titre6"/>
        <w:ind w:left="720" w:firstLine="720"/>
      </w:pPr>
      <w:r>
        <w:t>Monnayeur</w:t>
      </w:r>
    </w:p>
    <w:p w:rsidR="00B055D3" w:rsidRDefault="00B055D3" w:rsidP="00B055D3">
      <w:r>
        <w:tab/>
      </w:r>
      <w:r>
        <w:tab/>
      </w:r>
      <w:r>
        <w:tab/>
        <w:t>Pour chaque canal</w:t>
      </w:r>
    </w:p>
    <w:p w:rsidR="00B055D3" w:rsidRDefault="00B055D3" w:rsidP="00B055D3">
      <w:pPr>
        <w:pStyle w:val="Paragraphedeliste"/>
        <w:numPr>
          <w:ilvl w:val="0"/>
          <w:numId w:val="15"/>
        </w:numPr>
      </w:pPr>
      <w:r>
        <w:t>Activé</w:t>
      </w:r>
    </w:p>
    <w:p w:rsidR="00B055D3" w:rsidRDefault="00B055D3" w:rsidP="00B055D3">
      <w:pPr>
        <w:pStyle w:val="Paragraphedeliste"/>
        <w:ind w:left="2880"/>
      </w:pPr>
    </w:p>
    <w:p w:rsidR="00B055D3" w:rsidRDefault="00B055D3" w:rsidP="00B055D3">
      <w:pPr>
        <w:pStyle w:val="Titre6"/>
        <w:ind w:left="720" w:firstLine="720"/>
      </w:pPr>
      <w:r>
        <w:t>Hopper</w:t>
      </w:r>
    </w:p>
    <w:p w:rsidR="00B055D3" w:rsidRDefault="00B055D3" w:rsidP="00B055D3">
      <w:pPr>
        <w:pStyle w:val="Paragraphedeliste"/>
        <w:numPr>
          <w:ilvl w:val="0"/>
          <w:numId w:val="15"/>
        </w:numPr>
      </w:pPr>
      <w:r>
        <w:t xml:space="preserve">Numéro du </w:t>
      </w:r>
      <w:proofErr w:type="spellStart"/>
      <w:r>
        <w:t>hopper</w:t>
      </w:r>
      <w:proofErr w:type="spellEnd"/>
      <w:r>
        <w:t xml:space="preserve"> </w:t>
      </w:r>
    </w:p>
    <w:p w:rsidR="00B055D3" w:rsidRDefault="00B055D3" w:rsidP="00B055D3">
      <w:pPr>
        <w:pStyle w:val="Paragraphedeliste"/>
        <w:numPr>
          <w:ilvl w:val="0"/>
          <w:numId w:val="15"/>
        </w:numPr>
      </w:pPr>
      <w:r>
        <w:t>Nombre de pièces de recharge par défaut.</w:t>
      </w:r>
    </w:p>
    <w:p w:rsidR="00B055D3" w:rsidRDefault="00B055D3" w:rsidP="00B055D3">
      <w:pPr>
        <w:pStyle w:val="Paragraphedeliste"/>
        <w:numPr>
          <w:ilvl w:val="0"/>
          <w:numId w:val="15"/>
        </w:numPr>
      </w:pPr>
      <w:r>
        <w:t>Valeur de la dénomination.</w:t>
      </w:r>
    </w:p>
    <w:p w:rsidR="00B055D3" w:rsidRDefault="00B055D3" w:rsidP="00B055D3">
      <w:pPr>
        <w:pStyle w:val="Paragraphedeliste"/>
        <w:numPr>
          <w:ilvl w:val="0"/>
          <w:numId w:val="15"/>
        </w:numPr>
      </w:pPr>
      <w:r>
        <w:t>Niveau pré-alarme de vide.</w:t>
      </w:r>
    </w:p>
    <w:p w:rsidR="00B055D3" w:rsidRDefault="00B055D3" w:rsidP="00B055D3">
      <w:pPr>
        <w:pStyle w:val="Paragraphedeliste"/>
        <w:numPr>
          <w:ilvl w:val="0"/>
          <w:numId w:val="15"/>
        </w:numPr>
      </w:pPr>
      <w:r>
        <w:t xml:space="preserve">Niveau </w:t>
      </w:r>
      <w:proofErr w:type="spellStart"/>
      <w:r>
        <w:t>alarm</w:t>
      </w:r>
      <w:proofErr w:type="spellEnd"/>
      <w:r>
        <w:t xml:space="preserve"> vide.</w:t>
      </w:r>
    </w:p>
    <w:p w:rsidR="000C0D5F" w:rsidRDefault="000C0D5F" w:rsidP="00B055D3">
      <w:pPr>
        <w:pStyle w:val="Paragraphedeliste"/>
        <w:numPr>
          <w:ilvl w:val="0"/>
          <w:numId w:val="15"/>
        </w:numPr>
      </w:pPr>
      <w:r>
        <w:t>Critique (mode dégradé).</w:t>
      </w:r>
    </w:p>
    <w:p w:rsidR="00B055D3" w:rsidRDefault="00B055D3" w:rsidP="00B055D3">
      <w:pPr>
        <w:pStyle w:val="Paragraphedeliste"/>
        <w:ind w:left="2880"/>
      </w:pPr>
    </w:p>
    <w:p w:rsidR="00444B87" w:rsidRPr="005A2D93" w:rsidRDefault="00444B87" w:rsidP="00444B87">
      <w:pPr>
        <w:ind w:left="2160"/>
      </w:pPr>
    </w:p>
    <w:p w:rsidR="005A2D93" w:rsidRDefault="005A2D93" w:rsidP="003B12FC">
      <w:pPr>
        <w:pStyle w:val="Titre2"/>
        <w:numPr>
          <w:ilvl w:val="0"/>
          <w:numId w:val="18"/>
        </w:numPr>
      </w:pPr>
      <w:bookmarkStart w:id="16" w:name="_Toc515982995"/>
      <w:r>
        <w:lastRenderedPageBreak/>
        <w:t>Statuts</w:t>
      </w:r>
      <w:r w:rsidR="000C0D5F">
        <w:rPr>
          <w:rStyle w:val="Appelnotedebasdep"/>
        </w:rPr>
        <w:footnoteReference w:id="1"/>
      </w:r>
      <w:bookmarkEnd w:id="16"/>
    </w:p>
    <w:p w:rsidR="005D3D8B" w:rsidRDefault="005D3D8B" w:rsidP="005D3D8B">
      <w:pPr>
        <w:ind w:left="1440"/>
      </w:pPr>
      <w:r>
        <w:t>L’application pourra à tout moment demander les différents états des périphériques tel que décrit dans les manuels de ceux-ci. Tout changement d’état d’un périphérique fera l’objet d’un message provoquant un événement.</w:t>
      </w:r>
    </w:p>
    <w:p w:rsidR="005D3D8B" w:rsidRPr="005D3D8B" w:rsidRDefault="005D3D8B" w:rsidP="005D3D8B">
      <w:pPr>
        <w:ind w:left="1440"/>
      </w:pPr>
    </w:p>
    <w:p w:rsidR="001A2CC2" w:rsidRPr="001A2CC2" w:rsidRDefault="001A2CC2" w:rsidP="003B12FC">
      <w:pPr>
        <w:pStyle w:val="Titre2"/>
        <w:numPr>
          <w:ilvl w:val="0"/>
          <w:numId w:val="18"/>
        </w:numPr>
      </w:pPr>
      <w:bookmarkStart w:id="17" w:name="_Toc515982996"/>
      <w:r>
        <w:t>Défauts</w:t>
      </w:r>
      <w:r w:rsidR="000C0D5F">
        <w:rPr>
          <w:rStyle w:val="Appelnotedebasdep"/>
        </w:rPr>
        <w:footnoteReference w:id="2"/>
      </w:r>
      <w:bookmarkEnd w:id="17"/>
    </w:p>
    <w:p w:rsidR="005D3D8B" w:rsidRDefault="005D3D8B" w:rsidP="005D3D8B">
      <w:pPr>
        <w:pStyle w:val="Paragraphedeliste"/>
        <w:ind w:left="1440"/>
      </w:pPr>
      <w:r>
        <w:t>L’application pourra à tout moment demander les différents défauts des périphériques tel que décrit dans les manuels de ceux-ci. Toute détection de défaut fera l’objet d’un message provoquant un événement.</w:t>
      </w:r>
    </w:p>
    <w:p w:rsidR="005D3D8B" w:rsidRDefault="005D3D8B" w:rsidP="005D3D8B">
      <w:pPr>
        <w:pStyle w:val="Paragraphedeliste"/>
        <w:ind w:left="1440"/>
      </w:pPr>
      <w:r>
        <w:t>La dll définira si la borne peut fonctionner en mode dégradé ou être déclarée hors service. L’application pourra forcer l’application de l’un ou l’autre état.</w:t>
      </w:r>
    </w:p>
    <w:p w:rsidR="0017615C" w:rsidRPr="003C61AF" w:rsidRDefault="0017615C" w:rsidP="003C61AF"/>
    <w:sectPr w:rsidR="0017615C" w:rsidRPr="003C61AF" w:rsidSect="00AE1ED4">
      <w:headerReference w:type="even" r:id="rId15"/>
      <w:headerReference w:type="default" r:id="rId16"/>
      <w:footerReference w:type="even" r:id="rId17"/>
      <w:footerReference w:type="default" r:id="rId18"/>
      <w:headerReference w:type="first" r:id="rId19"/>
      <w:footerReference w:type="first" r:id="rId20"/>
      <w:pgSz w:w="11907" w:h="16839" w:code="9"/>
      <w:pgMar w:top="1901" w:right="1008" w:bottom="1440" w:left="1008"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561B" w:rsidRDefault="00C9561B">
      <w:pPr>
        <w:spacing w:before="0"/>
      </w:pPr>
      <w:r>
        <w:separator/>
      </w:r>
    </w:p>
    <w:p w:rsidR="00C9561B" w:rsidRDefault="00C9561B"/>
  </w:endnote>
  <w:endnote w:type="continuationSeparator" w:id="0">
    <w:p w:rsidR="00C9561B" w:rsidRDefault="00C9561B">
      <w:pPr>
        <w:spacing w:before="0"/>
      </w:pPr>
      <w:r>
        <w:continuationSeparator/>
      </w:r>
    </w:p>
    <w:p w:rsidR="00C9561B" w:rsidRDefault="00C956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ED4" w:rsidRDefault="00AE1ED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ED4" w:rsidRDefault="00AE1ED4">
    <w:pPr>
      <w:pStyle w:val="Pieddepage"/>
    </w:pPr>
    <w:proofErr w:type="spellStart"/>
    <w:r>
      <w:t>RASoftware</w:t>
    </w:r>
    <w:proofErr w:type="spellEnd"/>
    <w:r>
      <w:tab/>
    </w:r>
    <w:r>
      <w:ptab w:relativeTo="margin" w:alignment="center" w:leader="none"/>
    </w:r>
    <w:r w:rsidRPr="00AE1ED4">
      <w:t xml:space="preserve">Page </w:t>
    </w:r>
    <w:r w:rsidRPr="00AE1ED4">
      <w:rPr>
        <w:b/>
        <w:bCs/>
      </w:rPr>
      <w:fldChar w:fldCharType="begin"/>
    </w:r>
    <w:r w:rsidRPr="00AE1ED4">
      <w:rPr>
        <w:b/>
        <w:bCs/>
      </w:rPr>
      <w:instrText>PAGE  \* Arabic  \* MERGEFORMAT</w:instrText>
    </w:r>
    <w:r w:rsidRPr="00AE1ED4">
      <w:rPr>
        <w:b/>
        <w:bCs/>
      </w:rPr>
      <w:fldChar w:fldCharType="separate"/>
    </w:r>
    <w:r w:rsidRPr="00AE1ED4">
      <w:rPr>
        <w:b/>
        <w:bCs/>
      </w:rPr>
      <w:t>1</w:t>
    </w:r>
    <w:r w:rsidRPr="00AE1ED4">
      <w:rPr>
        <w:b/>
        <w:bCs/>
      </w:rPr>
      <w:fldChar w:fldCharType="end"/>
    </w:r>
    <w:r w:rsidRPr="00AE1ED4">
      <w:t xml:space="preserve"> sur </w:t>
    </w:r>
    <w:r w:rsidRPr="00AE1ED4">
      <w:rPr>
        <w:b/>
        <w:bCs/>
      </w:rPr>
      <w:fldChar w:fldCharType="begin"/>
    </w:r>
    <w:r w:rsidRPr="00AE1ED4">
      <w:rPr>
        <w:b/>
        <w:bCs/>
      </w:rPr>
      <w:instrText>NUMPAGES  \* Arabic  \* MERGEFORMAT</w:instrText>
    </w:r>
    <w:r w:rsidRPr="00AE1ED4">
      <w:rPr>
        <w:b/>
        <w:bCs/>
      </w:rPr>
      <w:fldChar w:fldCharType="separate"/>
    </w:r>
    <w:r w:rsidRPr="00AE1ED4">
      <w:rPr>
        <w:b/>
        <w:bCs/>
      </w:rPr>
      <w:t>2</w:t>
    </w:r>
    <w:r w:rsidRPr="00AE1ED4">
      <w:rPr>
        <w:b/>
        <w:bCs/>
      </w:rPr>
      <w:fldChar w:fldCharType="end"/>
    </w:r>
    <w:r>
      <w:t xml:space="preserve"> </w:t>
    </w:r>
    <w:r>
      <w:ptab w:relativeTo="margin" w:alignment="right" w:leader="none"/>
    </w:r>
    <w:r>
      <w:fldChar w:fldCharType="begin"/>
    </w:r>
    <w:r>
      <w:instrText xml:space="preserve"> TIME \@ "dd.MM.yyyy" </w:instrText>
    </w:r>
    <w:r>
      <w:fldChar w:fldCharType="separate"/>
    </w:r>
    <w:r w:rsidR="009D6494">
      <w:rPr>
        <w:noProof/>
      </w:rPr>
      <w:t>05.06.2018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ED4" w:rsidRDefault="00AE1ED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561B" w:rsidRDefault="00C9561B">
      <w:pPr>
        <w:spacing w:before="0"/>
      </w:pPr>
      <w:r>
        <w:separator/>
      </w:r>
    </w:p>
    <w:p w:rsidR="00C9561B" w:rsidRDefault="00C9561B"/>
  </w:footnote>
  <w:footnote w:type="continuationSeparator" w:id="0">
    <w:p w:rsidR="00C9561B" w:rsidRDefault="00C9561B">
      <w:pPr>
        <w:spacing w:before="0"/>
      </w:pPr>
      <w:r>
        <w:continuationSeparator/>
      </w:r>
    </w:p>
    <w:p w:rsidR="00C9561B" w:rsidRDefault="00C9561B"/>
  </w:footnote>
  <w:footnote w:id="1">
    <w:p w:rsidR="000C0D5F" w:rsidRDefault="000C0D5F">
      <w:pPr>
        <w:pStyle w:val="Notedebasdepage"/>
      </w:pPr>
      <w:r>
        <w:rPr>
          <w:rStyle w:val="Appelnotedebasdep"/>
        </w:rPr>
        <w:footnoteRef/>
      </w:r>
      <w:r>
        <w:t xml:space="preserve"> Les statuts des périphériques sont définis dans la documentation de ceux-ci.</w:t>
      </w:r>
    </w:p>
    <w:p w:rsidR="000C0D5F" w:rsidRDefault="000C0D5F">
      <w:pPr>
        <w:pStyle w:val="Notedebasdepage"/>
      </w:pPr>
    </w:p>
  </w:footnote>
  <w:footnote w:id="2">
    <w:p w:rsidR="000C0D5F" w:rsidRDefault="000C0D5F">
      <w:pPr>
        <w:pStyle w:val="Notedebasdepage"/>
      </w:pPr>
      <w:r>
        <w:rPr>
          <w:rStyle w:val="Appelnotedebasdep"/>
        </w:rPr>
        <w:footnoteRef/>
      </w:r>
      <w:r>
        <w:t xml:space="preserve"> Les défauts des périphériques sont définis dans la documentation de ceux-ci.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ED4" w:rsidRDefault="00AE1ED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ED4" w:rsidRDefault="00AE1ED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ED4" w:rsidRDefault="00AE1E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B5103"/>
    <w:multiLevelType w:val="hybridMultilevel"/>
    <w:tmpl w:val="AD0AC416"/>
    <w:lvl w:ilvl="0" w:tplc="1A6C1D10">
      <w:start w:val="1"/>
      <w:numFmt w:val="decimal"/>
      <w:pStyle w:val="Listenumros"/>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92125"/>
    <w:multiLevelType w:val="hybridMultilevel"/>
    <w:tmpl w:val="6966E63E"/>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 w15:restartNumberingAfterBreak="0">
    <w:nsid w:val="14245DB3"/>
    <w:multiLevelType w:val="multilevel"/>
    <w:tmpl w:val="C6E26602"/>
    <w:name w:val="Cas2"/>
    <w:styleLink w:val="Cas"/>
    <w:lvl w:ilvl="0">
      <w:start w:val="1"/>
      <w:numFmt w:val="decimal"/>
      <w:suff w:val="nothing"/>
      <w:lvlText w:val="Cas %1 :"/>
      <w:lvlJc w:val="left"/>
      <w:pPr>
        <w:ind w:left="4680" w:hanging="360"/>
      </w:pPr>
      <w:rPr>
        <w:rFonts w:ascii="Georgia" w:hAnsi="Georgia" w:hint="default"/>
        <w:b/>
        <w:i/>
        <w:color w:val="43AEFF" w:themeColor="accent1" w:themeTint="99"/>
        <w:sz w:val="24"/>
      </w:rPr>
    </w:lvl>
    <w:lvl w:ilvl="1">
      <w:start w:val="1"/>
      <w:numFmt w:val="lowerLetter"/>
      <w:lvlText w:val="%2)"/>
      <w:lvlJc w:val="left"/>
      <w:pPr>
        <w:ind w:left="6480" w:hanging="360"/>
      </w:pPr>
      <w:rPr>
        <w:rFonts w:hint="default"/>
      </w:rPr>
    </w:lvl>
    <w:lvl w:ilvl="2">
      <w:start w:val="1"/>
      <w:numFmt w:val="lowerRoman"/>
      <w:lvlText w:val="%3)"/>
      <w:lvlJc w:val="left"/>
      <w:pPr>
        <w:ind w:left="6840" w:hanging="360"/>
      </w:pPr>
      <w:rPr>
        <w:rFonts w:hint="default"/>
      </w:rPr>
    </w:lvl>
    <w:lvl w:ilvl="3">
      <w:start w:val="4"/>
      <w:numFmt w:val="decimal"/>
      <w:lvlRestart w:val="0"/>
      <w:lvlText w:val="%4"/>
      <w:lvlJc w:val="left"/>
      <w:pPr>
        <w:ind w:left="7560" w:hanging="360"/>
      </w:pPr>
      <w:rPr>
        <w:rFonts w:asciiTheme="majorHAnsi" w:hAnsiTheme="majorHAnsi" w:hint="default"/>
        <w:color w:val="43AEFF" w:themeColor="accent1" w:themeTint="99"/>
        <w:sz w:val="24"/>
      </w:rPr>
    </w:lvl>
    <w:lvl w:ilvl="4">
      <w:start w:val="1"/>
      <w:numFmt w:val="lowerLetter"/>
      <w:lvlText w:val="(%5)"/>
      <w:lvlJc w:val="left"/>
      <w:pPr>
        <w:ind w:left="7560" w:hanging="360"/>
      </w:pPr>
      <w:rPr>
        <w:rFonts w:hint="default"/>
      </w:rPr>
    </w:lvl>
    <w:lvl w:ilvl="5">
      <w:start w:val="1"/>
      <w:numFmt w:val="lowerRoman"/>
      <w:lvlText w:val="(%6)"/>
      <w:lvlJc w:val="left"/>
      <w:pPr>
        <w:ind w:left="7920" w:hanging="360"/>
      </w:pPr>
      <w:rPr>
        <w:rFonts w:hint="default"/>
      </w:rPr>
    </w:lvl>
    <w:lvl w:ilvl="6">
      <w:start w:val="1"/>
      <w:numFmt w:val="decimal"/>
      <w:lvlText w:val="%7."/>
      <w:lvlJc w:val="left"/>
      <w:pPr>
        <w:ind w:left="828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left"/>
      <w:pPr>
        <w:ind w:left="9000" w:hanging="360"/>
      </w:pPr>
      <w:rPr>
        <w:rFonts w:hint="default"/>
      </w:rPr>
    </w:lvl>
  </w:abstractNum>
  <w:abstractNum w:abstractNumId="3" w15:restartNumberingAfterBreak="0">
    <w:nsid w:val="169877C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B9370D"/>
    <w:multiLevelType w:val="multilevel"/>
    <w:tmpl w:val="6F02FE14"/>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1923152D"/>
    <w:multiLevelType w:val="hybridMultilevel"/>
    <w:tmpl w:val="5B7CFB74"/>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6" w15:restartNumberingAfterBreak="0">
    <w:nsid w:val="1CE4032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AE10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26247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F0025E"/>
    <w:multiLevelType w:val="hybridMultilevel"/>
    <w:tmpl w:val="B7BE81A2"/>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0" w15:restartNumberingAfterBreak="0">
    <w:nsid w:val="39D30943"/>
    <w:multiLevelType w:val="hybridMultilevel"/>
    <w:tmpl w:val="FEEC2FF6"/>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3A755C0B"/>
    <w:multiLevelType w:val="multilevel"/>
    <w:tmpl w:val="040C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2" w15:restartNumberingAfterBreak="0">
    <w:nsid w:val="45E64CA7"/>
    <w:multiLevelType w:val="hybridMultilevel"/>
    <w:tmpl w:val="C2D2A4EA"/>
    <w:lvl w:ilvl="0" w:tplc="040C0001">
      <w:start w:val="1"/>
      <w:numFmt w:val="bullet"/>
      <w:lvlText w:val=""/>
      <w:lvlJc w:val="left"/>
      <w:pPr>
        <w:ind w:left="2885" w:hanging="360"/>
      </w:pPr>
      <w:rPr>
        <w:rFonts w:ascii="Symbol" w:hAnsi="Symbol" w:hint="default"/>
      </w:rPr>
    </w:lvl>
    <w:lvl w:ilvl="1" w:tplc="040C0003" w:tentative="1">
      <w:start w:val="1"/>
      <w:numFmt w:val="bullet"/>
      <w:lvlText w:val="o"/>
      <w:lvlJc w:val="left"/>
      <w:pPr>
        <w:ind w:left="3605" w:hanging="360"/>
      </w:pPr>
      <w:rPr>
        <w:rFonts w:ascii="Courier New" w:hAnsi="Courier New" w:cs="Courier New" w:hint="default"/>
      </w:rPr>
    </w:lvl>
    <w:lvl w:ilvl="2" w:tplc="040C0005" w:tentative="1">
      <w:start w:val="1"/>
      <w:numFmt w:val="bullet"/>
      <w:lvlText w:val=""/>
      <w:lvlJc w:val="left"/>
      <w:pPr>
        <w:ind w:left="4325" w:hanging="360"/>
      </w:pPr>
      <w:rPr>
        <w:rFonts w:ascii="Wingdings" w:hAnsi="Wingdings" w:hint="default"/>
      </w:rPr>
    </w:lvl>
    <w:lvl w:ilvl="3" w:tplc="040C0001" w:tentative="1">
      <w:start w:val="1"/>
      <w:numFmt w:val="bullet"/>
      <w:lvlText w:val=""/>
      <w:lvlJc w:val="left"/>
      <w:pPr>
        <w:ind w:left="5045" w:hanging="360"/>
      </w:pPr>
      <w:rPr>
        <w:rFonts w:ascii="Symbol" w:hAnsi="Symbol" w:hint="default"/>
      </w:rPr>
    </w:lvl>
    <w:lvl w:ilvl="4" w:tplc="040C0003" w:tentative="1">
      <w:start w:val="1"/>
      <w:numFmt w:val="bullet"/>
      <w:lvlText w:val="o"/>
      <w:lvlJc w:val="left"/>
      <w:pPr>
        <w:ind w:left="5765" w:hanging="360"/>
      </w:pPr>
      <w:rPr>
        <w:rFonts w:ascii="Courier New" w:hAnsi="Courier New" w:cs="Courier New" w:hint="default"/>
      </w:rPr>
    </w:lvl>
    <w:lvl w:ilvl="5" w:tplc="040C0005" w:tentative="1">
      <w:start w:val="1"/>
      <w:numFmt w:val="bullet"/>
      <w:lvlText w:val=""/>
      <w:lvlJc w:val="left"/>
      <w:pPr>
        <w:ind w:left="6485" w:hanging="360"/>
      </w:pPr>
      <w:rPr>
        <w:rFonts w:ascii="Wingdings" w:hAnsi="Wingdings" w:hint="default"/>
      </w:rPr>
    </w:lvl>
    <w:lvl w:ilvl="6" w:tplc="040C0001" w:tentative="1">
      <w:start w:val="1"/>
      <w:numFmt w:val="bullet"/>
      <w:lvlText w:val=""/>
      <w:lvlJc w:val="left"/>
      <w:pPr>
        <w:ind w:left="7205" w:hanging="360"/>
      </w:pPr>
      <w:rPr>
        <w:rFonts w:ascii="Symbol" w:hAnsi="Symbol" w:hint="default"/>
      </w:rPr>
    </w:lvl>
    <w:lvl w:ilvl="7" w:tplc="040C0003" w:tentative="1">
      <w:start w:val="1"/>
      <w:numFmt w:val="bullet"/>
      <w:lvlText w:val="o"/>
      <w:lvlJc w:val="left"/>
      <w:pPr>
        <w:ind w:left="7925" w:hanging="360"/>
      </w:pPr>
      <w:rPr>
        <w:rFonts w:ascii="Courier New" w:hAnsi="Courier New" w:cs="Courier New" w:hint="default"/>
      </w:rPr>
    </w:lvl>
    <w:lvl w:ilvl="8" w:tplc="040C0005" w:tentative="1">
      <w:start w:val="1"/>
      <w:numFmt w:val="bullet"/>
      <w:lvlText w:val=""/>
      <w:lvlJc w:val="left"/>
      <w:pPr>
        <w:ind w:left="8645" w:hanging="360"/>
      </w:pPr>
      <w:rPr>
        <w:rFonts w:ascii="Wingdings" w:hAnsi="Wingdings" w:hint="default"/>
      </w:rPr>
    </w:lvl>
  </w:abstractNum>
  <w:abstractNum w:abstractNumId="13" w15:restartNumberingAfterBreak="0">
    <w:nsid w:val="4A2A6F4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6019A3"/>
    <w:multiLevelType w:val="hybridMultilevel"/>
    <w:tmpl w:val="6A2A5656"/>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5" w15:restartNumberingAfterBreak="0">
    <w:nsid w:val="55CE17D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F353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2F076F"/>
    <w:multiLevelType w:val="hybridMultilevel"/>
    <w:tmpl w:val="BF686B06"/>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8" w15:restartNumberingAfterBreak="0">
    <w:nsid w:val="5BD7155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EA70A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082270E"/>
    <w:multiLevelType w:val="multilevel"/>
    <w:tmpl w:val="D8745E84"/>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E859FF"/>
    <w:multiLevelType w:val="hybridMultilevel"/>
    <w:tmpl w:val="884076CC"/>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2" w15:restartNumberingAfterBreak="0">
    <w:nsid w:val="654C54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EE74F6"/>
    <w:multiLevelType w:val="multilevel"/>
    <w:tmpl w:val="6F02FE14"/>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69692847"/>
    <w:multiLevelType w:val="multilevel"/>
    <w:tmpl w:val="6F02FE14"/>
    <w:name w:val="Cas22"/>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6C4A2035"/>
    <w:multiLevelType w:val="multilevel"/>
    <w:tmpl w:val="3AC055F0"/>
    <w:name w:val="Cas222"/>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75382FF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F61C5D"/>
    <w:multiLevelType w:val="hybridMultilevel"/>
    <w:tmpl w:val="9F4A8688"/>
    <w:lvl w:ilvl="0" w:tplc="ABE84DA8">
      <w:start w:val="1"/>
      <w:numFmt w:val="bullet"/>
      <w:pStyle w:val="Listepuces"/>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9"/>
  </w:num>
  <w:num w:numId="4">
    <w:abstractNumId w:val="16"/>
  </w:num>
  <w:num w:numId="5">
    <w:abstractNumId w:val="23"/>
  </w:num>
  <w:num w:numId="6">
    <w:abstractNumId w:val="4"/>
  </w:num>
  <w:num w:numId="7">
    <w:abstractNumId w:val="2"/>
  </w:num>
  <w:num w:numId="8">
    <w:abstractNumId w:val="25"/>
  </w:num>
  <w:num w:numId="9">
    <w:abstractNumId w:val="14"/>
  </w:num>
  <w:num w:numId="10">
    <w:abstractNumId w:val="10"/>
  </w:num>
  <w:num w:numId="11">
    <w:abstractNumId w:val="5"/>
  </w:num>
  <w:num w:numId="12">
    <w:abstractNumId w:val="1"/>
  </w:num>
  <w:num w:numId="13">
    <w:abstractNumId w:val="12"/>
  </w:num>
  <w:num w:numId="14">
    <w:abstractNumId w:val="17"/>
  </w:num>
  <w:num w:numId="15">
    <w:abstractNumId w:val="21"/>
  </w:num>
  <w:num w:numId="16">
    <w:abstractNumId w:val="7"/>
  </w:num>
  <w:num w:numId="17">
    <w:abstractNumId w:val="13"/>
  </w:num>
  <w:num w:numId="18">
    <w:abstractNumId w:val="18"/>
  </w:num>
  <w:num w:numId="19">
    <w:abstractNumId w:val="3"/>
  </w:num>
  <w:num w:numId="20">
    <w:abstractNumId w:val="22"/>
  </w:num>
  <w:num w:numId="21">
    <w:abstractNumId w:val="20"/>
  </w:num>
  <w:num w:numId="22">
    <w:abstractNumId w:val="26"/>
  </w:num>
  <w:num w:numId="23">
    <w:abstractNumId w:val="15"/>
  </w:num>
  <w:num w:numId="24">
    <w:abstractNumId w:val="11"/>
  </w:num>
  <w:num w:numId="25">
    <w:abstractNumId w:val="19"/>
  </w:num>
  <w:num w:numId="26">
    <w:abstractNumId w:val="6"/>
  </w:num>
  <w:num w:numId="27">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97B"/>
    <w:rsid w:val="0000795A"/>
    <w:rsid w:val="000C0D5F"/>
    <w:rsid w:val="000F2DF1"/>
    <w:rsid w:val="00165CB4"/>
    <w:rsid w:val="0017615C"/>
    <w:rsid w:val="001A2CC2"/>
    <w:rsid w:val="001B5FBC"/>
    <w:rsid w:val="001F39C7"/>
    <w:rsid w:val="0021245F"/>
    <w:rsid w:val="00227DF5"/>
    <w:rsid w:val="00250CA4"/>
    <w:rsid w:val="00283358"/>
    <w:rsid w:val="002D22E0"/>
    <w:rsid w:val="003008EC"/>
    <w:rsid w:val="003017CF"/>
    <w:rsid w:val="003112E5"/>
    <w:rsid w:val="0034015D"/>
    <w:rsid w:val="003B12FC"/>
    <w:rsid w:val="003C61AF"/>
    <w:rsid w:val="003E0066"/>
    <w:rsid w:val="003E2F16"/>
    <w:rsid w:val="00444B87"/>
    <w:rsid w:val="004844BA"/>
    <w:rsid w:val="004F5009"/>
    <w:rsid w:val="00537C20"/>
    <w:rsid w:val="005A2D93"/>
    <w:rsid w:val="005D3D8B"/>
    <w:rsid w:val="005E4562"/>
    <w:rsid w:val="006234D1"/>
    <w:rsid w:val="006F1ADC"/>
    <w:rsid w:val="00703443"/>
    <w:rsid w:val="0075279C"/>
    <w:rsid w:val="00753E6B"/>
    <w:rsid w:val="0076006F"/>
    <w:rsid w:val="00760D30"/>
    <w:rsid w:val="00784D77"/>
    <w:rsid w:val="007945EE"/>
    <w:rsid w:val="007E497B"/>
    <w:rsid w:val="00837CD5"/>
    <w:rsid w:val="008F0109"/>
    <w:rsid w:val="00902EF4"/>
    <w:rsid w:val="009072CB"/>
    <w:rsid w:val="00932B17"/>
    <w:rsid w:val="00933C77"/>
    <w:rsid w:val="00945A93"/>
    <w:rsid w:val="009905A7"/>
    <w:rsid w:val="009D6494"/>
    <w:rsid w:val="009E789C"/>
    <w:rsid w:val="009F5E2B"/>
    <w:rsid w:val="00A25DAB"/>
    <w:rsid w:val="00A276CA"/>
    <w:rsid w:val="00A330E1"/>
    <w:rsid w:val="00AA7F09"/>
    <w:rsid w:val="00AB2769"/>
    <w:rsid w:val="00AE07D9"/>
    <w:rsid w:val="00AE1ED4"/>
    <w:rsid w:val="00AE73A2"/>
    <w:rsid w:val="00B055D3"/>
    <w:rsid w:val="00B0661C"/>
    <w:rsid w:val="00B33E40"/>
    <w:rsid w:val="00B43428"/>
    <w:rsid w:val="00B71C13"/>
    <w:rsid w:val="00BC3602"/>
    <w:rsid w:val="00BD7A73"/>
    <w:rsid w:val="00C03C03"/>
    <w:rsid w:val="00C52FC2"/>
    <w:rsid w:val="00C60897"/>
    <w:rsid w:val="00C92A6A"/>
    <w:rsid w:val="00C9561B"/>
    <w:rsid w:val="00CB7E61"/>
    <w:rsid w:val="00CC7B67"/>
    <w:rsid w:val="00D32A77"/>
    <w:rsid w:val="00D4304F"/>
    <w:rsid w:val="00D5757E"/>
    <w:rsid w:val="00D630B3"/>
    <w:rsid w:val="00D651B9"/>
    <w:rsid w:val="00D74174"/>
    <w:rsid w:val="00D86A81"/>
    <w:rsid w:val="00DB4639"/>
    <w:rsid w:val="00DE68C7"/>
    <w:rsid w:val="00E04781"/>
    <w:rsid w:val="00E136FD"/>
    <w:rsid w:val="00E24951"/>
    <w:rsid w:val="00E53907"/>
    <w:rsid w:val="00E92358"/>
    <w:rsid w:val="00EB5E6F"/>
    <w:rsid w:val="00EB64D5"/>
    <w:rsid w:val="00EC0F68"/>
    <w:rsid w:val="00EC5313"/>
    <w:rsid w:val="00F35F3C"/>
    <w:rsid w:val="00F520EE"/>
    <w:rsid w:val="00FB431B"/>
    <w:rsid w:val="00FB5BA2"/>
    <w:rsid w:val="00FE5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C9EE55"/>
  <w15:chartTrackingRefBased/>
  <w15:docId w15:val="{877BC073-BA9A-4C35-B3AF-376468961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fr-FR" w:eastAsia="ja-JP" w:bidi="ar-SA"/>
      </w:rPr>
    </w:rPrDefault>
    <w:pPrDefault>
      <w:pPr>
        <w:spacing w:before="160" w:after="3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30B3"/>
    <w:pPr>
      <w:spacing w:after="0" w:line="240" w:lineRule="auto"/>
      <w:jc w:val="both"/>
    </w:pPr>
    <w:rPr>
      <w:color w:val="595959" w:themeColor="text1" w:themeTint="A6"/>
    </w:rPr>
  </w:style>
  <w:style w:type="paragraph" w:styleId="Titre1">
    <w:name w:val="heading 1"/>
    <w:basedOn w:val="Normal"/>
    <w:link w:val="Titre1Car"/>
    <w:uiPriority w:val="9"/>
    <w:qFormat/>
    <w:rsid w:val="00EC5313"/>
    <w:pPr>
      <w:keepNext/>
      <w:keepLines/>
      <w:spacing w:before="240"/>
      <w:contextualSpacing/>
      <w:outlineLvl w:val="0"/>
    </w:pPr>
    <w:rPr>
      <w:rFonts w:asciiTheme="majorHAnsi" w:eastAsiaTheme="majorEastAsia" w:hAnsiTheme="majorHAnsi" w:cstheme="majorBidi"/>
      <w:caps/>
      <w:color w:val="0072C6" w:themeColor="accent1"/>
      <w:spacing w:val="14"/>
      <w:sz w:val="64"/>
      <w:szCs w:val="32"/>
    </w:rPr>
  </w:style>
  <w:style w:type="paragraph" w:styleId="Titre2">
    <w:name w:val="heading 2"/>
    <w:basedOn w:val="Normal"/>
    <w:link w:val="Titre2Car"/>
    <w:uiPriority w:val="9"/>
    <w:unhideWhenUsed/>
    <w:qFormat/>
    <w:rsid w:val="00EC5313"/>
    <w:pPr>
      <w:keepNext/>
      <w:keepLines/>
      <w:spacing w:after="200"/>
      <w:contextualSpacing/>
      <w:outlineLvl w:val="1"/>
    </w:pPr>
    <w:rPr>
      <w:rFonts w:asciiTheme="majorHAnsi" w:eastAsiaTheme="majorEastAsia" w:hAnsiTheme="majorHAnsi" w:cstheme="majorBidi"/>
      <w:caps/>
      <w:color w:val="0072C6" w:themeColor="accent1"/>
      <w:spacing w:val="14"/>
      <w:sz w:val="40"/>
      <w:szCs w:val="26"/>
    </w:rPr>
  </w:style>
  <w:style w:type="paragraph" w:styleId="Titre3">
    <w:name w:val="heading 3"/>
    <w:basedOn w:val="Normal"/>
    <w:next w:val="Normal"/>
    <w:link w:val="Titre3Car"/>
    <w:uiPriority w:val="9"/>
    <w:unhideWhenUsed/>
    <w:qFormat/>
    <w:rsid w:val="00C52FC2"/>
    <w:pPr>
      <w:keepNext/>
      <w:keepLines/>
      <w:spacing w:after="240"/>
      <w:contextualSpacing/>
      <w:outlineLvl w:val="2"/>
    </w:pPr>
    <w:rPr>
      <w:rFonts w:asciiTheme="majorHAnsi" w:eastAsiaTheme="majorEastAsia" w:hAnsiTheme="majorHAnsi" w:cstheme="majorBidi"/>
      <w:color w:val="0072C6" w:themeColor="accent1"/>
      <w:sz w:val="34"/>
    </w:rPr>
  </w:style>
  <w:style w:type="paragraph" w:styleId="Titre4">
    <w:name w:val="heading 4"/>
    <w:basedOn w:val="Normal"/>
    <w:next w:val="Normal"/>
    <w:link w:val="Titre4Car"/>
    <w:uiPriority w:val="9"/>
    <w:unhideWhenUsed/>
    <w:qFormat/>
    <w:rsid w:val="00165CB4"/>
    <w:pPr>
      <w:keepNext/>
      <w:keepLines/>
      <w:spacing w:before="40"/>
      <w:outlineLvl w:val="3"/>
    </w:pPr>
    <w:rPr>
      <w:rFonts w:asciiTheme="majorHAnsi" w:eastAsiaTheme="majorEastAsia" w:hAnsiTheme="majorHAnsi" w:cstheme="majorBidi"/>
      <w:i/>
      <w:iCs/>
      <w:color w:val="005494" w:themeColor="accent1" w:themeShade="BF"/>
    </w:rPr>
  </w:style>
  <w:style w:type="paragraph" w:styleId="Titre5">
    <w:name w:val="heading 5"/>
    <w:basedOn w:val="Normal"/>
    <w:next w:val="Normal"/>
    <w:link w:val="Titre5Car"/>
    <w:uiPriority w:val="9"/>
    <w:unhideWhenUsed/>
    <w:qFormat/>
    <w:rsid w:val="00D86A81"/>
    <w:pPr>
      <w:keepNext/>
      <w:keepLines/>
      <w:spacing w:before="40"/>
      <w:outlineLvl w:val="4"/>
    </w:pPr>
    <w:rPr>
      <w:rFonts w:asciiTheme="majorHAnsi" w:eastAsiaTheme="majorEastAsia" w:hAnsiTheme="majorHAnsi" w:cstheme="majorBidi"/>
      <w:color w:val="005494" w:themeColor="accent1" w:themeShade="BF"/>
    </w:rPr>
  </w:style>
  <w:style w:type="paragraph" w:styleId="Titre6">
    <w:name w:val="heading 6"/>
    <w:basedOn w:val="Normal"/>
    <w:next w:val="Normal"/>
    <w:link w:val="Titre6Car"/>
    <w:uiPriority w:val="9"/>
    <w:unhideWhenUsed/>
    <w:qFormat/>
    <w:rsid w:val="00FB431B"/>
    <w:pPr>
      <w:keepNext/>
      <w:keepLines/>
      <w:spacing w:before="40"/>
      <w:outlineLvl w:val="5"/>
    </w:pPr>
    <w:rPr>
      <w:rFonts w:asciiTheme="majorHAnsi" w:eastAsiaTheme="majorEastAsia" w:hAnsiTheme="majorHAnsi" w:cstheme="majorBidi"/>
      <w:color w:val="0072C6" w:themeColor="accent1"/>
    </w:rPr>
  </w:style>
  <w:style w:type="paragraph" w:styleId="Titre7">
    <w:name w:val="heading 7"/>
    <w:basedOn w:val="Normal"/>
    <w:next w:val="Normal"/>
    <w:link w:val="Titre7Car"/>
    <w:uiPriority w:val="9"/>
    <w:unhideWhenUsed/>
    <w:qFormat/>
    <w:rsid w:val="00FB431B"/>
    <w:pPr>
      <w:keepNext/>
      <w:keepLines/>
      <w:spacing w:after="180"/>
      <w:outlineLvl w:val="6"/>
    </w:pPr>
    <w:rPr>
      <w:rFonts w:asciiTheme="majorHAnsi" w:eastAsiaTheme="majorEastAsia" w:hAnsiTheme="majorHAnsi" w:cstheme="majorBidi"/>
      <w:i/>
      <w:iCs/>
      <w:spacing w:val="14"/>
    </w:rPr>
  </w:style>
  <w:style w:type="paragraph" w:styleId="Titre8">
    <w:name w:val="heading 8"/>
    <w:basedOn w:val="Normal"/>
    <w:next w:val="Normal"/>
    <w:link w:val="Titre8Car"/>
    <w:uiPriority w:val="9"/>
    <w:unhideWhenUsed/>
    <w:qFormat/>
    <w:rsid w:val="00FB431B"/>
    <w:pPr>
      <w:keepNext/>
      <w:keepLines/>
      <w:spacing w:after="180"/>
      <w:outlineLvl w:val="7"/>
    </w:pPr>
    <w:rPr>
      <w:rFonts w:asciiTheme="majorHAnsi" w:eastAsiaTheme="majorEastAsia" w:hAnsiTheme="majorHAnsi" w:cstheme="majorBidi"/>
      <w:spacing w:val="14"/>
      <w:sz w:val="26"/>
      <w:szCs w:val="21"/>
    </w:rPr>
  </w:style>
  <w:style w:type="paragraph" w:styleId="Titre9">
    <w:name w:val="heading 9"/>
    <w:basedOn w:val="Normal"/>
    <w:next w:val="Normal"/>
    <w:link w:val="Titre9Car"/>
    <w:uiPriority w:val="9"/>
    <w:semiHidden/>
    <w:unhideWhenUsed/>
    <w:qFormat/>
    <w:rsid w:val="00FB431B"/>
    <w:pPr>
      <w:keepNext/>
      <w:keepLines/>
      <w:spacing w:after="180"/>
      <w:outlineLvl w:val="8"/>
    </w:pPr>
    <w:rPr>
      <w:rFonts w:asciiTheme="majorHAnsi" w:eastAsiaTheme="majorEastAsia" w:hAnsiTheme="majorHAnsi" w:cstheme="majorBidi"/>
      <w:i/>
      <w:iCs/>
      <w:spacing w:val="14"/>
      <w:sz w:val="26"/>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TableauListe3-Accentuation1">
    <w:name w:val="List Table 3 Accent 1"/>
    <w:basedOn w:val="Tableau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re">
    <w:name w:val="Title"/>
    <w:basedOn w:val="Normal"/>
    <w:next w:val="Normal"/>
    <w:link w:val="TitreCar"/>
    <w:uiPriority w:val="10"/>
    <w:semiHidden/>
    <w:unhideWhenUsed/>
    <w:qFormat/>
    <w:rsid w:val="00C52FC2"/>
    <w:pPr>
      <w:spacing w:before="0"/>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reCar">
    <w:name w:val="Titre Car"/>
    <w:basedOn w:val="Policepardfaut"/>
    <w:link w:val="Titr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ous-titre">
    <w:name w:val="Subtitle"/>
    <w:basedOn w:val="Normal"/>
    <w:next w:val="Normal"/>
    <w:link w:val="Sous-titreCar"/>
    <w:uiPriority w:val="11"/>
    <w:semiHidden/>
    <w:unhideWhenUsed/>
    <w:qFormat/>
    <w:pPr>
      <w:numPr>
        <w:ilvl w:val="1"/>
      </w:numPr>
      <w:spacing w:before="0" w:after="720"/>
      <w:contextualSpacing/>
    </w:pPr>
    <w:rPr>
      <w:rFonts w:eastAsiaTheme="minorEastAsia"/>
      <w:caps/>
      <w:sz w:val="40"/>
      <w:szCs w:val="22"/>
    </w:rPr>
  </w:style>
  <w:style w:type="character" w:customStyle="1" w:styleId="Titre1Car">
    <w:name w:val="Titre 1 Car"/>
    <w:basedOn w:val="Policepardfaut"/>
    <w:link w:val="Titre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Titre2Car">
    <w:name w:val="Titre 2 Car"/>
    <w:basedOn w:val="Policepardfaut"/>
    <w:link w:val="Titre2"/>
    <w:uiPriority w:val="9"/>
    <w:rsid w:val="00EC5313"/>
    <w:rPr>
      <w:rFonts w:asciiTheme="majorHAnsi" w:eastAsiaTheme="majorEastAsia" w:hAnsiTheme="majorHAnsi" w:cstheme="majorBidi"/>
      <w:caps/>
      <w:color w:val="0072C6" w:themeColor="accent1"/>
      <w:spacing w:val="14"/>
      <w:sz w:val="40"/>
      <w:szCs w:val="26"/>
    </w:rPr>
  </w:style>
  <w:style w:type="paragraph" w:styleId="Listepuces">
    <w:name w:val="List Bullet"/>
    <w:basedOn w:val="Normal"/>
    <w:uiPriority w:val="31"/>
    <w:qFormat/>
    <w:pPr>
      <w:numPr>
        <w:numId w:val="2"/>
      </w:numPr>
      <w:contextualSpacing/>
    </w:pPr>
  </w:style>
  <w:style w:type="paragraph" w:styleId="En-tte">
    <w:name w:val="header"/>
    <w:basedOn w:val="Normal"/>
    <w:link w:val="En-tteCar"/>
    <w:uiPriority w:val="99"/>
    <w:unhideWhenUsed/>
    <w:pPr>
      <w:spacing w:before="0"/>
    </w:pPr>
  </w:style>
  <w:style w:type="character" w:customStyle="1" w:styleId="En-tteCar">
    <w:name w:val="En-tête Car"/>
    <w:basedOn w:val="Policepardfaut"/>
    <w:link w:val="En-tte"/>
    <w:uiPriority w:val="99"/>
  </w:style>
  <w:style w:type="paragraph" w:styleId="Citationintense">
    <w:name w:val="Intense Quote"/>
    <w:basedOn w:val="Normal"/>
    <w:next w:val="Normal"/>
    <w:link w:val="CitationintenseC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ocumentconomique">
    <w:name w:val="Document économique"/>
    <w:basedOn w:val="Tableau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ous-titreCar">
    <w:name w:val="Sous-titre Car"/>
    <w:basedOn w:val="Policepardfaut"/>
    <w:link w:val="Sous-titre"/>
    <w:uiPriority w:val="11"/>
    <w:semiHidden/>
    <w:rPr>
      <w:rFonts w:eastAsiaTheme="minorEastAsia"/>
      <w:caps/>
      <w:sz w:val="40"/>
      <w:szCs w:val="22"/>
    </w:rPr>
  </w:style>
  <w:style w:type="character" w:customStyle="1" w:styleId="Titre7Car">
    <w:name w:val="Titre 7 Car"/>
    <w:basedOn w:val="Policepardfaut"/>
    <w:link w:val="Titre7"/>
    <w:uiPriority w:val="9"/>
    <w:rPr>
      <w:rFonts w:asciiTheme="majorHAnsi" w:eastAsiaTheme="majorEastAsia" w:hAnsiTheme="majorHAnsi" w:cstheme="majorBidi"/>
      <w:i/>
      <w:iCs/>
      <w:spacing w:val="14"/>
    </w:rPr>
  </w:style>
  <w:style w:type="character" w:customStyle="1" w:styleId="Titre8Car">
    <w:name w:val="Titre 8 Car"/>
    <w:basedOn w:val="Policepardfaut"/>
    <w:link w:val="Titre8"/>
    <w:uiPriority w:val="9"/>
    <w:rPr>
      <w:rFonts w:asciiTheme="majorHAnsi" w:eastAsiaTheme="majorEastAsia" w:hAnsiTheme="majorHAnsi" w:cstheme="majorBidi"/>
      <w:spacing w:val="14"/>
      <w:sz w:val="26"/>
      <w:szCs w:val="21"/>
    </w:rPr>
  </w:style>
  <w:style w:type="character" w:customStyle="1" w:styleId="Titre9Car">
    <w:name w:val="Titre 9 Car"/>
    <w:basedOn w:val="Policepardfaut"/>
    <w:link w:val="Titre9"/>
    <w:uiPriority w:val="9"/>
    <w:semiHidden/>
    <w:rPr>
      <w:rFonts w:asciiTheme="majorHAnsi" w:eastAsiaTheme="majorEastAsia" w:hAnsiTheme="majorHAnsi" w:cstheme="majorBidi"/>
      <w:i/>
      <w:iCs/>
      <w:spacing w:val="14"/>
      <w:sz w:val="26"/>
      <w:szCs w:val="21"/>
    </w:rPr>
  </w:style>
  <w:style w:type="character" w:styleId="Accentuationlgre">
    <w:name w:val="Subtle Emphasis"/>
    <w:basedOn w:val="Policepardfaut"/>
    <w:uiPriority w:val="19"/>
    <w:semiHidden/>
    <w:unhideWhenUsed/>
    <w:qFormat/>
    <w:rPr>
      <w:i/>
      <w:iCs/>
      <w:color w:val="0072C6" w:themeColor="accent1"/>
    </w:rPr>
  </w:style>
  <w:style w:type="character" w:styleId="Accentuation">
    <w:name w:val="Emphasis"/>
    <w:basedOn w:val="Policepardfaut"/>
    <w:uiPriority w:val="20"/>
    <w:semiHidden/>
    <w:unhideWhenUsed/>
    <w:qFormat/>
    <w:rsid w:val="00C52FC2"/>
    <w:rPr>
      <w:i/>
      <w:iCs/>
      <w:color w:val="8A4203" w:themeColor="accent2" w:themeShade="80"/>
    </w:rPr>
  </w:style>
  <w:style w:type="character" w:styleId="Accentuationintense">
    <w:name w:val="Intense Emphasis"/>
    <w:basedOn w:val="Policepardfaut"/>
    <w:uiPriority w:val="21"/>
    <w:semiHidden/>
    <w:unhideWhenUsed/>
    <w:qFormat/>
    <w:rsid w:val="00C52FC2"/>
    <w:rPr>
      <w:b/>
      <w:i/>
      <w:iCs/>
      <w:color w:val="8A4203" w:themeColor="accent2" w:themeShade="80"/>
    </w:rPr>
  </w:style>
  <w:style w:type="character" w:styleId="lev">
    <w:name w:val="Strong"/>
    <w:basedOn w:val="Policepardfaut"/>
    <w:uiPriority w:val="22"/>
    <w:semiHidden/>
    <w:unhideWhenUsed/>
    <w:qFormat/>
    <w:rPr>
      <w:b/>
      <w:bCs/>
      <w:color w:val="0072C6" w:themeColor="accent1"/>
    </w:rPr>
  </w:style>
  <w:style w:type="character" w:styleId="Rfrencelgre">
    <w:name w:val="Subtle Reference"/>
    <w:basedOn w:val="Policepardfaut"/>
    <w:uiPriority w:val="31"/>
    <w:semiHidden/>
    <w:unhideWhenUsed/>
    <w:qFormat/>
    <w:rPr>
      <w:i/>
      <w:caps/>
      <w:smallCaps w:val="0"/>
      <w:color w:val="0072C6" w:themeColor="accent1"/>
    </w:rPr>
  </w:style>
  <w:style w:type="character" w:styleId="Rfrenceintense">
    <w:name w:val="Intense Reference"/>
    <w:basedOn w:val="Policepardfaut"/>
    <w:uiPriority w:val="32"/>
    <w:semiHidden/>
    <w:unhideWhenUsed/>
    <w:qFormat/>
    <w:rPr>
      <w:b/>
      <w:bCs/>
      <w:i/>
      <w:caps/>
      <w:smallCaps w:val="0"/>
      <w:color w:val="0072C6" w:themeColor="accent1"/>
      <w:spacing w:val="0"/>
    </w:rPr>
  </w:style>
  <w:style w:type="character" w:styleId="Titredulivre">
    <w:name w:val="Book Title"/>
    <w:basedOn w:val="Policepardfaut"/>
    <w:uiPriority w:val="33"/>
    <w:semiHidden/>
    <w:unhideWhenUsed/>
    <w:qFormat/>
    <w:rPr>
      <w:b w:val="0"/>
      <w:bCs/>
      <w:i w:val="0"/>
      <w:iCs/>
      <w:color w:val="0072C6" w:themeColor="accent1"/>
      <w:spacing w:val="0"/>
      <w:u w:val="single"/>
    </w:rPr>
  </w:style>
  <w:style w:type="paragraph" w:styleId="Lgende">
    <w:name w:val="caption"/>
    <w:basedOn w:val="Normal"/>
    <w:next w:val="Normal"/>
    <w:uiPriority w:val="35"/>
    <w:semiHidden/>
    <w:unhideWhenUsed/>
    <w:qFormat/>
    <w:rsid w:val="00FB431B"/>
    <w:pPr>
      <w:spacing w:after="200"/>
    </w:pPr>
    <w:rPr>
      <w:i/>
      <w:iCs/>
      <w:sz w:val="22"/>
      <w:szCs w:val="18"/>
    </w:rPr>
  </w:style>
  <w:style w:type="paragraph" w:styleId="En-ttedetabledesmatires">
    <w:name w:val="TOC Heading"/>
    <w:basedOn w:val="Titre1"/>
    <w:next w:val="Normal"/>
    <w:uiPriority w:val="39"/>
    <w:unhideWhenUsed/>
    <w:qFormat/>
    <w:pPr>
      <w:spacing w:line="360" w:lineRule="auto"/>
      <w:outlineLvl w:val="9"/>
    </w:pPr>
    <w:rPr>
      <w:sz w:val="84"/>
    </w:rPr>
  </w:style>
  <w:style w:type="character" w:styleId="Textedelespacerserv">
    <w:name w:val="Placeholder Text"/>
    <w:basedOn w:val="Policepardfaut"/>
    <w:uiPriority w:val="99"/>
    <w:semiHidden/>
    <w:rsid w:val="00EC0F68"/>
    <w:rPr>
      <w:color w:val="595959" w:themeColor="text1" w:themeTint="A6"/>
    </w:rPr>
  </w:style>
  <w:style w:type="paragraph" w:styleId="Pieddepage">
    <w:name w:val="footer"/>
    <w:basedOn w:val="Normal"/>
    <w:link w:val="PieddepageC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pPr>
    <w:rPr>
      <w:color w:val="FFFFFF" w:themeColor="background1"/>
    </w:rPr>
  </w:style>
  <w:style w:type="character" w:customStyle="1" w:styleId="PieddepageCar">
    <w:name w:val="Pied de page Car"/>
    <w:basedOn w:val="Policepardfaut"/>
    <w:link w:val="Pieddepage"/>
    <w:uiPriority w:val="99"/>
    <w:rPr>
      <w:color w:val="FFFFFF" w:themeColor="background1"/>
      <w:shd w:val="clear" w:color="auto" w:fill="0072C6" w:themeFill="accent1"/>
    </w:rPr>
  </w:style>
  <w:style w:type="paragraph" w:styleId="Citation">
    <w:name w:val="Quote"/>
    <w:basedOn w:val="Normal"/>
    <w:next w:val="Normal"/>
    <w:link w:val="CitationC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itationCar">
    <w:name w:val="Citation Car"/>
    <w:basedOn w:val="Policepardfaut"/>
    <w:link w:val="Citation"/>
    <w:uiPriority w:val="29"/>
    <w:rPr>
      <w:rFonts w:asciiTheme="majorHAnsi" w:hAnsiTheme="majorHAnsi"/>
      <w:i/>
      <w:iCs/>
      <w:color w:val="0072C6" w:themeColor="accent1"/>
      <w:sz w:val="40"/>
    </w:rPr>
  </w:style>
  <w:style w:type="character" w:customStyle="1" w:styleId="CitationintenseCar">
    <w:name w:val="Citation intense Car"/>
    <w:basedOn w:val="Policepardfaut"/>
    <w:link w:val="Citationintense"/>
    <w:uiPriority w:val="30"/>
    <w:semiHidden/>
    <w:rsid w:val="00C52FC2"/>
    <w:rPr>
      <w:rFonts w:asciiTheme="majorHAnsi" w:hAnsiTheme="majorHAnsi"/>
      <w:i/>
      <w:iCs/>
      <w:color w:val="8A4203" w:themeColor="accent2" w:themeShade="80"/>
      <w:sz w:val="32"/>
    </w:rPr>
  </w:style>
  <w:style w:type="character" w:customStyle="1" w:styleId="Titre3Car">
    <w:name w:val="Titre 3 Car"/>
    <w:basedOn w:val="Policepardfaut"/>
    <w:link w:val="Titre3"/>
    <w:uiPriority w:val="9"/>
    <w:rPr>
      <w:rFonts w:asciiTheme="majorHAnsi" w:eastAsiaTheme="majorEastAsia" w:hAnsiTheme="majorHAnsi" w:cstheme="majorBidi"/>
      <w:color w:val="0072C6" w:themeColor="accent1"/>
      <w:sz w:val="34"/>
    </w:rPr>
  </w:style>
  <w:style w:type="paragraph" w:styleId="Listenumros">
    <w:name w:val="List Number"/>
    <w:basedOn w:val="Normal"/>
    <w:uiPriority w:val="32"/>
    <w:qFormat/>
    <w:pPr>
      <w:numPr>
        <w:numId w:val="1"/>
      </w:numPr>
      <w:contextualSpacing/>
    </w:pPr>
  </w:style>
  <w:style w:type="character" w:customStyle="1" w:styleId="Titre6Car">
    <w:name w:val="Titre 6 Car"/>
    <w:basedOn w:val="Policepardfaut"/>
    <w:link w:val="Titre6"/>
    <w:uiPriority w:val="9"/>
    <w:rPr>
      <w:rFonts w:asciiTheme="majorHAnsi" w:eastAsiaTheme="majorEastAsia" w:hAnsiTheme="majorHAnsi" w:cstheme="majorBidi"/>
      <w:color w:val="0072C6" w:themeColor="accent1"/>
    </w:rPr>
  </w:style>
  <w:style w:type="paragraph" w:styleId="Textedebulles">
    <w:name w:val="Balloon Text"/>
    <w:basedOn w:val="Normal"/>
    <w:link w:val="TextedebullesCar"/>
    <w:uiPriority w:val="99"/>
    <w:semiHidden/>
    <w:unhideWhenUsed/>
    <w:rsid w:val="00FB431B"/>
    <w:pPr>
      <w:spacing w:before="0"/>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B431B"/>
    <w:rPr>
      <w:rFonts w:ascii="Segoe UI" w:hAnsi="Segoe UI" w:cs="Segoe UI"/>
      <w:color w:val="595959" w:themeColor="text1" w:themeTint="A6"/>
      <w:sz w:val="22"/>
      <w:szCs w:val="18"/>
    </w:rPr>
  </w:style>
  <w:style w:type="paragraph" w:styleId="Corpsdetexte3">
    <w:name w:val="Body Text 3"/>
    <w:basedOn w:val="Normal"/>
    <w:link w:val="Corpsdetexte3Car"/>
    <w:uiPriority w:val="99"/>
    <w:semiHidden/>
    <w:unhideWhenUsed/>
    <w:rsid w:val="00FB431B"/>
    <w:pPr>
      <w:spacing w:after="120"/>
    </w:pPr>
    <w:rPr>
      <w:sz w:val="22"/>
      <w:szCs w:val="16"/>
    </w:rPr>
  </w:style>
  <w:style w:type="character" w:customStyle="1" w:styleId="Corpsdetexte3Car">
    <w:name w:val="Corps de texte 3 Car"/>
    <w:basedOn w:val="Policepardfaut"/>
    <w:link w:val="Corpsdetexte3"/>
    <w:uiPriority w:val="99"/>
    <w:semiHidden/>
    <w:rsid w:val="00FB431B"/>
    <w:rPr>
      <w:color w:val="595959" w:themeColor="text1" w:themeTint="A6"/>
      <w:sz w:val="22"/>
      <w:szCs w:val="16"/>
    </w:rPr>
  </w:style>
  <w:style w:type="character" w:styleId="Marquedecommentaire">
    <w:name w:val="annotation reference"/>
    <w:basedOn w:val="Policepardfaut"/>
    <w:uiPriority w:val="99"/>
    <w:semiHidden/>
    <w:unhideWhenUsed/>
    <w:rsid w:val="00FB431B"/>
    <w:rPr>
      <w:sz w:val="22"/>
      <w:szCs w:val="16"/>
    </w:rPr>
  </w:style>
  <w:style w:type="paragraph" w:styleId="Commentaire">
    <w:name w:val="annotation text"/>
    <w:basedOn w:val="Normal"/>
    <w:link w:val="CommentaireCar"/>
    <w:uiPriority w:val="99"/>
    <w:semiHidden/>
    <w:unhideWhenUsed/>
    <w:rsid w:val="00FB431B"/>
    <w:rPr>
      <w:sz w:val="22"/>
      <w:szCs w:val="20"/>
    </w:rPr>
  </w:style>
  <w:style w:type="character" w:customStyle="1" w:styleId="CommentaireCar">
    <w:name w:val="Commentaire Car"/>
    <w:basedOn w:val="Policepardfaut"/>
    <w:link w:val="Commentaire"/>
    <w:uiPriority w:val="99"/>
    <w:semiHidden/>
    <w:rsid w:val="00FB431B"/>
    <w:rPr>
      <w:color w:val="595959" w:themeColor="text1" w:themeTint="A6"/>
      <w:sz w:val="22"/>
      <w:szCs w:val="20"/>
    </w:rPr>
  </w:style>
  <w:style w:type="paragraph" w:styleId="Objetducommentaire">
    <w:name w:val="annotation subject"/>
    <w:basedOn w:val="Commentaire"/>
    <w:next w:val="Commentaire"/>
    <w:link w:val="ObjetducommentaireCar"/>
    <w:uiPriority w:val="99"/>
    <w:semiHidden/>
    <w:unhideWhenUsed/>
    <w:rsid w:val="00FB431B"/>
    <w:rPr>
      <w:b/>
      <w:bCs/>
    </w:rPr>
  </w:style>
  <w:style w:type="character" w:customStyle="1" w:styleId="ObjetducommentaireCar">
    <w:name w:val="Objet du commentaire Car"/>
    <w:basedOn w:val="CommentaireCar"/>
    <w:link w:val="Objetducommentaire"/>
    <w:uiPriority w:val="99"/>
    <w:semiHidden/>
    <w:rsid w:val="00FB431B"/>
    <w:rPr>
      <w:b/>
      <w:bCs/>
      <w:color w:val="595959" w:themeColor="text1" w:themeTint="A6"/>
      <w:sz w:val="22"/>
      <w:szCs w:val="20"/>
    </w:rPr>
  </w:style>
  <w:style w:type="paragraph" w:styleId="Explorateurdedocuments">
    <w:name w:val="Document Map"/>
    <w:basedOn w:val="Normal"/>
    <w:link w:val="ExplorateurdedocumentsCar"/>
    <w:uiPriority w:val="99"/>
    <w:semiHidden/>
    <w:unhideWhenUsed/>
    <w:rsid w:val="00FB431B"/>
    <w:pPr>
      <w:spacing w:before="0"/>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B431B"/>
    <w:rPr>
      <w:rFonts w:ascii="Segoe UI" w:hAnsi="Segoe UI" w:cs="Segoe UI"/>
      <w:color w:val="595959" w:themeColor="text1" w:themeTint="A6"/>
      <w:sz w:val="22"/>
      <w:szCs w:val="16"/>
    </w:rPr>
  </w:style>
  <w:style w:type="paragraph" w:styleId="Notedefin">
    <w:name w:val="endnote text"/>
    <w:basedOn w:val="Normal"/>
    <w:link w:val="NotedefinCar"/>
    <w:uiPriority w:val="99"/>
    <w:semiHidden/>
    <w:unhideWhenUsed/>
    <w:rsid w:val="00FB431B"/>
    <w:pPr>
      <w:spacing w:before="0"/>
    </w:pPr>
    <w:rPr>
      <w:sz w:val="22"/>
      <w:szCs w:val="20"/>
    </w:rPr>
  </w:style>
  <w:style w:type="character" w:customStyle="1" w:styleId="NotedefinCar">
    <w:name w:val="Note de fin Car"/>
    <w:basedOn w:val="Policepardfaut"/>
    <w:link w:val="Notedefin"/>
    <w:uiPriority w:val="99"/>
    <w:semiHidden/>
    <w:rsid w:val="00FB431B"/>
    <w:rPr>
      <w:color w:val="595959" w:themeColor="text1" w:themeTint="A6"/>
      <w:sz w:val="22"/>
      <w:szCs w:val="20"/>
    </w:rPr>
  </w:style>
  <w:style w:type="paragraph" w:styleId="Adresseexpditeur">
    <w:name w:val="envelope return"/>
    <w:basedOn w:val="Normal"/>
    <w:uiPriority w:val="99"/>
    <w:semiHidden/>
    <w:unhideWhenUsed/>
    <w:rsid w:val="00FB431B"/>
    <w:pPr>
      <w:spacing w:before="0"/>
    </w:pPr>
    <w:rPr>
      <w:rFonts w:asciiTheme="majorHAnsi" w:eastAsiaTheme="majorEastAsia" w:hAnsiTheme="majorHAnsi" w:cstheme="majorBidi"/>
      <w:sz w:val="22"/>
      <w:szCs w:val="20"/>
    </w:rPr>
  </w:style>
  <w:style w:type="paragraph" w:styleId="Notedebasdepage">
    <w:name w:val="footnote text"/>
    <w:basedOn w:val="Normal"/>
    <w:link w:val="NotedebasdepageCar"/>
    <w:uiPriority w:val="99"/>
    <w:semiHidden/>
    <w:unhideWhenUsed/>
    <w:rsid w:val="00FB431B"/>
    <w:pPr>
      <w:spacing w:before="0"/>
    </w:pPr>
    <w:rPr>
      <w:sz w:val="22"/>
      <w:szCs w:val="20"/>
    </w:rPr>
  </w:style>
  <w:style w:type="character" w:customStyle="1" w:styleId="NotedebasdepageCar">
    <w:name w:val="Note de bas de page Car"/>
    <w:basedOn w:val="Policepardfaut"/>
    <w:link w:val="Notedebasdepage"/>
    <w:uiPriority w:val="99"/>
    <w:semiHidden/>
    <w:rsid w:val="00FB431B"/>
    <w:rPr>
      <w:color w:val="595959" w:themeColor="text1" w:themeTint="A6"/>
      <w:sz w:val="22"/>
      <w:szCs w:val="20"/>
    </w:rPr>
  </w:style>
  <w:style w:type="character" w:styleId="CodeHTML">
    <w:name w:val="HTML Code"/>
    <w:basedOn w:val="Policepardfaut"/>
    <w:uiPriority w:val="99"/>
    <w:semiHidden/>
    <w:unhideWhenUsed/>
    <w:rsid w:val="00FB431B"/>
    <w:rPr>
      <w:rFonts w:ascii="Consolas" w:hAnsi="Consolas"/>
      <w:sz w:val="22"/>
      <w:szCs w:val="20"/>
    </w:rPr>
  </w:style>
  <w:style w:type="character" w:styleId="ClavierHTML">
    <w:name w:val="HTML Keyboard"/>
    <w:basedOn w:val="Policepardfaut"/>
    <w:uiPriority w:val="99"/>
    <w:semiHidden/>
    <w:unhideWhenUsed/>
    <w:rsid w:val="00FB431B"/>
    <w:rPr>
      <w:rFonts w:ascii="Consolas" w:hAnsi="Consolas"/>
      <w:sz w:val="22"/>
      <w:szCs w:val="20"/>
    </w:rPr>
  </w:style>
  <w:style w:type="paragraph" w:styleId="PrformatHTML">
    <w:name w:val="HTML Preformatted"/>
    <w:basedOn w:val="Normal"/>
    <w:link w:val="PrformatHTMLCar"/>
    <w:uiPriority w:val="99"/>
    <w:semiHidden/>
    <w:unhideWhenUsed/>
    <w:rsid w:val="00FB431B"/>
    <w:pPr>
      <w:spacing w:before="0"/>
    </w:pPr>
    <w:rPr>
      <w:rFonts w:ascii="Consolas" w:hAnsi="Consolas"/>
      <w:sz w:val="22"/>
      <w:szCs w:val="20"/>
    </w:rPr>
  </w:style>
  <w:style w:type="character" w:customStyle="1" w:styleId="PrformatHTMLCar">
    <w:name w:val="Préformaté HTML Car"/>
    <w:basedOn w:val="Policepardfaut"/>
    <w:link w:val="PrformatHTML"/>
    <w:uiPriority w:val="99"/>
    <w:semiHidden/>
    <w:rsid w:val="00FB431B"/>
    <w:rPr>
      <w:rFonts w:ascii="Consolas" w:hAnsi="Consolas"/>
      <w:color w:val="595959" w:themeColor="text1" w:themeTint="A6"/>
      <w:sz w:val="22"/>
      <w:szCs w:val="20"/>
    </w:rPr>
  </w:style>
  <w:style w:type="character" w:styleId="MachinecrireHTML">
    <w:name w:val="HTML Typewriter"/>
    <w:basedOn w:val="Policepardfaut"/>
    <w:uiPriority w:val="99"/>
    <w:semiHidden/>
    <w:unhideWhenUsed/>
    <w:rsid w:val="00FB431B"/>
    <w:rPr>
      <w:rFonts w:ascii="Consolas" w:hAnsi="Consolas"/>
      <w:sz w:val="22"/>
      <w:szCs w:val="20"/>
    </w:rPr>
  </w:style>
  <w:style w:type="paragraph" w:styleId="Textedemacro">
    <w:name w:val="macro"/>
    <w:link w:val="TextedemacroC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TextedemacroCar">
    <w:name w:val="Texte de macro Car"/>
    <w:basedOn w:val="Policepardfaut"/>
    <w:link w:val="Textedemacro"/>
    <w:uiPriority w:val="99"/>
    <w:semiHidden/>
    <w:rsid w:val="00FB431B"/>
    <w:rPr>
      <w:rFonts w:ascii="Consolas" w:hAnsi="Consolas"/>
      <w:color w:val="595959" w:themeColor="text1" w:themeTint="A6"/>
      <w:sz w:val="22"/>
      <w:szCs w:val="20"/>
    </w:rPr>
  </w:style>
  <w:style w:type="paragraph" w:styleId="Textebrut">
    <w:name w:val="Plain Text"/>
    <w:basedOn w:val="Normal"/>
    <w:link w:val="TextebrutCar"/>
    <w:uiPriority w:val="99"/>
    <w:semiHidden/>
    <w:unhideWhenUsed/>
    <w:rsid w:val="00FB431B"/>
    <w:pPr>
      <w:spacing w:before="0"/>
    </w:pPr>
    <w:rPr>
      <w:rFonts w:ascii="Consolas" w:hAnsi="Consolas"/>
      <w:sz w:val="22"/>
      <w:szCs w:val="21"/>
    </w:rPr>
  </w:style>
  <w:style w:type="character" w:customStyle="1" w:styleId="TextebrutCar">
    <w:name w:val="Texte brut Car"/>
    <w:basedOn w:val="Policepardfaut"/>
    <w:link w:val="Textebrut"/>
    <w:uiPriority w:val="99"/>
    <w:semiHidden/>
    <w:rsid w:val="00FB431B"/>
    <w:rPr>
      <w:rFonts w:ascii="Consolas" w:hAnsi="Consolas"/>
      <w:color w:val="595959" w:themeColor="text1" w:themeTint="A6"/>
      <w:sz w:val="22"/>
      <w:szCs w:val="21"/>
    </w:rPr>
  </w:style>
  <w:style w:type="paragraph" w:styleId="Retraitcorpsdetexte3">
    <w:name w:val="Body Text Indent 3"/>
    <w:basedOn w:val="Normal"/>
    <w:link w:val="Retraitcorpsdetexte3Car"/>
    <w:uiPriority w:val="99"/>
    <w:semiHidden/>
    <w:unhideWhenUsed/>
    <w:rsid w:val="00EC0F68"/>
    <w:pPr>
      <w:spacing w:after="120"/>
      <w:ind w:left="360"/>
    </w:pPr>
    <w:rPr>
      <w:sz w:val="22"/>
      <w:szCs w:val="16"/>
    </w:rPr>
  </w:style>
  <w:style w:type="character" w:customStyle="1" w:styleId="Retraitcorpsdetexte3Car">
    <w:name w:val="Retrait corps de texte 3 Car"/>
    <w:basedOn w:val="Policepardfaut"/>
    <w:link w:val="Retraitcorpsdetexte3"/>
    <w:uiPriority w:val="99"/>
    <w:semiHidden/>
    <w:rsid w:val="00EC0F68"/>
    <w:rPr>
      <w:color w:val="595959" w:themeColor="text1" w:themeTint="A6"/>
      <w:sz w:val="22"/>
      <w:szCs w:val="16"/>
    </w:rPr>
  </w:style>
  <w:style w:type="character" w:styleId="Numrodeligne">
    <w:name w:val="line number"/>
    <w:basedOn w:val="Policepardfaut"/>
    <w:uiPriority w:val="99"/>
    <w:semiHidden/>
    <w:unhideWhenUsed/>
    <w:rsid w:val="007E497B"/>
  </w:style>
  <w:style w:type="paragraph" w:styleId="Paragraphedeliste">
    <w:name w:val="List Paragraph"/>
    <w:basedOn w:val="Normal"/>
    <w:uiPriority w:val="34"/>
    <w:unhideWhenUsed/>
    <w:qFormat/>
    <w:rsid w:val="00EB5E6F"/>
    <w:pPr>
      <w:ind w:left="720"/>
      <w:contextualSpacing/>
    </w:pPr>
  </w:style>
  <w:style w:type="character" w:customStyle="1" w:styleId="Titre4Car">
    <w:name w:val="Titre 4 Car"/>
    <w:basedOn w:val="Policepardfaut"/>
    <w:link w:val="Titre4"/>
    <w:uiPriority w:val="9"/>
    <w:rsid w:val="009072CB"/>
    <w:rPr>
      <w:rFonts w:asciiTheme="majorHAnsi" w:eastAsiaTheme="majorEastAsia" w:hAnsiTheme="majorHAnsi" w:cstheme="majorBidi"/>
      <w:i/>
      <w:iCs/>
      <w:color w:val="005494" w:themeColor="accent1" w:themeShade="BF"/>
    </w:rPr>
  </w:style>
  <w:style w:type="numbering" w:customStyle="1" w:styleId="Cas">
    <w:name w:val="Cas"/>
    <w:uiPriority w:val="99"/>
    <w:rsid w:val="00165CB4"/>
    <w:pPr>
      <w:numPr>
        <w:numId w:val="7"/>
      </w:numPr>
    </w:pPr>
  </w:style>
  <w:style w:type="character" w:customStyle="1" w:styleId="Titre5Car">
    <w:name w:val="Titre 5 Car"/>
    <w:basedOn w:val="Policepardfaut"/>
    <w:link w:val="Titre5"/>
    <w:uiPriority w:val="9"/>
    <w:rsid w:val="00D86A81"/>
    <w:rPr>
      <w:rFonts w:asciiTheme="majorHAnsi" w:eastAsiaTheme="majorEastAsia" w:hAnsiTheme="majorHAnsi" w:cstheme="majorBidi"/>
      <w:color w:val="005494" w:themeColor="accent1" w:themeShade="BF"/>
    </w:rPr>
  </w:style>
  <w:style w:type="character" w:styleId="Appelnotedebasdep">
    <w:name w:val="footnote reference"/>
    <w:basedOn w:val="Policepardfaut"/>
    <w:uiPriority w:val="99"/>
    <w:semiHidden/>
    <w:unhideWhenUsed/>
    <w:rsid w:val="00B055D3"/>
    <w:rPr>
      <w:vertAlign w:val="superscript"/>
    </w:rPr>
  </w:style>
  <w:style w:type="paragraph" w:styleId="Sansinterligne">
    <w:name w:val="No Spacing"/>
    <w:link w:val="SansinterligneCar"/>
    <w:uiPriority w:val="1"/>
    <w:qFormat/>
    <w:rsid w:val="00F35F3C"/>
    <w:pPr>
      <w:spacing w:before="0" w:after="0" w:line="240" w:lineRule="auto"/>
    </w:pPr>
    <w:rPr>
      <w:rFonts w:eastAsiaTheme="minorEastAsia"/>
      <w:color w:val="auto"/>
      <w:sz w:val="22"/>
      <w:szCs w:val="22"/>
      <w:lang w:eastAsia="fr-FR"/>
    </w:rPr>
  </w:style>
  <w:style w:type="character" w:customStyle="1" w:styleId="SansinterligneCar">
    <w:name w:val="Sans interligne Car"/>
    <w:basedOn w:val="Policepardfaut"/>
    <w:link w:val="Sansinterligne"/>
    <w:uiPriority w:val="1"/>
    <w:rsid w:val="00F35F3C"/>
    <w:rPr>
      <w:rFonts w:eastAsiaTheme="minorEastAsia"/>
      <w:color w:val="auto"/>
      <w:sz w:val="22"/>
      <w:szCs w:val="22"/>
      <w:lang w:eastAsia="fr-FR"/>
    </w:rPr>
  </w:style>
  <w:style w:type="paragraph" w:styleId="TM2">
    <w:name w:val="toc 2"/>
    <w:basedOn w:val="Normal"/>
    <w:next w:val="Normal"/>
    <w:autoRedefine/>
    <w:uiPriority w:val="39"/>
    <w:unhideWhenUsed/>
    <w:rsid w:val="00F520EE"/>
    <w:pPr>
      <w:spacing w:after="100"/>
      <w:ind w:left="240"/>
    </w:pPr>
  </w:style>
  <w:style w:type="paragraph" w:styleId="TM3">
    <w:name w:val="toc 3"/>
    <w:basedOn w:val="Normal"/>
    <w:next w:val="Normal"/>
    <w:autoRedefine/>
    <w:uiPriority w:val="39"/>
    <w:unhideWhenUsed/>
    <w:rsid w:val="00F520EE"/>
    <w:pPr>
      <w:spacing w:after="100"/>
      <w:ind w:left="480"/>
    </w:pPr>
  </w:style>
  <w:style w:type="character" w:styleId="Lienhypertexte">
    <w:name w:val="Hyperlink"/>
    <w:basedOn w:val="Policepardfaut"/>
    <w:uiPriority w:val="99"/>
    <w:unhideWhenUsed/>
    <w:rsid w:val="00F520EE"/>
    <w:rPr>
      <w:color w:val="0072C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chid\AppData\Roaming\Microsoft\Templates\Document%20&#233;conomiqu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A76FBBF606946AEA32F76DCA9DAC787"/>
        <w:category>
          <w:name w:val="Général"/>
          <w:gallery w:val="placeholder"/>
        </w:category>
        <w:types>
          <w:type w:val="bbPlcHdr"/>
        </w:types>
        <w:behaviors>
          <w:behavior w:val="content"/>
        </w:behaviors>
        <w:guid w:val="{A92CA89C-F6EC-4BC7-82C3-A85B847BBEB9}"/>
      </w:docPartPr>
      <w:docPartBody>
        <w:p w:rsidR="00A04DD9" w:rsidRDefault="00D749EE" w:rsidP="00D749EE">
          <w:pPr>
            <w:pStyle w:val="BA76FBBF606946AEA32F76DCA9DAC787"/>
          </w:pPr>
          <w:r>
            <w:rPr>
              <w:color w:val="2F5496" w:themeColor="accent1" w:themeShade="BF"/>
              <w:sz w:val="24"/>
              <w:szCs w:val="24"/>
            </w:rPr>
            <w:t>[Nom de la société]</w:t>
          </w:r>
        </w:p>
      </w:docPartBody>
    </w:docPart>
    <w:docPart>
      <w:docPartPr>
        <w:name w:val="857DD6AECF7F4D6799D3A5521D615408"/>
        <w:category>
          <w:name w:val="Général"/>
          <w:gallery w:val="placeholder"/>
        </w:category>
        <w:types>
          <w:type w:val="bbPlcHdr"/>
        </w:types>
        <w:behaviors>
          <w:behavior w:val="content"/>
        </w:behaviors>
        <w:guid w:val="{A14EF6B7-E3B0-43BD-BDE4-7E11B7E2262B}"/>
      </w:docPartPr>
      <w:docPartBody>
        <w:p w:rsidR="00A04DD9" w:rsidRDefault="00D749EE" w:rsidP="00D749EE">
          <w:pPr>
            <w:pStyle w:val="857DD6AECF7F4D6799D3A5521D615408"/>
          </w:pPr>
          <w:r>
            <w:rPr>
              <w:rFonts w:asciiTheme="majorHAnsi" w:eastAsiaTheme="majorEastAsia" w:hAnsiTheme="majorHAnsi" w:cstheme="majorBidi"/>
              <w:color w:val="4472C4" w:themeColor="accent1"/>
              <w:sz w:val="88"/>
              <w:szCs w:val="88"/>
            </w:rPr>
            <w:t>[Titre du document]</w:t>
          </w:r>
        </w:p>
      </w:docPartBody>
    </w:docPart>
    <w:docPart>
      <w:docPartPr>
        <w:name w:val="9E9F9237D5EF436A9B4F652BABB04515"/>
        <w:category>
          <w:name w:val="Général"/>
          <w:gallery w:val="placeholder"/>
        </w:category>
        <w:types>
          <w:type w:val="bbPlcHdr"/>
        </w:types>
        <w:behaviors>
          <w:behavior w:val="content"/>
        </w:behaviors>
        <w:guid w:val="{7E7B0460-19D4-429C-A0BE-12B259294933}"/>
      </w:docPartPr>
      <w:docPartBody>
        <w:p w:rsidR="00A04DD9" w:rsidRDefault="00D749EE" w:rsidP="00D749EE">
          <w:pPr>
            <w:pStyle w:val="9E9F9237D5EF436A9B4F652BABB04515"/>
          </w:pPr>
          <w:r>
            <w:rPr>
              <w:color w:val="4472C4" w:themeColor="accent1"/>
              <w:sz w:val="28"/>
              <w:szCs w:val="28"/>
            </w:rPr>
            <w:t>[Nom de l’auteur]</w:t>
          </w:r>
        </w:p>
      </w:docPartBody>
    </w:docPart>
    <w:docPart>
      <w:docPartPr>
        <w:name w:val="7D88AB78EE9242968698BA1EA24D8F42"/>
        <w:category>
          <w:name w:val="Général"/>
          <w:gallery w:val="placeholder"/>
        </w:category>
        <w:types>
          <w:type w:val="bbPlcHdr"/>
        </w:types>
        <w:behaviors>
          <w:behavior w:val="content"/>
        </w:behaviors>
        <w:guid w:val="{93D70950-AF88-489E-B82A-B333F47FC95B}"/>
      </w:docPartPr>
      <w:docPartBody>
        <w:p w:rsidR="00A04DD9" w:rsidRDefault="00D749EE" w:rsidP="00D749EE">
          <w:pPr>
            <w:pStyle w:val="7D88AB78EE9242968698BA1EA24D8F4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EE"/>
    <w:rsid w:val="00182EDD"/>
    <w:rsid w:val="003F31F3"/>
    <w:rsid w:val="00A04DD9"/>
    <w:rsid w:val="00D749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A76FBBF606946AEA32F76DCA9DAC787">
    <w:name w:val="BA76FBBF606946AEA32F76DCA9DAC787"/>
    <w:rsid w:val="00D749EE"/>
  </w:style>
  <w:style w:type="paragraph" w:customStyle="1" w:styleId="857DD6AECF7F4D6799D3A5521D615408">
    <w:name w:val="857DD6AECF7F4D6799D3A5521D615408"/>
    <w:rsid w:val="00D749EE"/>
  </w:style>
  <w:style w:type="paragraph" w:customStyle="1" w:styleId="DDF2D20A2E7B4D27A6157DD48806D0C5">
    <w:name w:val="DDF2D20A2E7B4D27A6157DD48806D0C5"/>
    <w:rsid w:val="00D749EE"/>
  </w:style>
  <w:style w:type="paragraph" w:customStyle="1" w:styleId="9E9F9237D5EF436A9B4F652BABB04515">
    <w:name w:val="9E9F9237D5EF436A9B4F652BABB04515"/>
    <w:rsid w:val="00D749EE"/>
  </w:style>
  <w:style w:type="paragraph" w:customStyle="1" w:styleId="7D88AB78EE9242968698BA1EA24D8F42">
    <w:name w:val="7D88AB78EE9242968698BA1EA24D8F42"/>
    <w:rsid w:val="00D749EE"/>
  </w:style>
  <w:style w:type="paragraph" w:customStyle="1" w:styleId="02C959EB33114E9E8098D352460E6B71">
    <w:name w:val="02C959EB33114E9E8098D352460E6B71"/>
    <w:rsid w:val="00D749EE"/>
  </w:style>
  <w:style w:type="paragraph" w:customStyle="1" w:styleId="A1A67885D5224084B87CFDF63581F35A">
    <w:name w:val="A1A67885D5224084B87CFDF63581F35A"/>
  </w:style>
  <w:style w:type="paragraph" w:customStyle="1" w:styleId="FE5746ADEDB5465990C86F4AEBB61113">
    <w:name w:val="FE5746ADEDB5465990C86F4AEBB611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570798-2F9C-49C7-A52F-699EF3590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économique.dotx</Template>
  <TotalTime>1062</TotalTime>
  <Pages>1</Pages>
  <Words>2733</Words>
  <Characters>15033</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Rapport de consultation</vt:lpstr>
    </vt:vector>
  </TitlesOfParts>
  <Company>RASoftware</Company>
  <LinksUpToDate>false</LinksUpToDate>
  <CharactersWithSpaces>17731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consultation</dc:title>
  <dc:subject/>
  <dc:creator>Rachid AKKOUCHE</dc:creator>
  <cp:keywords/>
  <dc:description/>
  <cp:lastModifiedBy>Rachid AKKOUCHE</cp:lastModifiedBy>
  <cp:revision>11</cp:revision>
  <dcterms:created xsi:type="dcterms:W3CDTF">2018-05-25T13:19:00Z</dcterms:created>
  <dcterms:modified xsi:type="dcterms:W3CDTF">2018-06-05T15:30:00Z</dcterms:modified>
</cp:coreProperties>
</file>