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Code de Conduite et d'Éthique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Engagements de SOKATF SARL</w:t>
      </w:r>
    </w:p>
    <w:p>
      <w:pPr>
        <w:spacing w:after="120"/>
      </w:pPr>
      <w:r>
        <w:rPr>
          <w:sz w:val="22"/>
          <w:szCs w:val="22"/>
        </w:rPr>
        <w:t xml:space="preserve">Ce code définit les principes de comportement attendus de tous les collaborateurs et partenaires de SOKATF SARL.</w:t>
      </w:r>
    </w:p>
    <w:p>
      <w:pPr>
        <w:pStyle w:val="Heading2"/>
        <w:spacing w:after="80" w:before="200"/>
      </w:pPr>
      <w:r>
        <w:t xml:space="preserve">Principes fondamentaux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Intégrité et honnêteté dans toutes les relations professionnelles.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Respect des lois et réglementations en vigueur.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Respect des personnes, sans discrimination ni harcèlement.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Confidentialité des informations de l'entreprise et des clients.</w:t>
      </w:r>
    </w:p>
    <w:p>
      <w:pPr>
        <w:pStyle w:val="Heading2"/>
        <w:spacing w:after="80" w:before="200"/>
      </w:pPr>
      <w:r>
        <w:t xml:space="preserve">Conflits d'intérêts</w:t>
      </w:r>
    </w:p>
    <w:p>
      <w:pPr>
        <w:spacing w:after="120"/>
      </w:pPr>
      <w:r>
        <w:rPr>
          <w:sz w:val="22"/>
          <w:szCs w:val="22"/>
        </w:rPr>
        <w:t xml:space="preserve">Tout collaborateur doit éviter les situations où son intérêt personnel entre en conflit avec celui de l'entreprise, et déclarer sans délai tout conflit potentiel.</w:t>
      </w:r>
    </w:p>
    <w:p>
      <w:pPr>
        <w:pStyle w:val="Heading2"/>
        <w:spacing w:after="80" w:before="200"/>
      </w:pPr>
      <w:r>
        <w:t xml:space="preserve">Lutte contre la corruption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Interdiction de solliciter ou d'accepter des paiements indus.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Encadrement strict des cadeaux et invitations.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Transparence des transactions.</w:t>
      </w:r>
    </w:p>
    <w:p>
      <w:pPr>
        <w:pStyle w:val="Heading2"/>
        <w:spacing w:after="80" w:before="200"/>
      </w:pPr>
      <w:r>
        <w:t xml:space="preserve">Sanctions</w:t>
      </w:r>
    </w:p>
    <w:p>
      <w:pPr>
        <w:spacing w:after="120"/>
      </w:pPr>
      <w:r>
        <w:rPr>
          <w:sz w:val="22"/>
          <w:szCs w:val="22"/>
        </w:rPr>
        <w:t xml:space="preserve">Tout manquement au présent code expose son auteur à des sanctions disciplinaires, sans préjudice des poursuites légales éventuelles.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de Conduite et d'Éthique</dc:title>
  <dc:creator>SOKATF SARL</dc:creator>
  <cp:lastModifiedBy>Un-named</cp:lastModifiedBy>
  <cp:revision>1</cp:revision>
  <dcterms:created xsi:type="dcterms:W3CDTF">2026-07-16T14:24:43.770Z</dcterms:created>
  <dcterms:modified xsi:type="dcterms:W3CDTF">2026-07-16T14:24:43.770Z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