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EC62" w14:textId="77777777" w:rsidR="00C77C41" w:rsidRDefault="00C77C41" w:rsidP="00C77C41">
      <w:pPr>
        <w:pStyle w:val="BodyText"/>
        <w:spacing w:line="360" w:lineRule="auto"/>
        <w:ind w:left="448"/>
        <w:rPr>
          <w:sz w:val="20"/>
        </w:rPr>
      </w:pPr>
      <w:r>
        <w:rPr>
          <w:noProof/>
          <w:sz w:val="20"/>
          <w:lang w:val="en-IN" w:eastAsia="en-IN"/>
        </w:rPr>
        <w:drawing>
          <wp:inline distT="0" distB="0" distL="0" distR="0" wp14:anchorId="404C7EAE" wp14:editId="51A4A51D">
            <wp:extent cx="5707986" cy="6953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07986" cy="695325"/>
                    </a:xfrm>
                    <a:prstGeom prst="rect">
                      <a:avLst/>
                    </a:prstGeom>
                  </pic:spPr>
                </pic:pic>
              </a:graphicData>
            </a:graphic>
          </wp:inline>
        </w:drawing>
      </w:r>
    </w:p>
    <w:p w14:paraId="064D36FC" w14:textId="77777777" w:rsidR="00C77C41" w:rsidRDefault="00C77C41" w:rsidP="00C77C41">
      <w:pPr>
        <w:pStyle w:val="BodyText"/>
        <w:spacing w:before="298" w:line="360" w:lineRule="auto"/>
        <w:rPr>
          <w:sz w:val="40"/>
        </w:rPr>
      </w:pPr>
    </w:p>
    <w:p w14:paraId="5B430AAE" w14:textId="77777777" w:rsidR="00C77C41" w:rsidRPr="00A84437" w:rsidRDefault="00C77C41" w:rsidP="00C77C41">
      <w:pPr>
        <w:spacing w:line="360" w:lineRule="auto"/>
        <w:ind w:left="105"/>
        <w:jc w:val="center"/>
        <w:rPr>
          <w:rFonts w:ascii="Times New Roman" w:hAnsi="Times New Roman" w:cs="Times New Roman"/>
          <w:b/>
          <w:bCs/>
          <w:color w:val="ED0000"/>
          <w:sz w:val="40"/>
        </w:rPr>
      </w:pPr>
      <w:r w:rsidRPr="00A84437">
        <w:rPr>
          <w:rFonts w:ascii="Times New Roman" w:hAnsi="Times New Roman" w:cs="Times New Roman"/>
          <w:b/>
          <w:bCs/>
          <w:color w:val="ED0000"/>
          <w:sz w:val="40"/>
        </w:rPr>
        <w:t>Smart Electric Vehicle Charging Network Management Platform</w:t>
      </w:r>
    </w:p>
    <w:p w14:paraId="5515751F" w14:textId="77777777" w:rsidR="00C77C41" w:rsidRPr="00C77C41" w:rsidRDefault="00C77C41" w:rsidP="00C77C41">
      <w:pPr>
        <w:spacing w:line="360" w:lineRule="auto"/>
        <w:ind w:left="105"/>
        <w:jc w:val="center"/>
        <w:rPr>
          <w:rFonts w:ascii="Times New Roman" w:hAnsi="Times New Roman" w:cs="Times New Roman"/>
          <w:b/>
          <w:sz w:val="28"/>
        </w:rPr>
      </w:pPr>
      <w:r w:rsidRPr="00C77C41">
        <w:rPr>
          <w:rFonts w:ascii="Times New Roman" w:hAnsi="Times New Roman" w:cs="Times New Roman"/>
          <w:b/>
          <w:sz w:val="28"/>
        </w:rPr>
        <w:t>Code Review &amp; Repository Evaluation</w:t>
      </w:r>
    </w:p>
    <w:p w14:paraId="31B9EF3A" w14:textId="31D89D64" w:rsidR="00C77C41" w:rsidRDefault="00C77C41" w:rsidP="00C77C41">
      <w:pPr>
        <w:spacing w:line="360" w:lineRule="auto"/>
        <w:ind w:left="105"/>
        <w:jc w:val="center"/>
        <w:rPr>
          <w:rFonts w:ascii="Times New Roman" w:hAnsi="Times New Roman" w:cs="Times New Roman"/>
          <w:b/>
          <w:sz w:val="28"/>
        </w:rPr>
      </w:pPr>
      <w:r w:rsidRPr="00C77C41">
        <w:rPr>
          <w:rFonts w:ascii="Times New Roman" w:hAnsi="Times New Roman" w:cs="Times New Roman"/>
          <w:b/>
          <w:sz w:val="28"/>
        </w:rPr>
        <w:t>EVCP Booking &amp; Station Service</w:t>
      </w:r>
      <w:r w:rsidR="00077016">
        <w:rPr>
          <w:rFonts w:ascii="Times New Roman" w:hAnsi="Times New Roman" w:cs="Times New Roman"/>
          <w:b/>
          <w:sz w:val="28"/>
        </w:rPr>
        <w:br/>
      </w:r>
      <w:hyperlink r:id="rId8" w:history="1">
        <w:r w:rsidR="00077016" w:rsidRPr="00077016">
          <w:rPr>
            <w:rStyle w:val="Hyperlink"/>
            <w:rFonts w:ascii="Times New Roman" w:hAnsi="Times New Roman" w:cs="Times New Roman"/>
            <w:b/>
            <w:sz w:val="28"/>
          </w:rPr>
          <w:t>https://github.com/RAKS-rak57/evcp-booking-service-</w:t>
        </w:r>
      </w:hyperlink>
    </w:p>
    <w:p w14:paraId="5F8A67AC" w14:textId="79183BC5" w:rsidR="00C77C41" w:rsidRPr="00A84437" w:rsidRDefault="00C77C41" w:rsidP="00C77C41">
      <w:pPr>
        <w:spacing w:line="360" w:lineRule="auto"/>
        <w:ind w:left="105"/>
        <w:jc w:val="center"/>
        <w:rPr>
          <w:rFonts w:ascii="Times New Roman" w:hAnsi="Times New Roman" w:cs="Times New Roman"/>
          <w:i/>
          <w:sz w:val="28"/>
        </w:rPr>
      </w:pPr>
      <w:r w:rsidRPr="00A84437">
        <w:rPr>
          <w:rFonts w:ascii="Times New Roman" w:hAnsi="Times New Roman" w:cs="Times New Roman"/>
          <w:i/>
          <w:sz w:val="28"/>
        </w:rPr>
        <w:t>Submitted</w:t>
      </w:r>
      <w:r w:rsidRPr="00A84437">
        <w:rPr>
          <w:rFonts w:ascii="Times New Roman" w:hAnsi="Times New Roman" w:cs="Times New Roman"/>
          <w:i/>
          <w:spacing w:val="-8"/>
          <w:sz w:val="28"/>
        </w:rPr>
        <w:t xml:space="preserve"> </w:t>
      </w:r>
      <w:r w:rsidRPr="00A84437">
        <w:rPr>
          <w:rFonts w:ascii="Times New Roman" w:hAnsi="Times New Roman" w:cs="Times New Roman"/>
          <w:i/>
          <w:sz w:val="28"/>
        </w:rPr>
        <w:t>in</w:t>
      </w:r>
      <w:r w:rsidRPr="00A84437">
        <w:rPr>
          <w:rFonts w:ascii="Times New Roman" w:hAnsi="Times New Roman" w:cs="Times New Roman"/>
          <w:i/>
          <w:spacing w:val="-5"/>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6"/>
          <w:sz w:val="28"/>
        </w:rPr>
        <w:t xml:space="preserve"> </w:t>
      </w:r>
      <w:r w:rsidRPr="00A84437">
        <w:rPr>
          <w:rFonts w:ascii="Times New Roman" w:hAnsi="Times New Roman" w:cs="Times New Roman"/>
          <w:i/>
          <w:sz w:val="28"/>
        </w:rPr>
        <w:t>partial</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fulfilment</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for</w:t>
      </w:r>
      <w:r w:rsidRPr="00A84437">
        <w:rPr>
          <w:rFonts w:ascii="Times New Roman" w:hAnsi="Times New Roman" w:cs="Times New Roman"/>
          <w:i/>
          <w:spacing w:val="-6"/>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5"/>
          <w:sz w:val="28"/>
        </w:rPr>
        <w:t xml:space="preserve"> </w:t>
      </w:r>
      <w:r w:rsidRPr="00A84437">
        <w:rPr>
          <w:rFonts w:ascii="Times New Roman" w:hAnsi="Times New Roman" w:cs="Times New Roman"/>
          <w:i/>
          <w:sz w:val="28"/>
        </w:rPr>
        <w:t>Course</w:t>
      </w:r>
      <w:r w:rsidRPr="00A84437">
        <w:rPr>
          <w:rFonts w:ascii="Times New Roman" w:hAnsi="Times New Roman" w:cs="Times New Roman"/>
          <w:i/>
          <w:spacing w:val="-5"/>
          <w:sz w:val="28"/>
        </w:rPr>
        <w:t xml:space="preserve"> of</w:t>
      </w:r>
    </w:p>
    <w:p w14:paraId="5BB818BC" w14:textId="77777777" w:rsidR="00C77C41" w:rsidRPr="00A84437" w:rsidRDefault="00C77C41" w:rsidP="00C77C41">
      <w:pPr>
        <w:spacing w:before="172" w:line="360" w:lineRule="auto"/>
        <w:ind w:left="123"/>
        <w:jc w:val="center"/>
        <w:rPr>
          <w:rFonts w:ascii="Times New Roman" w:hAnsi="Times New Roman" w:cs="Times New Roman"/>
          <w:b/>
          <w:bCs/>
          <w:color w:val="ED0000"/>
          <w:sz w:val="32"/>
        </w:rPr>
      </w:pPr>
      <w:r w:rsidRPr="00A84437">
        <w:rPr>
          <w:rFonts w:ascii="Times New Roman" w:hAnsi="Times New Roman" w:cs="Times New Roman"/>
          <w:b/>
          <w:color w:val="ED0000"/>
          <w:sz w:val="32"/>
        </w:rPr>
        <w:t>CSA1016</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color w:val="ED0000"/>
          <w:sz w:val="32"/>
        </w:rPr>
        <w:t>–</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bCs/>
          <w:color w:val="ED0000"/>
          <w:sz w:val="32"/>
        </w:rPr>
        <w:t>SOFTWARE ENGINEERING</w:t>
      </w:r>
    </w:p>
    <w:p w14:paraId="4099C9AD" w14:textId="77777777" w:rsidR="00C77C41" w:rsidRPr="00A84437" w:rsidRDefault="00C77C41" w:rsidP="00C77C41">
      <w:pPr>
        <w:spacing w:before="172" w:line="360" w:lineRule="auto"/>
        <w:ind w:left="123"/>
        <w:jc w:val="center"/>
        <w:rPr>
          <w:rFonts w:ascii="Times New Roman" w:hAnsi="Times New Roman" w:cs="Times New Roman"/>
          <w:i/>
          <w:sz w:val="28"/>
        </w:rPr>
      </w:pPr>
      <w:r w:rsidRPr="00A84437">
        <w:rPr>
          <w:rFonts w:ascii="Times New Roman" w:hAnsi="Times New Roman" w:cs="Times New Roman"/>
          <w:i/>
          <w:sz w:val="28"/>
        </w:rPr>
        <w:t xml:space="preserve">to the award of the degree of </w:t>
      </w:r>
    </w:p>
    <w:p w14:paraId="66DAC278" w14:textId="77777777" w:rsidR="00C77C41" w:rsidRPr="00A84437" w:rsidRDefault="00C77C41" w:rsidP="00C77C41">
      <w:pPr>
        <w:spacing w:before="172" w:line="360" w:lineRule="auto"/>
        <w:ind w:left="123"/>
        <w:jc w:val="center"/>
        <w:rPr>
          <w:rFonts w:ascii="Times New Roman" w:hAnsi="Times New Roman" w:cs="Times New Roman"/>
          <w:b/>
          <w:sz w:val="28"/>
        </w:rPr>
      </w:pPr>
      <w:r w:rsidRPr="00A84437">
        <w:rPr>
          <w:rFonts w:ascii="Times New Roman" w:hAnsi="Times New Roman" w:cs="Times New Roman"/>
          <w:b/>
          <w:sz w:val="28"/>
        </w:rPr>
        <w:t>BACHELOR</w:t>
      </w:r>
      <w:r w:rsidRPr="00A84437">
        <w:rPr>
          <w:rFonts w:ascii="Times New Roman" w:hAnsi="Times New Roman" w:cs="Times New Roman"/>
          <w:b/>
          <w:spacing w:val="-18"/>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7"/>
          <w:sz w:val="28"/>
        </w:rPr>
        <w:t xml:space="preserve"> </w:t>
      </w:r>
      <w:r w:rsidRPr="00A84437">
        <w:rPr>
          <w:rFonts w:ascii="Times New Roman" w:hAnsi="Times New Roman" w:cs="Times New Roman"/>
          <w:b/>
          <w:sz w:val="28"/>
        </w:rPr>
        <w:t xml:space="preserve">ENGINEERING </w:t>
      </w:r>
      <w:r w:rsidRPr="00A84437">
        <w:rPr>
          <w:rFonts w:ascii="Times New Roman" w:hAnsi="Times New Roman" w:cs="Times New Roman"/>
          <w:b/>
          <w:spacing w:val="-6"/>
          <w:sz w:val="28"/>
        </w:rPr>
        <w:t>IN</w:t>
      </w:r>
    </w:p>
    <w:p w14:paraId="71636084" w14:textId="77777777" w:rsidR="00C77C41" w:rsidRPr="004C0316" w:rsidRDefault="00C77C41" w:rsidP="00C77C41">
      <w:pPr>
        <w:spacing w:line="360" w:lineRule="auto"/>
        <w:jc w:val="center"/>
        <w:rPr>
          <w:rFonts w:ascii="Times New Roman" w:hAnsi="Times New Roman" w:cs="Times New Roman"/>
          <w:b/>
          <w:bCs/>
          <w:noProof/>
          <w:sz w:val="28"/>
          <w:szCs w:val="28"/>
        </w:rPr>
      </w:pPr>
      <w:r w:rsidRPr="00A84437">
        <w:rPr>
          <w:rFonts w:ascii="Times New Roman" w:hAnsi="Times New Roman" w:cs="Times New Roman"/>
          <w:b/>
          <w:bCs/>
          <w:noProof/>
          <w:sz w:val="28"/>
          <w:szCs w:val="28"/>
        </w:rPr>
        <w:t>ARTIFICIAL INTELLIGENCE AND DATA SCIENCE</w:t>
      </w:r>
    </w:p>
    <w:p w14:paraId="0C7A8983" w14:textId="77777777" w:rsidR="00C77C41" w:rsidRPr="00A84437" w:rsidRDefault="00C77C41" w:rsidP="00C77C41">
      <w:pPr>
        <w:pStyle w:val="BodyText"/>
        <w:spacing w:before="87" w:line="360" w:lineRule="auto"/>
        <w:rPr>
          <w:b/>
          <w:sz w:val="28"/>
        </w:rPr>
      </w:pPr>
    </w:p>
    <w:p w14:paraId="53FA2D3F" w14:textId="77777777" w:rsidR="00C77C41" w:rsidRPr="00A84437" w:rsidRDefault="00C77C41" w:rsidP="00C77C41">
      <w:pPr>
        <w:spacing w:line="360" w:lineRule="auto"/>
        <w:jc w:val="center"/>
        <w:rPr>
          <w:rFonts w:ascii="Times New Roman" w:hAnsi="Times New Roman" w:cs="Times New Roman"/>
          <w:b/>
          <w:sz w:val="28"/>
        </w:rPr>
      </w:pPr>
      <w:r w:rsidRPr="00A84437">
        <w:rPr>
          <w:rFonts w:ascii="Times New Roman" w:hAnsi="Times New Roman" w:cs="Times New Roman"/>
          <w:b/>
          <w:sz w:val="28"/>
        </w:rPr>
        <w:t xml:space="preserve">Submitted by </w:t>
      </w:r>
    </w:p>
    <w:p w14:paraId="3FA6AEBE" w14:textId="77777777" w:rsidR="00C77C41" w:rsidRPr="00A84437" w:rsidRDefault="00C77C41" w:rsidP="00C77C41">
      <w:pPr>
        <w:spacing w:line="360" w:lineRule="auto"/>
        <w:jc w:val="center"/>
        <w:rPr>
          <w:rFonts w:ascii="Times New Roman" w:hAnsi="Times New Roman" w:cs="Times New Roman"/>
          <w:noProof/>
          <w:sz w:val="24"/>
          <w:szCs w:val="24"/>
        </w:rPr>
      </w:pPr>
      <w:r w:rsidRPr="00A84437">
        <w:rPr>
          <w:rFonts w:ascii="Times New Roman" w:hAnsi="Times New Roman" w:cs="Times New Roman"/>
          <w:noProof/>
          <w:sz w:val="24"/>
          <w:szCs w:val="24"/>
        </w:rPr>
        <w:t>R. R. RAKSHITH (192324156)</w:t>
      </w:r>
    </w:p>
    <w:p w14:paraId="788A753A" w14:textId="77777777" w:rsidR="00C77C41" w:rsidRPr="004C0316" w:rsidRDefault="00C77C41" w:rsidP="00C77C41">
      <w:pPr>
        <w:spacing w:line="360" w:lineRule="auto"/>
        <w:jc w:val="center"/>
        <w:rPr>
          <w:rFonts w:ascii="Times New Roman" w:hAnsi="Times New Roman" w:cs="Times New Roman"/>
          <w:noProof/>
          <w:sz w:val="24"/>
          <w:szCs w:val="24"/>
        </w:rPr>
      </w:pPr>
    </w:p>
    <w:p w14:paraId="72C039D6" w14:textId="77777777" w:rsidR="00C77C41" w:rsidRPr="004C0316" w:rsidRDefault="00C77C41" w:rsidP="00C77C41">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Under</w:t>
      </w:r>
      <w:r w:rsidRPr="004C0316">
        <w:rPr>
          <w:rFonts w:ascii="Times New Roman" w:hAnsi="Times New Roman" w:cs="Times New Roman"/>
          <w:b/>
          <w:spacing w:val="-7"/>
          <w:sz w:val="28"/>
        </w:rPr>
        <w:t xml:space="preserve"> </w:t>
      </w:r>
      <w:r w:rsidRPr="004C0316">
        <w:rPr>
          <w:rFonts w:ascii="Times New Roman" w:hAnsi="Times New Roman" w:cs="Times New Roman"/>
          <w:b/>
          <w:sz w:val="28"/>
        </w:rPr>
        <w:t>the</w:t>
      </w:r>
      <w:r w:rsidRPr="004C0316">
        <w:rPr>
          <w:rFonts w:ascii="Times New Roman" w:hAnsi="Times New Roman" w:cs="Times New Roman"/>
          <w:b/>
          <w:spacing w:val="-6"/>
          <w:sz w:val="28"/>
        </w:rPr>
        <w:t xml:space="preserve"> </w:t>
      </w:r>
      <w:r w:rsidRPr="004C0316">
        <w:rPr>
          <w:rFonts w:ascii="Times New Roman" w:hAnsi="Times New Roman" w:cs="Times New Roman"/>
          <w:b/>
          <w:sz w:val="28"/>
        </w:rPr>
        <w:t>Supervision</w:t>
      </w:r>
      <w:r w:rsidRPr="004C0316">
        <w:rPr>
          <w:rFonts w:ascii="Times New Roman" w:hAnsi="Times New Roman" w:cs="Times New Roman"/>
          <w:b/>
          <w:spacing w:val="-6"/>
          <w:sz w:val="28"/>
        </w:rPr>
        <w:t xml:space="preserve"> </w:t>
      </w:r>
      <w:r w:rsidRPr="004C0316">
        <w:rPr>
          <w:rFonts w:ascii="Times New Roman" w:hAnsi="Times New Roman" w:cs="Times New Roman"/>
          <w:b/>
          <w:spacing w:val="-5"/>
          <w:sz w:val="28"/>
        </w:rPr>
        <w:t>of</w:t>
      </w:r>
    </w:p>
    <w:p w14:paraId="5377CC0A" w14:textId="77777777" w:rsidR="00C77C41" w:rsidRPr="004C0316" w:rsidRDefault="00C77C41" w:rsidP="00C77C41">
      <w:pPr>
        <w:spacing w:before="205" w:line="360" w:lineRule="auto"/>
        <w:ind w:left="105"/>
        <w:jc w:val="center"/>
        <w:rPr>
          <w:rFonts w:ascii="Times New Roman" w:hAnsi="Times New Roman" w:cs="Times New Roman"/>
          <w:b/>
          <w:sz w:val="28"/>
        </w:rPr>
      </w:pPr>
      <w:r w:rsidRPr="004C0316">
        <w:rPr>
          <w:rFonts w:ascii="Times New Roman" w:hAnsi="Times New Roman" w:cs="Times New Roman"/>
          <w:b/>
          <w:color w:val="ED0000"/>
          <w:sz w:val="28"/>
        </w:rPr>
        <w:t>Dr.</w:t>
      </w:r>
      <w:r w:rsidRPr="004C0316">
        <w:rPr>
          <w:rFonts w:ascii="Times New Roman" w:hAnsi="Times New Roman" w:cs="Times New Roman"/>
          <w:b/>
          <w:color w:val="ED0000"/>
          <w:spacing w:val="-12"/>
          <w:sz w:val="28"/>
        </w:rPr>
        <w:t xml:space="preserve"> K. Anitha Davamani</w:t>
      </w:r>
    </w:p>
    <w:p w14:paraId="35DB7ADE" w14:textId="77777777" w:rsidR="00C77C41" w:rsidRPr="004C0316" w:rsidRDefault="00C77C41" w:rsidP="00C77C41">
      <w:pPr>
        <w:spacing w:before="172"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SIMATS</w:t>
      </w:r>
      <w:r w:rsidRPr="004C0316">
        <w:rPr>
          <w:rFonts w:ascii="Times New Roman" w:hAnsi="Times New Roman" w:cs="Times New Roman"/>
          <w:b/>
          <w:spacing w:val="-23"/>
          <w:sz w:val="40"/>
        </w:rPr>
        <w:t xml:space="preserve"> </w:t>
      </w:r>
      <w:r w:rsidRPr="004C0316">
        <w:rPr>
          <w:rFonts w:ascii="Times New Roman" w:hAnsi="Times New Roman" w:cs="Times New Roman"/>
          <w:b/>
          <w:spacing w:val="-2"/>
          <w:sz w:val="40"/>
        </w:rPr>
        <w:t>ENGINEERING</w:t>
      </w:r>
    </w:p>
    <w:p w14:paraId="40056B51" w14:textId="77777777" w:rsidR="00C77C41" w:rsidRPr="004C0316" w:rsidRDefault="00C77C41" w:rsidP="00C77C41">
      <w:pPr>
        <w:spacing w:before="278" w:line="360" w:lineRule="auto"/>
        <w:ind w:left="1877" w:right="1770"/>
        <w:jc w:val="center"/>
        <w:rPr>
          <w:rFonts w:ascii="Times New Roman" w:hAnsi="Times New Roman" w:cs="Times New Roman"/>
          <w:b/>
          <w:sz w:val="28"/>
        </w:rPr>
      </w:pPr>
      <w:r w:rsidRPr="004C0316">
        <w:rPr>
          <w:rFonts w:ascii="Times New Roman" w:hAnsi="Times New Roman" w:cs="Times New Roman"/>
          <w:b/>
          <w:sz w:val="28"/>
        </w:rPr>
        <w:t>Saveetha</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Institute</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of</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Medical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and</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Technical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 xml:space="preserve">Sciences </w:t>
      </w:r>
      <w:r w:rsidRPr="004C0316">
        <w:rPr>
          <w:rFonts w:ascii="Times New Roman" w:hAnsi="Times New Roman" w:cs="Times New Roman"/>
          <w:b/>
          <w:spacing w:val="-2"/>
          <w:sz w:val="28"/>
        </w:rPr>
        <w:t>Chennai-602105</w:t>
      </w:r>
    </w:p>
    <w:p w14:paraId="2AF2E602" w14:textId="77777777" w:rsidR="00C77C41" w:rsidRPr="004C0316" w:rsidRDefault="00C77C41" w:rsidP="00C77C41">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JUL</w:t>
      </w:r>
      <w:r w:rsidRPr="004C0316">
        <w:rPr>
          <w:rFonts w:ascii="Times New Roman" w:hAnsi="Times New Roman" w:cs="Times New Roman"/>
          <w:b/>
          <w:spacing w:val="-3"/>
          <w:sz w:val="28"/>
        </w:rPr>
        <w:t xml:space="preserve"> </w:t>
      </w:r>
      <w:r w:rsidRPr="004C0316">
        <w:rPr>
          <w:rFonts w:ascii="Times New Roman" w:hAnsi="Times New Roman" w:cs="Times New Roman"/>
          <w:b/>
          <w:spacing w:val="-4"/>
          <w:sz w:val="28"/>
        </w:rPr>
        <w:t>2026</w:t>
      </w:r>
    </w:p>
    <w:p w14:paraId="436E9D90" w14:textId="77777777" w:rsidR="00C77C41" w:rsidRDefault="00C77C41" w:rsidP="00C77C41">
      <w:pPr>
        <w:spacing w:line="360" w:lineRule="auto"/>
        <w:jc w:val="center"/>
        <w:rPr>
          <w:b/>
          <w:sz w:val="28"/>
        </w:rPr>
        <w:sectPr w:rsidR="00C77C41" w:rsidSect="00C77C41">
          <w:footerReference w:type="default" r:id="rId9"/>
          <w:pgSz w:w="11920" w:h="16840"/>
          <w:pgMar w:top="1600" w:right="992" w:bottom="1280" w:left="992" w:header="0" w:footer="1084" w:gutter="0"/>
          <w:pgNumType w:start="1"/>
          <w:cols w:space="720"/>
        </w:sectPr>
      </w:pPr>
    </w:p>
    <w:p w14:paraId="059F780E" w14:textId="77777777" w:rsidR="00C77C41" w:rsidRPr="00A84437" w:rsidRDefault="00C77C41" w:rsidP="00C77C41">
      <w:pPr>
        <w:pStyle w:val="Title"/>
        <w:spacing w:line="360" w:lineRule="auto"/>
        <w:jc w:val="center"/>
        <w:rPr>
          <w:rFonts w:ascii="Times New Roman" w:hAnsi="Times New Roman" w:cs="Times New Roman"/>
          <w:b/>
          <w:bCs/>
        </w:rPr>
      </w:pPr>
      <w:r w:rsidRPr="00A84437">
        <w:rPr>
          <w:rFonts w:ascii="Times New Roman" w:hAnsi="Times New Roman" w:cs="Times New Roman"/>
          <w:b/>
          <w:bCs/>
          <w:noProof/>
          <w:sz w:val="44"/>
          <w:szCs w:val="44"/>
        </w:rPr>
        <w:lastRenderedPageBreak/>
        <w:drawing>
          <wp:anchor distT="0" distB="0" distL="0" distR="0" simplePos="0" relativeHeight="251659264" behindDoc="0" locked="0" layoutInCell="1" allowOverlap="1" wp14:anchorId="345F2373" wp14:editId="40DFCB6B">
            <wp:simplePos x="0" y="0"/>
            <wp:positionH relativeFrom="page">
              <wp:posOffset>6000750</wp:posOffset>
            </wp:positionH>
            <wp:positionV relativeFrom="paragraph">
              <wp:posOffset>123825</wp:posOffset>
            </wp:positionV>
            <wp:extent cx="772026"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72026" cy="990600"/>
                    </a:xfrm>
                    <a:prstGeom prst="rect">
                      <a:avLst/>
                    </a:prstGeom>
                  </pic:spPr>
                </pic:pic>
              </a:graphicData>
            </a:graphic>
          </wp:anchor>
        </w:drawing>
      </w:r>
      <w:r w:rsidRPr="00A84437">
        <w:rPr>
          <w:rFonts w:ascii="Times New Roman" w:hAnsi="Times New Roman" w:cs="Times New Roman"/>
          <w:b/>
          <w:bCs/>
          <w:noProof/>
          <w:sz w:val="44"/>
          <w:szCs w:val="44"/>
        </w:rPr>
        <w:drawing>
          <wp:anchor distT="0" distB="0" distL="0" distR="0" simplePos="0" relativeHeight="251660288" behindDoc="0" locked="0" layoutInCell="1" allowOverlap="1" wp14:anchorId="648B9D23" wp14:editId="5B183CAD">
            <wp:simplePos x="0" y="0"/>
            <wp:positionH relativeFrom="page">
              <wp:posOffset>638175</wp:posOffset>
            </wp:positionH>
            <wp:positionV relativeFrom="paragraph">
              <wp:posOffset>123825</wp:posOffset>
            </wp:positionV>
            <wp:extent cx="904875" cy="923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904875" cy="923925"/>
                    </a:xfrm>
                    <a:prstGeom prst="rect">
                      <a:avLst/>
                    </a:prstGeom>
                  </pic:spPr>
                </pic:pic>
              </a:graphicData>
            </a:graphic>
          </wp:anchor>
        </w:drawing>
      </w:r>
      <w:r w:rsidRPr="00A84437">
        <w:rPr>
          <w:rFonts w:ascii="Times New Roman" w:hAnsi="Times New Roman" w:cs="Times New Roman"/>
          <w:b/>
          <w:bCs/>
          <w:spacing w:val="-4"/>
          <w:sz w:val="44"/>
          <w:szCs w:val="44"/>
        </w:rPr>
        <w:t>SIMATS</w:t>
      </w:r>
      <w:r w:rsidRPr="00A84437">
        <w:rPr>
          <w:rFonts w:ascii="Times New Roman" w:hAnsi="Times New Roman" w:cs="Times New Roman"/>
          <w:b/>
          <w:bCs/>
          <w:spacing w:val="-14"/>
          <w:sz w:val="44"/>
          <w:szCs w:val="44"/>
        </w:rPr>
        <w:t xml:space="preserve"> </w:t>
      </w:r>
      <w:r w:rsidRPr="00A84437">
        <w:rPr>
          <w:rFonts w:ascii="Times New Roman" w:hAnsi="Times New Roman" w:cs="Times New Roman"/>
          <w:b/>
          <w:bCs/>
          <w:spacing w:val="-2"/>
          <w:sz w:val="44"/>
          <w:szCs w:val="44"/>
        </w:rPr>
        <w:t>ENGINEERING</w:t>
      </w:r>
    </w:p>
    <w:p w14:paraId="51CD634A" w14:textId="77777777" w:rsidR="00C77C41" w:rsidRPr="00A84437" w:rsidRDefault="00C77C41" w:rsidP="00C77C41">
      <w:pPr>
        <w:spacing w:before="303" w:line="360" w:lineRule="auto"/>
        <w:ind w:left="1877" w:right="1770"/>
        <w:jc w:val="center"/>
        <w:rPr>
          <w:rFonts w:ascii="Times New Roman" w:hAnsi="Times New Roman" w:cs="Times New Roman"/>
          <w:b/>
          <w:sz w:val="28"/>
        </w:rPr>
      </w:pPr>
      <w:r w:rsidRPr="00A84437">
        <w:rPr>
          <w:rFonts w:ascii="Times New Roman" w:hAnsi="Times New Roman" w:cs="Times New Roman"/>
          <w:b/>
          <w:sz w:val="28"/>
        </w:rPr>
        <w:t>Saveetha</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Institute</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Medical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and</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Technical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 xml:space="preserve">Sciences </w:t>
      </w:r>
      <w:r w:rsidRPr="00A84437">
        <w:rPr>
          <w:rFonts w:ascii="Times New Roman" w:hAnsi="Times New Roman" w:cs="Times New Roman"/>
          <w:b/>
          <w:spacing w:val="-2"/>
          <w:sz w:val="28"/>
        </w:rPr>
        <w:t>Chennai-602105</w:t>
      </w:r>
    </w:p>
    <w:p w14:paraId="4F66DC2F" w14:textId="77777777" w:rsidR="00C77C41" w:rsidRDefault="00C77C41" w:rsidP="00C77C41">
      <w:pPr>
        <w:pStyle w:val="BodyText"/>
        <w:spacing w:line="360" w:lineRule="auto"/>
        <w:rPr>
          <w:b/>
          <w:sz w:val="28"/>
        </w:rPr>
      </w:pPr>
    </w:p>
    <w:p w14:paraId="3819C9CC" w14:textId="77777777" w:rsidR="00C77C41" w:rsidRDefault="00C77C41" w:rsidP="00C77C41">
      <w:pPr>
        <w:pStyle w:val="BodyText"/>
        <w:spacing w:before="178" w:line="360" w:lineRule="auto"/>
        <w:rPr>
          <w:b/>
          <w:sz w:val="28"/>
        </w:rPr>
      </w:pPr>
    </w:p>
    <w:p w14:paraId="505F5EF7" w14:textId="77777777" w:rsidR="00C77C41" w:rsidRPr="005517A5" w:rsidRDefault="00C77C41" w:rsidP="00C77C41">
      <w:pPr>
        <w:spacing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DECLARATION</w:t>
      </w:r>
    </w:p>
    <w:p w14:paraId="75CB0AFC" w14:textId="77777777" w:rsidR="00C77C41" w:rsidRDefault="00C77C41" w:rsidP="00C77C41">
      <w:pPr>
        <w:pStyle w:val="BodyText"/>
        <w:spacing w:before="39" w:line="360" w:lineRule="auto"/>
        <w:rPr>
          <w:b/>
        </w:rPr>
      </w:pPr>
    </w:p>
    <w:p w14:paraId="09715CE9" w14:textId="77777777" w:rsidR="00C77C41" w:rsidRPr="00782269" w:rsidRDefault="00C77C41" w:rsidP="00C77C41">
      <w:pPr>
        <w:pStyle w:val="BodyText"/>
        <w:spacing w:line="360" w:lineRule="auto"/>
        <w:ind w:left="463" w:right="341" w:firstLine="705"/>
        <w:jc w:val="both"/>
        <w:rPr>
          <w:b/>
        </w:rPr>
      </w:pPr>
      <w:r>
        <w:t xml:space="preserve">I, </w:t>
      </w:r>
      <w:r>
        <w:rPr>
          <w:noProof/>
        </w:rPr>
        <w:t xml:space="preserve">R. R. Rakshith, </w:t>
      </w:r>
      <w:r w:rsidRPr="00D96EFB">
        <w:rPr>
          <w:noProof/>
        </w:rPr>
        <w:t>of the Department of</w:t>
      </w:r>
      <w:r>
        <w:rPr>
          <w:noProof/>
        </w:rPr>
        <w:t xml:space="preserve"> </w:t>
      </w:r>
      <w:r w:rsidRPr="00123E7C">
        <w:rPr>
          <w:noProof/>
        </w:rPr>
        <w:t>Artificial Intelligence &amp; Data Science</w:t>
      </w:r>
      <w:r>
        <w:t xml:space="preserve">,Saveetha Institute of Medical and Technical Sciences, Saveetha University, Chennai, hereby declare that the Case study work entitled </w:t>
      </w:r>
      <w:r w:rsidRPr="00243B3E">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5D0617C1" w14:textId="77777777" w:rsidR="00C77C41" w:rsidRDefault="00C77C41" w:rsidP="00C77C41">
      <w:pPr>
        <w:pStyle w:val="BodyText"/>
        <w:spacing w:line="360" w:lineRule="auto"/>
      </w:pPr>
    </w:p>
    <w:p w14:paraId="4DCA4165" w14:textId="77777777" w:rsidR="00C77C41" w:rsidRDefault="00C77C41" w:rsidP="00C77C41">
      <w:pPr>
        <w:pStyle w:val="BodyText"/>
        <w:spacing w:line="360" w:lineRule="auto"/>
      </w:pPr>
    </w:p>
    <w:p w14:paraId="633BAA50" w14:textId="77777777" w:rsidR="00C77C41" w:rsidRDefault="00C77C41" w:rsidP="00C77C41">
      <w:pPr>
        <w:pStyle w:val="BodyText"/>
        <w:spacing w:before="258" w:line="360" w:lineRule="auto"/>
      </w:pPr>
    </w:p>
    <w:p w14:paraId="0301AB1D" w14:textId="77777777" w:rsidR="00C77C41" w:rsidRPr="005517A5" w:rsidRDefault="00C77C41" w:rsidP="00C77C41">
      <w:pPr>
        <w:spacing w:line="360" w:lineRule="auto"/>
        <w:ind w:left="448"/>
        <w:rPr>
          <w:rFonts w:ascii="Times New Roman" w:hAnsi="Times New Roman" w:cs="Times New Roman"/>
          <w:sz w:val="28"/>
        </w:rPr>
      </w:pPr>
      <w:r w:rsidRPr="005517A5">
        <w:rPr>
          <w:rFonts w:ascii="Times New Roman" w:hAnsi="Times New Roman" w:cs="Times New Roman"/>
          <w:spacing w:val="-2"/>
          <w:sz w:val="28"/>
        </w:rPr>
        <w:t>Place: Chennai</w:t>
      </w:r>
    </w:p>
    <w:p w14:paraId="720E2829" w14:textId="3899BBDA" w:rsidR="00C77C41" w:rsidRPr="005517A5" w:rsidRDefault="00C77C41" w:rsidP="00C77C41">
      <w:pPr>
        <w:spacing w:before="205" w:line="360" w:lineRule="auto"/>
        <w:ind w:left="448"/>
        <w:rPr>
          <w:rFonts w:ascii="Times New Roman" w:hAnsi="Times New Roman" w:cs="Times New Roman"/>
          <w:sz w:val="28"/>
        </w:rPr>
      </w:pPr>
      <w:r w:rsidRPr="005517A5">
        <w:rPr>
          <w:rFonts w:ascii="Times New Roman" w:hAnsi="Times New Roman" w:cs="Times New Roman"/>
          <w:spacing w:val="-2"/>
          <w:sz w:val="28"/>
        </w:rPr>
        <w:t xml:space="preserve">Date: </w:t>
      </w:r>
      <w:r>
        <w:rPr>
          <w:rFonts w:ascii="Times New Roman" w:hAnsi="Times New Roman" w:cs="Times New Roman"/>
          <w:spacing w:val="-2"/>
          <w:sz w:val="28"/>
        </w:rPr>
        <w:t>09</w:t>
      </w:r>
      <w:r w:rsidRPr="005517A5">
        <w:rPr>
          <w:rFonts w:ascii="Times New Roman" w:hAnsi="Times New Roman" w:cs="Times New Roman"/>
          <w:spacing w:val="-2"/>
          <w:sz w:val="28"/>
        </w:rPr>
        <w:t>/</w:t>
      </w:r>
      <w:r>
        <w:rPr>
          <w:rFonts w:ascii="Times New Roman" w:hAnsi="Times New Roman" w:cs="Times New Roman"/>
          <w:spacing w:val="-2"/>
          <w:sz w:val="28"/>
        </w:rPr>
        <w:t>08</w:t>
      </w:r>
      <w:r w:rsidRPr="005517A5">
        <w:rPr>
          <w:rFonts w:ascii="Times New Roman" w:hAnsi="Times New Roman" w:cs="Times New Roman"/>
          <w:spacing w:val="-2"/>
          <w:sz w:val="28"/>
        </w:rPr>
        <w:t>/2026</w:t>
      </w:r>
    </w:p>
    <w:p w14:paraId="2427A8AE" w14:textId="77777777" w:rsidR="00C77C41" w:rsidRPr="005517A5" w:rsidRDefault="00C77C41" w:rsidP="00C77C41">
      <w:pPr>
        <w:pStyle w:val="BodyText"/>
        <w:spacing w:line="360" w:lineRule="auto"/>
        <w:rPr>
          <w:sz w:val="28"/>
        </w:rPr>
      </w:pPr>
    </w:p>
    <w:p w14:paraId="207EE877" w14:textId="77777777" w:rsidR="00C77C41" w:rsidRPr="005517A5" w:rsidRDefault="00C77C41" w:rsidP="00C77C41">
      <w:pPr>
        <w:pStyle w:val="BodyText"/>
        <w:spacing w:line="360" w:lineRule="auto"/>
        <w:rPr>
          <w:sz w:val="28"/>
        </w:rPr>
      </w:pPr>
    </w:p>
    <w:p w14:paraId="3FA8DB1F" w14:textId="77777777" w:rsidR="00C77C41" w:rsidRPr="005517A5" w:rsidRDefault="00C77C41" w:rsidP="00C77C41">
      <w:pPr>
        <w:pStyle w:val="BodyText"/>
        <w:spacing w:line="360" w:lineRule="auto"/>
        <w:rPr>
          <w:sz w:val="28"/>
        </w:rPr>
      </w:pPr>
    </w:p>
    <w:p w14:paraId="4BEB0F73" w14:textId="77777777" w:rsidR="00C77C41" w:rsidRPr="005517A5" w:rsidRDefault="00C77C41" w:rsidP="00C77C41">
      <w:pPr>
        <w:pStyle w:val="BodyText"/>
        <w:spacing w:line="360" w:lineRule="auto"/>
        <w:rPr>
          <w:sz w:val="28"/>
        </w:rPr>
      </w:pPr>
    </w:p>
    <w:p w14:paraId="13BC8ACB" w14:textId="77777777" w:rsidR="00C77C41" w:rsidRPr="005517A5" w:rsidRDefault="00C77C41" w:rsidP="00C77C41">
      <w:pPr>
        <w:pStyle w:val="BodyText"/>
        <w:spacing w:before="175" w:line="360" w:lineRule="auto"/>
        <w:rPr>
          <w:sz w:val="28"/>
        </w:rPr>
      </w:pPr>
    </w:p>
    <w:p w14:paraId="43254352" w14:textId="77777777" w:rsidR="00C77C41" w:rsidRPr="005517A5" w:rsidRDefault="00C77C41" w:rsidP="00C77C41">
      <w:pPr>
        <w:spacing w:line="360" w:lineRule="auto"/>
        <w:ind w:left="5357"/>
        <w:rPr>
          <w:rFonts w:ascii="Times New Roman" w:hAnsi="Times New Roman" w:cs="Times New Roman"/>
          <w:sz w:val="28"/>
        </w:rPr>
      </w:pPr>
      <w:r w:rsidRPr="005517A5">
        <w:rPr>
          <w:rFonts w:ascii="Times New Roman" w:hAnsi="Times New Roman" w:cs="Times New Roman"/>
          <w:sz w:val="28"/>
        </w:rPr>
        <w:t>Signature</w:t>
      </w:r>
      <w:r w:rsidRPr="005517A5">
        <w:rPr>
          <w:rFonts w:ascii="Times New Roman" w:hAnsi="Times New Roman" w:cs="Times New Roman"/>
          <w:spacing w:val="-6"/>
          <w:sz w:val="28"/>
        </w:rPr>
        <w:t xml:space="preserve"> </w:t>
      </w:r>
      <w:r w:rsidRPr="005517A5">
        <w:rPr>
          <w:rFonts w:ascii="Times New Roman" w:hAnsi="Times New Roman" w:cs="Times New Roman"/>
          <w:sz w:val="28"/>
        </w:rPr>
        <w:t>of</w:t>
      </w:r>
      <w:r w:rsidRPr="005517A5">
        <w:rPr>
          <w:rFonts w:ascii="Times New Roman" w:hAnsi="Times New Roman" w:cs="Times New Roman"/>
          <w:spacing w:val="-5"/>
          <w:sz w:val="28"/>
        </w:rPr>
        <w:t xml:space="preserve"> </w:t>
      </w:r>
      <w:r w:rsidRPr="005517A5">
        <w:rPr>
          <w:rFonts w:ascii="Times New Roman" w:hAnsi="Times New Roman" w:cs="Times New Roman"/>
          <w:sz w:val="28"/>
        </w:rPr>
        <w:t>the</w:t>
      </w:r>
      <w:r w:rsidRPr="005517A5">
        <w:rPr>
          <w:rFonts w:ascii="Times New Roman" w:hAnsi="Times New Roman" w:cs="Times New Roman"/>
          <w:spacing w:val="-5"/>
          <w:sz w:val="28"/>
        </w:rPr>
        <w:t xml:space="preserve"> </w:t>
      </w:r>
      <w:r w:rsidRPr="005517A5">
        <w:rPr>
          <w:rFonts w:ascii="Times New Roman" w:hAnsi="Times New Roman" w:cs="Times New Roman"/>
          <w:sz w:val="28"/>
        </w:rPr>
        <w:t>Students</w:t>
      </w:r>
      <w:r w:rsidRPr="005517A5">
        <w:rPr>
          <w:rFonts w:ascii="Times New Roman" w:hAnsi="Times New Roman" w:cs="Times New Roman"/>
          <w:spacing w:val="-5"/>
          <w:sz w:val="28"/>
        </w:rPr>
        <w:t xml:space="preserve"> </w:t>
      </w:r>
      <w:r w:rsidRPr="005517A5">
        <w:rPr>
          <w:rFonts w:ascii="Times New Roman" w:hAnsi="Times New Roman" w:cs="Times New Roman"/>
          <w:sz w:val="28"/>
        </w:rPr>
        <w:t>with</w:t>
      </w:r>
      <w:r w:rsidRPr="005517A5">
        <w:rPr>
          <w:rFonts w:ascii="Times New Roman" w:hAnsi="Times New Roman" w:cs="Times New Roman"/>
          <w:spacing w:val="-5"/>
          <w:sz w:val="28"/>
        </w:rPr>
        <w:t xml:space="preserve"> </w:t>
      </w:r>
      <w:r w:rsidRPr="005517A5">
        <w:rPr>
          <w:rFonts w:ascii="Times New Roman" w:hAnsi="Times New Roman" w:cs="Times New Roman"/>
          <w:spacing w:val="-2"/>
          <w:sz w:val="28"/>
        </w:rPr>
        <w:t>Names</w:t>
      </w:r>
    </w:p>
    <w:p w14:paraId="079475C3" w14:textId="77777777" w:rsidR="00C77C41" w:rsidRPr="005517A5" w:rsidRDefault="00C77C41" w:rsidP="00C77C41">
      <w:pPr>
        <w:spacing w:line="360" w:lineRule="auto"/>
        <w:jc w:val="right"/>
        <w:rPr>
          <w:rFonts w:ascii="Times New Roman" w:hAnsi="Times New Roman" w:cs="Times New Roman"/>
          <w:noProof/>
          <w:sz w:val="24"/>
          <w:szCs w:val="24"/>
        </w:rPr>
      </w:pPr>
      <w:r w:rsidRPr="005517A5">
        <w:rPr>
          <w:rFonts w:ascii="Times New Roman" w:hAnsi="Times New Roman" w:cs="Times New Roman"/>
          <w:noProof/>
          <w:sz w:val="24"/>
          <w:szCs w:val="24"/>
        </w:rPr>
        <w:t>R R RAKSHITH (192324156)</w:t>
      </w:r>
    </w:p>
    <w:p w14:paraId="65766C90" w14:textId="77777777" w:rsidR="00C77C41" w:rsidRDefault="00C77C41" w:rsidP="00C77C41">
      <w:pPr>
        <w:spacing w:line="360" w:lineRule="auto"/>
        <w:rPr>
          <w:sz w:val="28"/>
        </w:rPr>
      </w:pPr>
      <w:r>
        <w:rPr>
          <w:sz w:val="28"/>
        </w:rPr>
        <w:t xml:space="preserve">                                                                               </w:t>
      </w:r>
    </w:p>
    <w:p w14:paraId="0B2FCF65" w14:textId="77777777" w:rsidR="00C77C41" w:rsidRDefault="00C77C41" w:rsidP="00C77C41">
      <w:pPr>
        <w:spacing w:line="360" w:lineRule="auto"/>
        <w:rPr>
          <w:b/>
          <w:spacing w:val="-2"/>
          <w:sz w:val="40"/>
        </w:rPr>
      </w:pPr>
      <w:r>
        <w:rPr>
          <w:sz w:val="28"/>
        </w:rPr>
        <w:t xml:space="preserve">                                                                               </w:t>
      </w:r>
    </w:p>
    <w:p w14:paraId="44340B91" w14:textId="77777777" w:rsidR="00C77C41" w:rsidRDefault="00C77C41" w:rsidP="00C77C41">
      <w:pPr>
        <w:spacing w:line="360" w:lineRule="auto"/>
        <w:rPr>
          <w:b/>
          <w:sz w:val="40"/>
        </w:rPr>
        <w:sectPr w:rsidR="00C77C41" w:rsidSect="00C77C41">
          <w:pgSz w:w="11920" w:h="16840"/>
          <w:pgMar w:top="1380" w:right="992" w:bottom="1280" w:left="992" w:header="0" w:footer="1084" w:gutter="0"/>
          <w:cols w:space="720"/>
        </w:sectPr>
      </w:pPr>
    </w:p>
    <w:p w14:paraId="1BAC8428" w14:textId="77777777" w:rsidR="00C77C41" w:rsidRPr="00A11D2E" w:rsidRDefault="00C77C41" w:rsidP="00C77C41">
      <w:pPr>
        <w:spacing w:line="360" w:lineRule="auto"/>
        <w:jc w:val="center"/>
        <w:rPr>
          <w:rFonts w:ascii="Times New Roman" w:hAnsi="Times New Roman" w:cs="Times New Roman"/>
          <w:b/>
          <w:spacing w:val="-2"/>
          <w:sz w:val="40"/>
        </w:rPr>
      </w:pPr>
      <w:bookmarkStart w:id="0" w:name="____________"/>
      <w:bookmarkStart w:id="1" w:name="______________________"/>
      <w:bookmarkEnd w:id="0"/>
      <w:bookmarkEnd w:id="1"/>
      <w:r w:rsidRPr="00A11D2E">
        <w:rPr>
          <w:rFonts w:ascii="Times New Roman" w:hAnsi="Times New Roman" w:cs="Times New Roman"/>
          <w:b/>
          <w:spacing w:val="-2"/>
          <w:sz w:val="40"/>
        </w:rPr>
        <w:lastRenderedPageBreak/>
        <w:t>ACKNOWLEDGEMENT</w:t>
      </w:r>
    </w:p>
    <w:p w14:paraId="4456BB23" w14:textId="77777777" w:rsidR="00C77C41" w:rsidRDefault="00C77C41" w:rsidP="00C77C41">
      <w:pPr>
        <w:pStyle w:val="BodyText"/>
        <w:spacing w:before="70" w:line="360" w:lineRule="auto"/>
        <w:ind w:right="600"/>
        <w:jc w:val="center"/>
      </w:pPr>
    </w:p>
    <w:p w14:paraId="4E5607EE" w14:textId="77777777" w:rsidR="00C77C41" w:rsidRDefault="00C77C41" w:rsidP="00C77C41">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557B039C" w14:textId="77777777" w:rsidR="00C77C41" w:rsidRDefault="00C77C41" w:rsidP="00C77C41">
      <w:pPr>
        <w:pStyle w:val="BodyText"/>
        <w:spacing w:before="70" w:line="360" w:lineRule="auto"/>
        <w:ind w:right="600"/>
        <w:jc w:val="both"/>
      </w:pPr>
    </w:p>
    <w:p w14:paraId="6B4662D1" w14:textId="77777777" w:rsidR="00C77C41" w:rsidRDefault="00C77C41" w:rsidP="00C77C41">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color w:val="ED0000"/>
        </w:rPr>
        <w:t>Dr.Anusuya</w:t>
      </w:r>
      <w:proofErr w:type="spellEnd"/>
      <w:r>
        <w:rPr>
          <w:color w:val="ED0000"/>
        </w:rPr>
        <w:t xml:space="preserve"> </w:t>
      </w:r>
      <w:r>
        <w:t xml:space="preserve">for her continuous support, valuable guidance, and constant </w:t>
      </w:r>
      <w:r>
        <w:rPr>
          <w:spacing w:val="-2"/>
        </w:rPr>
        <w:t>motivation.</w:t>
      </w:r>
    </w:p>
    <w:p w14:paraId="0649E264" w14:textId="77777777" w:rsidR="00C77C41" w:rsidRDefault="00C77C41" w:rsidP="00C77C41">
      <w:pPr>
        <w:pStyle w:val="BodyText"/>
        <w:spacing w:before="70" w:line="360" w:lineRule="auto"/>
        <w:ind w:right="600"/>
        <w:jc w:val="both"/>
      </w:pPr>
    </w:p>
    <w:p w14:paraId="5B7ED08C" w14:textId="77777777" w:rsidR="00C77C41" w:rsidRDefault="00C77C41" w:rsidP="00C77C41">
      <w:pPr>
        <w:pStyle w:val="BodyText"/>
        <w:spacing w:before="70" w:line="360" w:lineRule="auto"/>
        <w:ind w:right="600"/>
        <w:jc w:val="both"/>
      </w:pPr>
      <w:r>
        <w:tab/>
        <w:t>We are especially indebted to our guide,</w:t>
      </w:r>
      <w:r>
        <w:rPr>
          <w:spacing w:val="-6"/>
        </w:rPr>
        <w:t xml:space="preserve"> </w:t>
      </w:r>
      <w:r w:rsidRPr="00243B3E">
        <w:rPr>
          <w:b/>
          <w:color w:val="ED0000"/>
        </w:rPr>
        <w:t>Dr. K. Anitha Davamani</w:t>
      </w:r>
      <w:r>
        <w:rPr>
          <w:b/>
          <w:color w:val="ED0000"/>
        </w:rPr>
        <w:t xml:space="preserve">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2B1369DF" w14:textId="77777777" w:rsidR="00C77C41" w:rsidRDefault="00C77C41" w:rsidP="00C77C41">
      <w:pPr>
        <w:pStyle w:val="BodyText"/>
        <w:spacing w:line="360" w:lineRule="auto"/>
        <w:jc w:val="center"/>
      </w:pPr>
    </w:p>
    <w:p w14:paraId="22D14FC7" w14:textId="77777777" w:rsidR="00C77C41" w:rsidRDefault="00C77C41" w:rsidP="00C77C41">
      <w:pPr>
        <w:pStyle w:val="BodyText"/>
        <w:spacing w:line="360" w:lineRule="auto"/>
        <w:jc w:val="center"/>
      </w:pPr>
    </w:p>
    <w:p w14:paraId="52EE4EDF" w14:textId="77777777" w:rsidR="00C77C41" w:rsidRDefault="00C77C41" w:rsidP="00C77C41">
      <w:pPr>
        <w:pStyle w:val="BodyText"/>
        <w:spacing w:line="360" w:lineRule="auto"/>
        <w:jc w:val="center"/>
      </w:pPr>
    </w:p>
    <w:p w14:paraId="1B54A917" w14:textId="77777777" w:rsidR="00C77C41" w:rsidRDefault="00C77C41" w:rsidP="00C77C41">
      <w:pPr>
        <w:pStyle w:val="BodyText"/>
        <w:spacing w:line="360" w:lineRule="auto"/>
        <w:jc w:val="center"/>
      </w:pPr>
    </w:p>
    <w:p w14:paraId="19E7964C" w14:textId="77777777" w:rsidR="00C77C41" w:rsidRDefault="00C77C41" w:rsidP="00C77C41">
      <w:pPr>
        <w:pStyle w:val="BodyText"/>
        <w:spacing w:before="87" w:line="360" w:lineRule="auto"/>
        <w:jc w:val="center"/>
      </w:pPr>
    </w:p>
    <w:p w14:paraId="647DAB43" w14:textId="77777777" w:rsidR="00C77C41" w:rsidRPr="00556CF3" w:rsidRDefault="00C77C41" w:rsidP="00C77C41">
      <w:pPr>
        <w:pStyle w:val="BodyText"/>
        <w:spacing w:before="1" w:line="360" w:lineRule="auto"/>
        <w:rPr>
          <w:b/>
          <w:spacing w:val="-4"/>
          <w:sz w:val="28"/>
        </w:rPr>
      </w:pPr>
      <w:r>
        <w:rPr>
          <w:b/>
          <w:sz w:val="28"/>
        </w:rPr>
        <w:t xml:space="preserve">                                                                             </w:t>
      </w:r>
      <w:r w:rsidRPr="00556CF3">
        <w:rPr>
          <w:b/>
          <w:sz w:val="28"/>
        </w:rPr>
        <w:t>Signature</w:t>
      </w:r>
      <w:r w:rsidRPr="00556CF3">
        <w:rPr>
          <w:b/>
          <w:spacing w:val="-4"/>
          <w:sz w:val="28"/>
        </w:rPr>
        <w:t xml:space="preserve"> </w:t>
      </w:r>
      <w:r w:rsidRPr="00556CF3">
        <w:rPr>
          <w:b/>
          <w:sz w:val="28"/>
        </w:rPr>
        <w:t>With</w:t>
      </w:r>
      <w:r w:rsidRPr="00556CF3">
        <w:rPr>
          <w:b/>
          <w:spacing w:val="-3"/>
          <w:sz w:val="28"/>
        </w:rPr>
        <w:t xml:space="preserve"> </w:t>
      </w:r>
      <w:r w:rsidRPr="00556CF3">
        <w:rPr>
          <w:b/>
          <w:sz w:val="28"/>
        </w:rPr>
        <w:t>Student</w:t>
      </w:r>
      <w:r w:rsidRPr="00556CF3">
        <w:rPr>
          <w:b/>
          <w:spacing w:val="-3"/>
          <w:sz w:val="28"/>
        </w:rPr>
        <w:t xml:space="preserve"> </w:t>
      </w:r>
      <w:r w:rsidRPr="00556CF3">
        <w:rPr>
          <w:b/>
          <w:spacing w:val="-4"/>
          <w:sz w:val="28"/>
        </w:rPr>
        <w:t>Name</w:t>
      </w:r>
    </w:p>
    <w:p w14:paraId="44201862" w14:textId="77777777" w:rsidR="00C77C41" w:rsidRDefault="00C77C41" w:rsidP="00C77C41">
      <w:pPr>
        <w:pStyle w:val="BodyText"/>
        <w:spacing w:before="1" w:line="360" w:lineRule="auto"/>
        <w:ind w:left="6717"/>
        <w:jc w:val="center"/>
      </w:pPr>
    </w:p>
    <w:p w14:paraId="1E5448C9" w14:textId="77777777" w:rsidR="00C77C41" w:rsidRPr="00A84437" w:rsidRDefault="00C77C41" w:rsidP="00C77C41">
      <w:pPr>
        <w:spacing w:line="360" w:lineRule="auto"/>
        <w:jc w:val="right"/>
        <w:rPr>
          <w:rFonts w:ascii="Times New Roman" w:hAnsi="Times New Roman" w:cs="Times New Roman"/>
        </w:rPr>
      </w:pPr>
      <w:r w:rsidRPr="00A84437">
        <w:rPr>
          <w:rFonts w:ascii="Times New Roman" w:hAnsi="Times New Roman" w:cs="Times New Roman"/>
          <w:noProof/>
          <w:sz w:val="24"/>
          <w:szCs w:val="24"/>
        </w:rPr>
        <w:t>R R RAKSHITH (192324156)</w:t>
      </w:r>
    </w:p>
    <w:p w14:paraId="0DCB4C4E" w14:textId="46D80772" w:rsidR="00A33BD4" w:rsidRDefault="00A33BD4" w:rsidP="00C77C41"/>
    <w:p w14:paraId="3ED98306" w14:textId="77777777" w:rsidR="00C77C41" w:rsidRDefault="00C77C41" w:rsidP="00C77C41"/>
    <w:p w14:paraId="2430B652" w14:textId="77777777" w:rsidR="00C77C41" w:rsidRPr="00C77C41" w:rsidRDefault="00C77C41" w:rsidP="00C77C41"/>
    <w:p w14:paraId="4B3AFF36" w14:textId="77777777" w:rsidR="00A33BD4" w:rsidRPr="00C77C41" w:rsidRDefault="00000000" w:rsidP="00C77C41">
      <w:pPr>
        <w:pStyle w:val="Heading1"/>
        <w:pBdr>
          <w:bottom w:val="single" w:sz="6" w:space="4" w:color="1F4E79"/>
        </w:pBdr>
        <w:spacing w:after="300" w:line="360" w:lineRule="auto"/>
        <w:jc w:val="center"/>
        <w:rPr>
          <w:rFonts w:ascii="Times New Roman" w:hAnsi="Times New Roman" w:cs="Times New Roman"/>
          <w:b/>
          <w:bCs/>
          <w:color w:val="000000" w:themeColor="text1"/>
          <w:sz w:val="28"/>
          <w:szCs w:val="28"/>
        </w:rPr>
      </w:pPr>
      <w:r w:rsidRPr="00C77C41">
        <w:rPr>
          <w:rFonts w:ascii="Times New Roman" w:hAnsi="Times New Roman" w:cs="Times New Roman"/>
          <w:b/>
          <w:bCs/>
          <w:color w:val="000000" w:themeColor="text1"/>
          <w:sz w:val="28"/>
          <w:szCs w:val="28"/>
        </w:rPr>
        <w:lastRenderedPageBreak/>
        <w:t>TABLE OF CONTENTS</w:t>
      </w:r>
    </w:p>
    <w:tbl>
      <w:tblPr>
        <w:tblStyle w:val="TableGrid"/>
        <w:tblW w:w="9525" w:type="dxa"/>
        <w:tblLook w:val="04A0" w:firstRow="1" w:lastRow="0" w:firstColumn="1" w:lastColumn="0" w:noHBand="0" w:noVBand="1"/>
      </w:tblPr>
      <w:tblGrid>
        <w:gridCol w:w="915"/>
        <w:gridCol w:w="6921"/>
        <w:gridCol w:w="1689"/>
      </w:tblGrid>
      <w:tr w:rsidR="00A33BD4" w:rsidRPr="00C77C41" w14:paraId="75651C8E" w14:textId="77777777" w:rsidTr="00C77C41">
        <w:trPr>
          <w:trHeight w:val="727"/>
        </w:trPr>
        <w:tc>
          <w:tcPr>
            <w:tcW w:w="915" w:type="dxa"/>
          </w:tcPr>
          <w:p w14:paraId="315DA14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S.NO</w:t>
            </w:r>
          </w:p>
        </w:tc>
        <w:tc>
          <w:tcPr>
            <w:tcW w:w="6921" w:type="dxa"/>
          </w:tcPr>
          <w:p w14:paraId="7000A80F"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TOPIC</w:t>
            </w:r>
          </w:p>
        </w:tc>
        <w:tc>
          <w:tcPr>
            <w:tcW w:w="1689" w:type="dxa"/>
          </w:tcPr>
          <w:p w14:paraId="643C390A"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PAGE NO.</w:t>
            </w:r>
          </w:p>
        </w:tc>
      </w:tr>
      <w:tr w:rsidR="00A33BD4" w:rsidRPr="00C77C41" w14:paraId="3EF2CBA3" w14:textId="77777777" w:rsidTr="00C77C41">
        <w:trPr>
          <w:trHeight w:val="751"/>
        </w:trPr>
        <w:tc>
          <w:tcPr>
            <w:tcW w:w="915" w:type="dxa"/>
          </w:tcPr>
          <w:p w14:paraId="43057151"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w:t>
            </w:r>
          </w:p>
        </w:tc>
        <w:tc>
          <w:tcPr>
            <w:tcW w:w="6921" w:type="dxa"/>
          </w:tcPr>
          <w:p w14:paraId="42D90279"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PROBLEM OVERVIEW</w:t>
            </w:r>
          </w:p>
        </w:tc>
        <w:tc>
          <w:tcPr>
            <w:tcW w:w="1689" w:type="dxa"/>
          </w:tcPr>
          <w:p w14:paraId="1A40B1D4"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3</w:t>
            </w:r>
          </w:p>
        </w:tc>
      </w:tr>
      <w:tr w:rsidR="00A33BD4" w:rsidRPr="00C77C41" w14:paraId="104238D3" w14:textId="77777777" w:rsidTr="00C77C41">
        <w:trPr>
          <w:trHeight w:val="727"/>
        </w:trPr>
        <w:tc>
          <w:tcPr>
            <w:tcW w:w="915" w:type="dxa"/>
          </w:tcPr>
          <w:p w14:paraId="037AF9D8"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2</w:t>
            </w:r>
          </w:p>
        </w:tc>
        <w:tc>
          <w:tcPr>
            <w:tcW w:w="6921" w:type="dxa"/>
          </w:tcPr>
          <w:p w14:paraId="1FCF8DD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REPOSITORY ORGANIZATION</w:t>
            </w:r>
          </w:p>
        </w:tc>
        <w:tc>
          <w:tcPr>
            <w:tcW w:w="1689" w:type="dxa"/>
          </w:tcPr>
          <w:p w14:paraId="788137AF"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4-5</w:t>
            </w:r>
          </w:p>
        </w:tc>
      </w:tr>
      <w:tr w:rsidR="00A33BD4" w:rsidRPr="00C77C41" w14:paraId="1737344C" w14:textId="77777777" w:rsidTr="00C77C41">
        <w:trPr>
          <w:trHeight w:val="751"/>
        </w:trPr>
        <w:tc>
          <w:tcPr>
            <w:tcW w:w="915" w:type="dxa"/>
          </w:tcPr>
          <w:p w14:paraId="578AC10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3</w:t>
            </w:r>
          </w:p>
        </w:tc>
        <w:tc>
          <w:tcPr>
            <w:tcW w:w="6921" w:type="dxa"/>
          </w:tcPr>
          <w:p w14:paraId="011D1E1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CODE QUALITY REVIEW</w:t>
            </w:r>
          </w:p>
        </w:tc>
        <w:tc>
          <w:tcPr>
            <w:tcW w:w="1689" w:type="dxa"/>
          </w:tcPr>
          <w:p w14:paraId="55181053"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6-9</w:t>
            </w:r>
          </w:p>
        </w:tc>
      </w:tr>
      <w:tr w:rsidR="00A33BD4" w:rsidRPr="00C77C41" w14:paraId="5DA8F29B" w14:textId="77777777" w:rsidTr="00C77C41">
        <w:trPr>
          <w:trHeight w:val="727"/>
        </w:trPr>
        <w:tc>
          <w:tcPr>
            <w:tcW w:w="915" w:type="dxa"/>
          </w:tcPr>
          <w:p w14:paraId="3BDDF504"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4</w:t>
            </w:r>
          </w:p>
        </w:tc>
        <w:tc>
          <w:tcPr>
            <w:tcW w:w="6921" w:type="dxa"/>
          </w:tcPr>
          <w:p w14:paraId="4D0D7724"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VERSION CONTROL EVALUATION</w:t>
            </w:r>
          </w:p>
        </w:tc>
        <w:tc>
          <w:tcPr>
            <w:tcW w:w="1689" w:type="dxa"/>
          </w:tcPr>
          <w:p w14:paraId="18A06E0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10-11</w:t>
            </w:r>
          </w:p>
        </w:tc>
      </w:tr>
      <w:tr w:rsidR="00A33BD4" w:rsidRPr="00C77C41" w14:paraId="14ABD971" w14:textId="77777777" w:rsidTr="00C77C41">
        <w:trPr>
          <w:trHeight w:val="751"/>
        </w:trPr>
        <w:tc>
          <w:tcPr>
            <w:tcW w:w="915" w:type="dxa"/>
          </w:tcPr>
          <w:p w14:paraId="357000C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5</w:t>
            </w:r>
          </w:p>
        </w:tc>
        <w:tc>
          <w:tcPr>
            <w:tcW w:w="6921" w:type="dxa"/>
          </w:tcPr>
          <w:p w14:paraId="24DA64F4"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CODE TESTING AND VALIDATION</w:t>
            </w:r>
          </w:p>
        </w:tc>
        <w:tc>
          <w:tcPr>
            <w:tcW w:w="1689" w:type="dxa"/>
          </w:tcPr>
          <w:p w14:paraId="695FA0E1"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12-13</w:t>
            </w:r>
          </w:p>
        </w:tc>
      </w:tr>
      <w:tr w:rsidR="00A33BD4" w:rsidRPr="00C77C41" w14:paraId="37B264D5" w14:textId="77777777" w:rsidTr="00C77C41">
        <w:trPr>
          <w:trHeight w:val="727"/>
        </w:trPr>
        <w:tc>
          <w:tcPr>
            <w:tcW w:w="915" w:type="dxa"/>
          </w:tcPr>
          <w:p w14:paraId="1FC187A3"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6</w:t>
            </w:r>
          </w:p>
        </w:tc>
        <w:tc>
          <w:tcPr>
            <w:tcW w:w="6921" w:type="dxa"/>
          </w:tcPr>
          <w:p w14:paraId="5E7D4BE9"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REPOSITORY DOCUMENTATION</w:t>
            </w:r>
          </w:p>
        </w:tc>
        <w:tc>
          <w:tcPr>
            <w:tcW w:w="1689" w:type="dxa"/>
          </w:tcPr>
          <w:p w14:paraId="07D5FF5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14</w:t>
            </w:r>
          </w:p>
        </w:tc>
      </w:tr>
      <w:tr w:rsidR="00A33BD4" w:rsidRPr="00C77C41" w14:paraId="155BDEF3" w14:textId="77777777" w:rsidTr="00C77C41">
        <w:trPr>
          <w:trHeight w:val="727"/>
        </w:trPr>
        <w:tc>
          <w:tcPr>
            <w:tcW w:w="915" w:type="dxa"/>
          </w:tcPr>
          <w:p w14:paraId="51D3153F"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7</w:t>
            </w:r>
          </w:p>
        </w:tc>
        <w:tc>
          <w:tcPr>
            <w:tcW w:w="6921" w:type="dxa"/>
          </w:tcPr>
          <w:p w14:paraId="29E2F1DF"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CODE REVIEW FINDINGS AND RECOMMENDATIONS</w:t>
            </w:r>
          </w:p>
        </w:tc>
        <w:tc>
          <w:tcPr>
            <w:tcW w:w="1689" w:type="dxa"/>
          </w:tcPr>
          <w:p w14:paraId="0265C5A4"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15</w:t>
            </w:r>
          </w:p>
        </w:tc>
      </w:tr>
    </w:tbl>
    <w:p w14:paraId="0084D6D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br w:type="page"/>
      </w:r>
    </w:p>
    <w:p w14:paraId="0333AAD0" w14:textId="77777777" w:rsidR="00A33BD4" w:rsidRPr="00C77C41" w:rsidRDefault="00000000" w:rsidP="00C77C4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1. Problem Overview</w:t>
      </w:r>
    </w:p>
    <w:p w14:paraId="702CAED3"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This report reviews the EVCP Booking &amp; Station Service, the Node.js/Express microservice built and containerized for the CO3 Assessment Tool 1 assignment, representing the Station &amp; Booking Service component of the larger Smart Electric Vehicle Charging Network Management Platform </w:t>
      </w:r>
      <w:proofErr w:type="spellStart"/>
      <w:r w:rsidRPr="00C77C41">
        <w:rPr>
          <w:rFonts w:ascii="Times New Roman" w:hAnsi="Times New Roman" w:cs="Times New Roman"/>
          <w:color w:val="000000" w:themeColor="text1"/>
        </w:rPr>
        <w:t>analyzed</w:t>
      </w:r>
      <w:proofErr w:type="spellEnd"/>
      <w:r w:rsidRPr="00C77C41">
        <w:rPr>
          <w:rFonts w:ascii="Times New Roman" w:hAnsi="Times New Roman" w:cs="Times New Roman"/>
          <w:color w:val="000000" w:themeColor="text1"/>
        </w:rPr>
        <w:t xml:space="preserve"> throughout the CO1 and CO2 assessments. The repository is hosted publicly on GitHub at github.com/RAKS-rak57/</w:t>
      </w:r>
      <w:proofErr w:type="spellStart"/>
      <w:r w:rsidRPr="00C77C41">
        <w:rPr>
          <w:rFonts w:ascii="Times New Roman" w:hAnsi="Times New Roman" w:cs="Times New Roman"/>
          <w:color w:val="000000" w:themeColor="text1"/>
        </w:rPr>
        <w:t>evcp</w:t>
      </w:r>
      <w:proofErr w:type="spellEnd"/>
      <w:r w:rsidRPr="00C77C41">
        <w:rPr>
          <w:rFonts w:ascii="Times New Roman" w:hAnsi="Times New Roman" w:cs="Times New Roman"/>
          <w:color w:val="000000" w:themeColor="text1"/>
        </w:rPr>
        <w:t>-booking-service-.</w:t>
      </w:r>
    </w:p>
    <w:p w14:paraId="7D3BC201"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1.1 Implemented Solution Summary</w:t>
      </w:r>
    </w:p>
    <w:p w14:paraId="788EA0DD"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The service exposes a REST API that lets an EV owner search for nearby charging stations, check real-time slot availability (cached via Redis), and reserve a charging slot with an automatic 15-minute hold. It is backed by PostgreSQL for transactional data and Redis for caching, and is fully containerized with a </w:t>
      </w:r>
      <w:proofErr w:type="spellStart"/>
      <w:r w:rsidRPr="00C77C41">
        <w:rPr>
          <w:rFonts w:ascii="Times New Roman" w:hAnsi="Times New Roman" w:cs="Times New Roman"/>
          <w:color w:val="000000" w:themeColor="text1"/>
        </w:rPr>
        <w:t>Dockerfile</w:t>
      </w:r>
      <w:proofErr w:type="spellEnd"/>
      <w:r w:rsidRPr="00C77C41">
        <w:rPr>
          <w:rFonts w:ascii="Times New Roman" w:hAnsi="Times New Roman" w:cs="Times New Roman"/>
          <w:color w:val="000000" w:themeColor="text1"/>
        </w:rPr>
        <w:t xml:space="preserve"> and docker-</w:t>
      </w:r>
      <w:proofErr w:type="spellStart"/>
      <w:r w:rsidRPr="00C77C41">
        <w:rPr>
          <w:rFonts w:ascii="Times New Roman" w:hAnsi="Times New Roman" w:cs="Times New Roman"/>
          <w:color w:val="000000" w:themeColor="text1"/>
        </w:rPr>
        <w:t>compose.yml</w:t>
      </w:r>
      <w:proofErr w:type="spellEnd"/>
      <w:r w:rsidRPr="00C77C41">
        <w:rPr>
          <w:rFonts w:ascii="Times New Roman" w:hAnsi="Times New Roman" w:cs="Times New Roman"/>
          <w:color w:val="000000" w:themeColor="text1"/>
        </w:rPr>
        <w:t xml:space="preserve"> orchestrating all three components.</w:t>
      </w:r>
    </w:p>
    <w:p w14:paraId="12BE2BE9"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1.2 Project Objectives</w:t>
      </w:r>
    </w:p>
    <w:p w14:paraId="24A7333B"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Implement the Station &amp; Booking Service's core functional requirements (FR-02 to FR-04 from the CO2 SRS).</w:t>
      </w:r>
    </w:p>
    <w:p w14:paraId="3D653101"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Track development under Git with a professional, auditable branching strategy.</w:t>
      </w:r>
    </w:p>
    <w:p w14:paraId="6E15D3A5"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Containerize the service for consistent local and production deployment.</w:t>
      </w:r>
    </w:p>
    <w:p w14:paraId="56654A70"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Produce a codebase that is readable, modular, and maintainable enough for a reviewer or new contributor to understand quickly.</w:t>
      </w:r>
    </w:p>
    <w:p w14:paraId="06E5A14E"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1.3 Key Functionalities</w:t>
      </w:r>
    </w:p>
    <w:p w14:paraId="3269CF0E"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GET /</w:t>
      </w:r>
      <w:proofErr w:type="spellStart"/>
      <w:r w:rsidRPr="00C77C41">
        <w:rPr>
          <w:rFonts w:ascii="Times New Roman" w:hAnsi="Times New Roman" w:cs="Times New Roman"/>
          <w:color w:val="000000" w:themeColor="text1"/>
        </w:rPr>
        <w:t>api</w:t>
      </w:r>
      <w:proofErr w:type="spellEnd"/>
      <w:r w:rsidRPr="00C77C41">
        <w:rPr>
          <w:rFonts w:ascii="Times New Roman" w:hAnsi="Times New Roman" w:cs="Times New Roman"/>
          <w:color w:val="000000" w:themeColor="text1"/>
        </w:rPr>
        <w:t>/stations — radius-based station search.</w:t>
      </w:r>
    </w:p>
    <w:p w14:paraId="20391BE3"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GET /</w:t>
      </w:r>
      <w:proofErr w:type="spellStart"/>
      <w:r w:rsidRPr="00C77C41">
        <w:rPr>
          <w:rFonts w:ascii="Times New Roman" w:hAnsi="Times New Roman" w:cs="Times New Roman"/>
          <w:color w:val="000000" w:themeColor="text1"/>
        </w:rPr>
        <w:t>api</w:t>
      </w:r>
      <w:proofErr w:type="spellEnd"/>
      <w:r w:rsidRPr="00C77C41">
        <w:rPr>
          <w:rFonts w:ascii="Times New Roman" w:hAnsi="Times New Roman" w:cs="Times New Roman"/>
          <w:color w:val="000000" w:themeColor="text1"/>
        </w:rPr>
        <w:t>/stations/:id/availability — Redis-cached real-time slot availability.</w:t>
      </w:r>
    </w:p>
    <w:p w14:paraId="49EF9819"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POST /</w:t>
      </w:r>
      <w:proofErr w:type="spellStart"/>
      <w:r w:rsidRPr="00C77C41">
        <w:rPr>
          <w:rFonts w:ascii="Times New Roman" w:hAnsi="Times New Roman" w:cs="Times New Roman"/>
          <w:color w:val="000000" w:themeColor="text1"/>
        </w:rPr>
        <w:t>api</w:t>
      </w:r>
      <w:proofErr w:type="spellEnd"/>
      <w:r w:rsidRPr="00C77C41">
        <w:rPr>
          <w:rFonts w:ascii="Times New Roman" w:hAnsi="Times New Roman" w:cs="Times New Roman"/>
          <w:color w:val="000000" w:themeColor="text1"/>
        </w:rPr>
        <w:t>/bookings — slot reservation with a time-bound hold and cache invalidation.</w:t>
      </w:r>
    </w:p>
    <w:p w14:paraId="07AADF9C"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GET /</w:t>
      </w:r>
      <w:proofErr w:type="spellStart"/>
      <w:r w:rsidRPr="00C77C41">
        <w:rPr>
          <w:rFonts w:ascii="Times New Roman" w:hAnsi="Times New Roman" w:cs="Times New Roman"/>
          <w:color w:val="000000" w:themeColor="text1"/>
        </w:rPr>
        <w:t>api</w:t>
      </w:r>
      <w:proofErr w:type="spellEnd"/>
      <w:r w:rsidRPr="00C77C41">
        <w:rPr>
          <w:rFonts w:ascii="Times New Roman" w:hAnsi="Times New Roman" w:cs="Times New Roman"/>
          <w:color w:val="000000" w:themeColor="text1"/>
        </w:rPr>
        <w:t>/bookings/:id — booking status lookup.</w:t>
      </w:r>
    </w:p>
    <w:p w14:paraId="4151260F"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GET /health — container/orchestrator health check endpoint.</w:t>
      </w:r>
    </w:p>
    <w:p w14:paraId="612DE4BD"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br w:type="page"/>
      </w:r>
    </w:p>
    <w:p w14:paraId="38AD17F4" w14:textId="77777777" w:rsidR="00A33BD4" w:rsidRPr="00C77C41" w:rsidRDefault="00000000" w:rsidP="00C77C4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2. Repository Organization</w:t>
      </w:r>
    </w:p>
    <w:p w14:paraId="637CB7B1"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The screenshot below is the live GitHub repository (main branch), showing the actual folder structure as pushed.</w:t>
      </w:r>
    </w:p>
    <w:p w14:paraId="429FE927"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7359313E" wp14:editId="3FC2FE8D">
            <wp:extent cx="5762625"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238500"/>
                    </a:xfrm>
                    <a:prstGeom prst="rect">
                      <a:avLst/>
                    </a:prstGeom>
                  </pic:spPr>
                </pic:pic>
              </a:graphicData>
            </a:graphic>
          </wp:inline>
        </w:drawing>
      </w:r>
    </w:p>
    <w:p w14:paraId="0BC04D92"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Figure 2.1: Repository Root Structure (github.com/RAKS-rak57/</w:t>
      </w:r>
      <w:proofErr w:type="spellStart"/>
      <w:r w:rsidRPr="00C77C41">
        <w:rPr>
          <w:rFonts w:ascii="Times New Roman" w:hAnsi="Times New Roman" w:cs="Times New Roman"/>
          <w:i/>
          <w:iCs/>
          <w:color w:val="000000" w:themeColor="text1"/>
          <w:sz w:val="20"/>
          <w:szCs w:val="20"/>
        </w:rPr>
        <w:t>evcp</w:t>
      </w:r>
      <w:proofErr w:type="spellEnd"/>
      <w:r w:rsidRPr="00C77C41">
        <w:rPr>
          <w:rFonts w:ascii="Times New Roman" w:hAnsi="Times New Roman" w:cs="Times New Roman"/>
          <w:i/>
          <w:iCs/>
          <w:color w:val="000000" w:themeColor="text1"/>
          <w:sz w:val="20"/>
          <w:szCs w:val="20"/>
        </w:rPr>
        <w:t>-booking-service-)</w:t>
      </w:r>
    </w:p>
    <w:p w14:paraId="6B6C89B1"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2.1 Structure Evaluation</w:t>
      </w:r>
    </w:p>
    <w:tbl>
      <w:tblPr>
        <w:tblStyle w:val="TableGrid"/>
        <w:tblW w:w="9360" w:type="dxa"/>
        <w:tblLook w:val="04A0" w:firstRow="1" w:lastRow="0" w:firstColumn="1" w:lastColumn="0" w:noHBand="0" w:noVBand="1"/>
      </w:tblPr>
      <w:tblGrid>
        <w:gridCol w:w="4680"/>
        <w:gridCol w:w="4680"/>
      </w:tblGrid>
      <w:tr w:rsidR="00A33BD4" w:rsidRPr="00C77C41" w14:paraId="697604B5" w14:textId="77777777" w:rsidTr="00C77C41">
        <w:tc>
          <w:tcPr>
            <w:tcW w:w="4680" w:type="dxa"/>
          </w:tcPr>
          <w:p w14:paraId="3DEB3939"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Folder / File</w:t>
            </w:r>
          </w:p>
        </w:tc>
        <w:tc>
          <w:tcPr>
            <w:tcW w:w="4680" w:type="dxa"/>
          </w:tcPr>
          <w:p w14:paraId="03FF052B"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Observation</w:t>
            </w:r>
          </w:p>
        </w:tc>
      </w:tr>
      <w:tr w:rsidR="00A33BD4" w:rsidRPr="00C77C41" w14:paraId="137AA9A2" w14:textId="77777777" w:rsidTr="00C77C41">
        <w:tc>
          <w:tcPr>
            <w:tcW w:w="4680" w:type="dxa"/>
          </w:tcPr>
          <w:p w14:paraId="6F9F7588" w14:textId="77777777" w:rsidR="00A33BD4" w:rsidRPr="00C77C41" w:rsidRDefault="00000000" w:rsidP="00C77C41">
            <w:pPr>
              <w:spacing w:line="360" w:lineRule="auto"/>
              <w:jc w:val="both"/>
              <w:rPr>
                <w:rFonts w:ascii="Times New Roman" w:hAnsi="Times New Roman" w:cs="Times New Roman"/>
                <w:color w:val="000000" w:themeColor="text1"/>
              </w:rPr>
            </w:pPr>
            <w:proofErr w:type="spellStart"/>
            <w:r w:rsidRPr="00C77C41">
              <w:rPr>
                <w:rFonts w:ascii="Times New Roman" w:hAnsi="Times New Roman" w:cs="Times New Roman"/>
                <w:color w:val="000000" w:themeColor="text1"/>
              </w:rPr>
              <w:t>db</w:t>
            </w:r>
            <w:proofErr w:type="spellEnd"/>
            <w:r w:rsidRPr="00C77C41">
              <w:rPr>
                <w:rFonts w:ascii="Times New Roman" w:hAnsi="Times New Roman" w:cs="Times New Roman"/>
                <w:color w:val="000000" w:themeColor="text1"/>
              </w:rPr>
              <w:t>/</w:t>
            </w:r>
          </w:p>
        </w:tc>
        <w:tc>
          <w:tcPr>
            <w:tcW w:w="4680" w:type="dxa"/>
          </w:tcPr>
          <w:p w14:paraId="536CE42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Isolates the database schema and seed data (</w:t>
            </w:r>
            <w:proofErr w:type="spellStart"/>
            <w:r w:rsidRPr="00C77C41">
              <w:rPr>
                <w:rFonts w:ascii="Times New Roman" w:hAnsi="Times New Roman" w:cs="Times New Roman"/>
                <w:color w:val="000000" w:themeColor="text1"/>
              </w:rPr>
              <w:t>init.sql</w:t>
            </w:r>
            <w:proofErr w:type="spellEnd"/>
            <w:r w:rsidRPr="00C77C41">
              <w:rPr>
                <w:rFonts w:ascii="Times New Roman" w:hAnsi="Times New Roman" w:cs="Times New Roman"/>
                <w:color w:val="000000" w:themeColor="text1"/>
              </w:rPr>
              <w:t>) from application code — a new contributor immediately knows where the schema lives.</w:t>
            </w:r>
          </w:p>
        </w:tc>
      </w:tr>
      <w:tr w:rsidR="00A33BD4" w:rsidRPr="00C77C41" w14:paraId="5817BECE" w14:textId="77777777" w:rsidTr="00C77C41">
        <w:tc>
          <w:tcPr>
            <w:tcW w:w="4680" w:type="dxa"/>
          </w:tcPr>
          <w:p w14:paraId="63CA550F" w14:textId="77777777" w:rsidR="00A33BD4" w:rsidRPr="00C77C41" w:rsidRDefault="00000000" w:rsidP="00C77C41">
            <w:pPr>
              <w:spacing w:line="360" w:lineRule="auto"/>
              <w:jc w:val="both"/>
              <w:rPr>
                <w:rFonts w:ascii="Times New Roman" w:hAnsi="Times New Roman" w:cs="Times New Roman"/>
                <w:color w:val="000000" w:themeColor="text1"/>
              </w:rPr>
            </w:pPr>
            <w:proofErr w:type="spellStart"/>
            <w:r w:rsidRPr="00C77C41">
              <w:rPr>
                <w:rFonts w:ascii="Times New Roman" w:hAnsi="Times New Roman" w:cs="Times New Roman"/>
                <w:color w:val="000000" w:themeColor="text1"/>
              </w:rPr>
              <w:t>src</w:t>
            </w:r>
            <w:proofErr w:type="spellEnd"/>
            <w:r w:rsidRPr="00C77C41">
              <w:rPr>
                <w:rFonts w:ascii="Times New Roman" w:hAnsi="Times New Roman" w:cs="Times New Roman"/>
                <w:color w:val="000000" w:themeColor="text1"/>
              </w:rPr>
              <w:t>/</w:t>
            </w:r>
          </w:p>
        </w:tc>
        <w:tc>
          <w:tcPr>
            <w:tcW w:w="4680" w:type="dxa"/>
          </w:tcPr>
          <w:p w14:paraId="642E1CE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All application source code, further split into config/, middleware/, models/, routes/ — a conventional, easily-navigable Express layout.</w:t>
            </w:r>
          </w:p>
        </w:tc>
      </w:tr>
      <w:tr w:rsidR="00A33BD4" w:rsidRPr="00C77C41" w14:paraId="3E161797" w14:textId="77777777" w:rsidTr="00C77C41">
        <w:tc>
          <w:tcPr>
            <w:tcW w:w="4680" w:type="dxa"/>
          </w:tcPr>
          <w:p w14:paraId="21FFCC7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tests/</w:t>
            </w:r>
          </w:p>
        </w:tc>
        <w:tc>
          <w:tcPr>
            <w:tcW w:w="4680" w:type="dxa"/>
          </w:tcPr>
          <w:p w14:paraId="6D53ACB9"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Separated from </w:t>
            </w:r>
            <w:proofErr w:type="spellStart"/>
            <w:r w:rsidRPr="00C77C41">
              <w:rPr>
                <w:rFonts w:ascii="Times New Roman" w:hAnsi="Times New Roman" w:cs="Times New Roman"/>
                <w:color w:val="000000" w:themeColor="text1"/>
              </w:rPr>
              <w:t>src</w:t>
            </w:r>
            <w:proofErr w:type="spellEnd"/>
            <w:r w:rsidRPr="00C77C41">
              <w:rPr>
                <w:rFonts w:ascii="Times New Roman" w:hAnsi="Times New Roman" w:cs="Times New Roman"/>
                <w:color w:val="000000" w:themeColor="text1"/>
              </w:rPr>
              <w:t>/, matching common Node.js convention so test runners can glob it independently.</w:t>
            </w:r>
          </w:p>
        </w:tc>
      </w:tr>
      <w:tr w:rsidR="00A33BD4" w:rsidRPr="00C77C41" w14:paraId="258307D8" w14:textId="77777777" w:rsidTr="00C77C41">
        <w:tc>
          <w:tcPr>
            <w:tcW w:w="4680" w:type="dxa"/>
          </w:tcPr>
          <w:p w14:paraId="7093C25C"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w:t>
            </w:r>
            <w:proofErr w:type="spellStart"/>
            <w:r w:rsidRPr="00C77C41">
              <w:rPr>
                <w:rFonts w:ascii="Times New Roman" w:hAnsi="Times New Roman" w:cs="Times New Roman"/>
                <w:color w:val="000000" w:themeColor="text1"/>
              </w:rPr>
              <w:t>env.example</w:t>
            </w:r>
            <w:proofErr w:type="spellEnd"/>
          </w:p>
        </w:tc>
        <w:tc>
          <w:tcPr>
            <w:tcW w:w="4680" w:type="dxa"/>
          </w:tcPr>
          <w:p w14:paraId="6F9440B3"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Present and committed (good practice) — documents required configuration without leaking real secrets.</w:t>
            </w:r>
          </w:p>
        </w:tc>
      </w:tr>
      <w:tr w:rsidR="00A33BD4" w:rsidRPr="00C77C41" w14:paraId="0F5A7ED3" w14:textId="77777777" w:rsidTr="00C77C41">
        <w:tc>
          <w:tcPr>
            <w:tcW w:w="4680" w:type="dxa"/>
          </w:tcPr>
          <w:p w14:paraId="2ED0A3D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w:t>
            </w:r>
            <w:proofErr w:type="spellStart"/>
            <w:r w:rsidRPr="00C77C41">
              <w:rPr>
                <w:rFonts w:ascii="Times New Roman" w:hAnsi="Times New Roman" w:cs="Times New Roman"/>
                <w:color w:val="000000" w:themeColor="text1"/>
              </w:rPr>
              <w:t>gitignore</w:t>
            </w:r>
            <w:proofErr w:type="spellEnd"/>
          </w:p>
        </w:tc>
        <w:tc>
          <w:tcPr>
            <w:tcW w:w="4680" w:type="dxa"/>
          </w:tcPr>
          <w:p w14:paraId="152A35B1"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Present from the very first commit, so </w:t>
            </w:r>
            <w:proofErr w:type="spellStart"/>
            <w:r w:rsidRPr="00C77C41">
              <w:rPr>
                <w:rFonts w:ascii="Times New Roman" w:hAnsi="Times New Roman" w:cs="Times New Roman"/>
                <w:color w:val="000000" w:themeColor="text1"/>
              </w:rPr>
              <w:t>node_modules</w:t>
            </w:r>
            <w:proofErr w:type="spellEnd"/>
            <w:r w:rsidRPr="00C77C41">
              <w:rPr>
                <w:rFonts w:ascii="Times New Roman" w:hAnsi="Times New Roman" w:cs="Times New Roman"/>
                <w:color w:val="000000" w:themeColor="text1"/>
              </w:rPr>
              <w:t>/ and .env were never accidentally tracked.</w:t>
            </w:r>
          </w:p>
        </w:tc>
      </w:tr>
      <w:tr w:rsidR="00A33BD4" w:rsidRPr="00C77C41" w14:paraId="0AFB0471" w14:textId="77777777" w:rsidTr="00C77C41">
        <w:tc>
          <w:tcPr>
            <w:tcW w:w="4680" w:type="dxa"/>
          </w:tcPr>
          <w:p w14:paraId="1DC02EFC" w14:textId="77777777" w:rsidR="00A33BD4" w:rsidRPr="00C77C41" w:rsidRDefault="00000000" w:rsidP="00C77C41">
            <w:pPr>
              <w:spacing w:line="360" w:lineRule="auto"/>
              <w:jc w:val="both"/>
              <w:rPr>
                <w:rFonts w:ascii="Times New Roman" w:hAnsi="Times New Roman" w:cs="Times New Roman"/>
                <w:color w:val="000000" w:themeColor="text1"/>
              </w:rPr>
            </w:pPr>
            <w:proofErr w:type="spellStart"/>
            <w:r w:rsidRPr="00C77C41">
              <w:rPr>
                <w:rFonts w:ascii="Times New Roman" w:hAnsi="Times New Roman" w:cs="Times New Roman"/>
                <w:color w:val="000000" w:themeColor="text1"/>
              </w:rPr>
              <w:t>Dockerfile</w:t>
            </w:r>
            <w:proofErr w:type="spellEnd"/>
            <w:r w:rsidRPr="00C77C41">
              <w:rPr>
                <w:rFonts w:ascii="Times New Roman" w:hAnsi="Times New Roman" w:cs="Times New Roman"/>
                <w:color w:val="000000" w:themeColor="text1"/>
              </w:rPr>
              <w:t xml:space="preserve"> / docker-</w:t>
            </w:r>
            <w:proofErr w:type="spellStart"/>
            <w:r w:rsidRPr="00C77C41">
              <w:rPr>
                <w:rFonts w:ascii="Times New Roman" w:hAnsi="Times New Roman" w:cs="Times New Roman"/>
                <w:color w:val="000000" w:themeColor="text1"/>
              </w:rPr>
              <w:t>compose.yml</w:t>
            </w:r>
            <w:proofErr w:type="spellEnd"/>
          </w:p>
        </w:tc>
        <w:tc>
          <w:tcPr>
            <w:tcW w:w="4680" w:type="dxa"/>
          </w:tcPr>
          <w:p w14:paraId="70D7343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Kept at the repository root, which is where Docker tooling expects them by default — no extra -f flags needed to build or run.</w:t>
            </w:r>
          </w:p>
        </w:tc>
      </w:tr>
      <w:tr w:rsidR="00A33BD4" w:rsidRPr="00C77C41" w14:paraId="5FBB11CD" w14:textId="77777777" w:rsidTr="00C77C41">
        <w:tc>
          <w:tcPr>
            <w:tcW w:w="4680" w:type="dxa"/>
          </w:tcPr>
          <w:p w14:paraId="5AE60A3D"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CHANGELOG.md</w:t>
            </w:r>
          </w:p>
        </w:tc>
        <w:tc>
          <w:tcPr>
            <w:tcW w:w="4680" w:type="dxa"/>
          </w:tcPr>
          <w:p w14:paraId="46239FED"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Present and reasonably maintained; ties directly to the v1.0.0 release, which is good traceability.</w:t>
            </w:r>
          </w:p>
        </w:tc>
      </w:tr>
    </w:tbl>
    <w:p w14:paraId="26A6C2FC" w14:textId="77777777" w:rsidR="00A33BD4" w:rsidRPr="00C77C41" w:rsidRDefault="00A33BD4" w:rsidP="00C77C41">
      <w:pPr>
        <w:spacing w:after="160" w:line="360" w:lineRule="auto"/>
        <w:jc w:val="both"/>
        <w:rPr>
          <w:rFonts w:ascii="Times New Roman" w:hAnsi="Times New Roman" w:cs="Times New Roman"/>
          <w:color w:val="000000" w:themeColor="text1"/>
        </w:rPr>
      </w:pPr>
    </w:p>
    <w:p w14:paraId="66930B65"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2.2 Naming Conventions</w:t>
      </w:r>
    </w:p>
    <w:p w14:paraId="32291754"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File names consistently follow a &lt;domain&gt;.&lt;role&gt;.</w:t>
      </w:r>
      <w:proofErr w:type="spellStart"/>
      <w:r w:rsidRPr="00C77C41">
        <w:rPr>
          <w:rFonts w:ascii="Times New Roman" w:hAnsi="Times New Roman" w:cs="Times New Roman"/>
          <w:color w:val="000000" w:themeColor="text1"/>
        </w:rPr>
        <w:t>js</w:t>
      </w:r>
      <w:proofErr w:type="spellEnd"/>
      <w:r w:rsidRPr="00C77C41">
        <w:rPr>
          <w:rFonts w:ascii="Times New Roman" w:hAnsi="Times New Roman" w:cs="Times New Roman"/>
          <w:color w:val="000000" w:themeColor="text1"/>
        </w:rPr>
        <w:t xml:space="preserve"> pattern (booking.model.js, stations.routes.js, bookings.routes.js), which makes a file's responsibility obvious from its name alone without opening it. Route files are pluralized to match REST resource naming (stations, bookings), consistent with the API paths they implement.</w:t>
      </w:r>
    </w:p>
    <w:p w14:paraId="6D70D219"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2.3 How the Layout Supports Maintainability and Collaboration</w:t>
      </w:r>
    </w:p>
    <w:p w14:paraId="1C38E818"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Because routes, models, middleware, and configuration are physically separated into their own folders, two developers can work on, say, the payment feature and the maintenance-alert feature in parallel with a very low chance of touching the same file — directly reducing the kind of merge conflict documented in Section 4. The flat, shallow folder depth (max 2 levels under </w:t>
      </w:r>
      <w:proofErr w:type="spellStart"/>
      <w:r w:rsidRPr="00C77C41">
        <w:rPr>
          <w:rFonts w:ascii="Times New Roman" w:hAnsi="Times New Roman" w:cs="Times New Roman"/>
          <w:color w:val="000000" w:themeColor="text1"/>
        </w:rPr>
        <w:t>src</w:t>
      </w:r>
      <w:proofErr w:type="spellEnd"/>
      <w:r w:rsidRPr="00C77C41">
        <w:rPr>
          <w:rFonts w:ascii="Times New Roman" w:hAnsi="Times New Roman" w:cs="Times New Roman"/>
          <w:color w:val="000000" w:themeColor="text1"/>
        </w:rPr>
        <w:t>/) also means anyone can locate a file in seconds using GitHub's file tree, without needing an IDE.</w:t>
      </w:r>
    </w:p>
    <w:p w14:paraId="4E2CA07B"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2.4 Areas for Improvement</w:t>
      </w:r>
    </w:p>
    <w:p w14:paraId="21157EA1"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There is no dedicated </w:t>
      </w:r>
      <w:proofErr w:type="spellStart"/>
      <w:r w:rsidRPr="00C77C41">
        <w:rPr>
          <w:rFonts w:ascii="Times New Roman" w:hAnsi="Times New Roman" w:cs="Times New Roman"/>
          <w:color w:val="000000" w:themeColor="text1"/>
        </w:rPr>
        <w:t>src</w:t>
      </w:r>
      <w:proofErr w:type="spellEnd"/>
      <w:r w:rsidRPr="00C77C41">
        <w:rPr>
          <w:rFonts w:ascii="Times New Roman" w:hAnsi="Times New Roman" w:cs="Times New Roman"/>
          <w:color w:val="000000" w:themeColor="text1"/>
        </w:rPr>
        <w:t xml:space="preserve">/utils/ or </w:t>
      </w:r>
      <w:proofErr w:type="spellStart"/>
      <w:r w:rsidRPr="00C77C41">
        <w:rPr>
          <w:rFonts w:ascii="Times New Roman" w:hAnsi="Times New Roman" w:cs="Times New Roman"/>
          <w:color w:val="000000" w:themeColor="text1"/>
        </w:rPr>
        <w:t>src</w:t>
      </w:r>
      <w:proofErr w:type="spellEnd"/>
      <w:r w:rsidRPr="00C77C41">
        <w:rPr>
          <w:rFonts w:ascii="Times New Roman" w:hAnsi="Times New Roman" w:cs="Times New Roman"/>
          <w:color w:val="000000" w:themeColor="text1"/>
        </w:rPr>
        <w:t>/services/ layer yet — as the service grows past 3-4 routes, business logic currently living inline in route handlers (see Section 3) would benefit from being extracted.</w:t>
      </w:r>
    </w:p>
    <w:p w14:paraId="50A7A833"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No dedicated config/ file for centralizing non-secret constants (e.g., BOOKING_HOLD_MINUTES default) outside of </w:t>
      </w:r>
      <w:proofErr w:type="spellStart"/>
      <w:r w:rsidRPr="00C77C41">
        <w:rPr>
          <w:rFonts w:ascii="Times New Roman" w:hAnsi="Times New Roman" w:cs="Times New Roman"/>
          <w:color w:val="000000" w:themeColor="text1"/>
        </w:rPr>
        <w:t>process.env</w:t>
      </w:r>
      <w:proofErr w:type="spellEnd"/>
      <w:r w:rsidRPr="00C77C41">
        <w:rPr>
          <w:rFonts w:ascii="Times New Roman" w:hAnsi="Times New Roman" w:cs="Times New Roman"/>
          <w:color w:val="000000" w:themeColor="text1"/>
        </w:rPr>
        <w:t xml:space="preserve"> fallbacks scattered across files.</w:t>
      </w:r>
    </w:p>
    <w:p w14:paraId="4AEC91D4"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br w:type="page"/>
      </w:r>
    </w:p>
    <w:p w14:paraId="70A36208" w14:textId="77777777" w:rsidR="00A33BD4" w:rsidRPr="00C77C41" w:rsidRDefault="00000000" w:rsidP="00C77C4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3. Code Quality Review</w:t>
      </w:r>
    </w:p>
    <w:p w14:paraId="46F4BBF3"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Three representative files were reviewed directly on GitHub (with line numbers, blame, and history visible) to assess readability, modularity, adherence to coding standards, and documentation.</w:t>
      </w:r>
    </w:p>
    <w:p w14:paraId="35DB3A9C"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3.1 booking.model.js — Data Access Layer</w:t>
      </w:r>
    </w:p>
    <w:p w14:paraId="36644AA3"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36AC37C5" wp14:editId="07E46486">
            <wp:extent cx="5762625" cy="3257550"/>
            <wp:effectExtent l="0" t="0" r="0" b="0"/>
            <wp:docPr id="706789210" name="Picture 70678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257550"/>
                    </a:xfrm>
                    <a:prstGeom prst="rect">
                      <a:avLst/>
                    </a:prstGeom>
                  </pic:spPr>
                </pic:pic>
              </a:graphicData>
            </a:graphic>
          </wp:inline>
        </w:drawing>
      </w:r>
    </w:p>
    <w:p w14:paraId="4090327F"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 xml:space="preserve">Figure 3.1: </w:t>
      </w:r>
      <w:proofErr w:type="spellStart"/>
      <w:r w:rsidRPr="00C77C41">
        <w:rPr>
          <w:rFonts w:ascii="Times New Roman" w:hAnsi="Times New Roman" w:cs="Times New Roman"/>
          <w:i/>
          <w:iCs/>
          <w:color w:val="000000" w:themeColor="text1"/>
          <w:sz w:val="20"/>
          <w:szCs w:val="20"/>
        </w:rPr>
        <w:t>src</w:t>
      </w:r>
      <w:proofErr w:type="spellEnd"/>
      <w:r w:rsidRPr="00C77C41">
        <w:rPr>
          <w:rFonts w:ascii="Times New Roman" w:hAnsi="Times New Roman" w:cs="Times New Roman"/>
          <w:i/>
          <w:iCs/>
          <w:color w:val="000000" w:themeColor="text1"/>
          <w:sz w:val="20"/>
          <w:szCs w:val="20"/>
        </w:rPr>
        <w:t>/models/booking.model.js (GitHub code view)</w:t>
      </w:r>
    </w:p>
    <w:p w14:paraId="76EDFF76"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Strengths observed:</w:t>
      </w:r>
    </w:p>
    <w:p w14:paraId="236E3D17"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Uses parameterized queries throughout (VALUES ($1, $2, $3, ...)) — this is the single most important defensive-coding practice for SQL and correctly prevents SQL injection.</w:t>
      </w:r>
    </w:p>
    <w:p w14:paraId="572A727F"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Each function has one clear responsibility (</w:t>
      </w:r>
      <w:proofErr w:type="spellStart"/>
      <w:r w:rsidRPr="00C77C41">
        <w:rPr>
          <w:rFonts w:ascii="Times New Roman" w:hAnsi="Times New Roman" w:cs="Times New Roman"/>
          <w:color w:val="000000" w:themeColor="text1"/>
        </w:rPr>
        <w:t>createBooking</w:t>
      </w:r>
      <w:proofErr w:type="spellEnd"/>
      <w:r w:rsidRPr="00C77C41">
        <w:rPr>
          <w:rFonts w:ascii="Times New Roman" w:hAnsi="Times New Roman" w:cs="Times New Roman"/>
          <w:color w:val="000000" w:themeColor="text1"/>
        </w:rPr>
        <w:t xml:space="preserve">, </w:t>
      </w:r>
      <w:proofErr w:type="spellStart"/>
      <w:r w:rsidRPr="00C77C41">
        <w:rPr>
          <w:rFonts w:ascii="Times New Roman" w:hAnsi="Times New Roman" w:cs="Times New Roman"/>
          <w:color w:val="000000" w:themeColor="text1"/>
        </w:rPr>
        <w:t>getBookingById</w:t>
      </w:r>
      <w:proofErr w:type="spellEnd"/>
      <w:r w:rsidRPr="00C77C41">
        <w:rPr>
          <w:rFonts w:ascii="Times New Roman" w:hAnsi="Times New Roman" w:cs="Times New Roman"/>
          <w:color w:val="000000" w:themeColor="text1"/>
        </w:rPr>
        <w:t xml:space="preserve">, </w:t>
      </w:r>
      <w:proofErr w:type="spellStart"/>
      <w:r w:rsidRPr="00C77C41">
        <w:rPr>
          <w:rFonts w:ascii="Times New Roman" w:hAnsi="Times New Roman" w:cs="Times New Roman"/>
          <w:color w:val="000000" w:themeColor="text1"/>
        </w:rPr>
        <w:t>releaseExpiredHolds</w:t>
      </w:r>
      <w:proofErr w:type="spellEnd"/>
      <w:r w:rsidRPr="00C77C41">
        <w:rPr>
          <w:rFonts w:ascii="Times New Roman" w:hAnsi="Times New Roman" w:cs="Times New Roman"/>
          <w:color w:val="000000" w:themeColor="text1"/>
        </w:rPr>
        <w:t>), following the Single Responsibility Principle.</w:t>
      </w:r>
    </w:p>
    <w:p w14:paraId="1277557F"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The hold-expiry logic is expressed directly in SQL (NOW() + ($4 || ' minutes')::interval), keeping time-sensitive logic close to the data rather than computing it in application code and risking clock-drift bugs.</w:t>
      </w:r>
    </w:p>
    <w:p w14:paraId="07179712"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Areas for improvement:</w:t>
      </w:r>
    </w:p>
    <w:p w14:paraId="2F0B4E47"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No input validation at the model layer (e.g., </w:t>
      </w:r>
      <w:proofErr w:type="spellStart"/>
      <w:r w:rsidRPr="00C77C41">
        <w:rPr>
          <w:rFonts w:ascii="Times New Roman" w:hAnsi="Times New Roman" w:cs="Times New Roman"/>
          <w:color w:val="000000" w:themeColor="text1"/>
        </w:rPr>
        <w:t>holdMinutes</w:t>
      </w:r>
      <w:proofErr w:type="spellEnd"/>
      <w:r w:rsidRPr="00C77C41">
        <w:rPr>
          <w:rFonts w:ascii="Times New Roman" w:hAnsi="Times New Roman" w:cs="Times New Roman"/>
          <w:color w:val="000000" w:themeColor="text1"/>
        </w:rPr>
        <w:t xml:space="preserve"> is interpolated into an interval cast without a numeric check) — validation currently only happens in the route handler one layer up, so this model function is not safe to call directly from elsewhere without duplicating that check.</w:t>
      </w:r>
    </w:p>
    <w:p w14:paraId="5FC6D13C"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 xml:space="preserve">No </w:t>
      </w:r>
      <w:proofErr w:type="spellStart"/>
      <w:r w:rsidRPr="00C77C41">
        <w:rPr>
          <w:rFonts w:ascii="Times New Roman" w:hAnsi="Times New Roman" w:cs="Times New Roman"/>
          <w:color w:val="000000" w:themeColor="text1"/>
        </w:rPr>
        <w:t>JSDoc</w:t>
      </w:r>
      <w:proofErr w:type="spellEnd"/>
      <w:r w:rsidRPr="00C77C41">
        <w:rPr>
          <w:rFonts w:ascii="Times New Roman" w:hAnsi="Times New Roman" w:cs="Times New Roman"/>
          <w:color w:val="000000" w:themeColor="text1"/>
        </w:rPr>
        <w:t xml:space="preserve"> comments on exported functions — parameter types (</w:t>
      </w:r>
      <w:proofErr w:type="spellStart"/>
      <w:r w:rsidRPr="00C77C41">
        <w:rPr>
          <w:rFonts w:ascii="Times New Roman" w:hAnsi="Times New Roman" w:cs="Times New Roman"/>
          <w:color w:val="000000" w:themeColor="text1"/>
        </w:rPr>
        <w:t>userId</w:t>
      </w:r>
      <w:proofErr w:type="spellEnd"/>
      <w:r w:rsidRPr="00C77C41">
        <w:rPr>
          <w:rFonts w:ascii="Times New Roman" w:hAnsi="Times New Roman" w:cs="Times New Roman"/>
          <w:color w:val="000000" w:themeColor="text1"/>
        </w:rPr>
        <w:t>: string? number?) are not documented, which slows down onboarding for a new contributor.</w:t>
      </w:r>
    </w:p>
    <w:p w14:paraId="6955C3A9"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proofErr w:type="spellStart"/>
      <w:r w:rsidRPr="00C77C41">
        <w:rPr>
          <w:rFonts w:ascii="Times New Roman" w:hAnsi="Times New Roman" w:cs="Times New Roman"/>
          <w:color w:val="000000" w:themeColor="text1"/>
        </w:rPr>
        <w:t>releaseExpiredHolds</w:t>
      </w:r>
      <w:proofErr w:type="spellEnd"/>
      <w:r w:rsidRPr="00C77C41">
        <w:rPr>
          <w:rFonts w:ascii="Times New Roman" w:hAnsi="Times New Roman" w:cs="Times New Roman"/>
          <w:color w:val="000000" w:themeColor="text1"/>
        </w:rPr>
        <w:t>() is defined but not referenced anywhere else in the reviewed codebase, suggesting it's intended to be called by a scheduled job that hasn't been implemented yet.</w:t>
      </w:r>
    </w:p>
    <w:p w14:paraId="1A401492"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3.2 errorHandler.js — Middleware</w:t>
      </w:r>
    </w:p>
    <w:p w14:paraId="2761E747"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5FF127FE" wp14:editId="419827C5">
            <wp:extent cx="5762625" cy="3248025"/>
            <wp:effectExtent l="0" t="0" r="0" b="0"/>
            <wp:docPr id="1786287838" name="Picture 178628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48025"/>
                    </a:xfrm>
                    <a:prstGeom prst="rect">
                      <a:avLst/>
                    </a:prstGeom>
                  </pic:spPr>
                </pic:pic>
              </a:graphicData>
            </a:graphic>
          </wp:inline>
        </w:drawing>
      </w:r>
    </w:p>
    <w:p w14:paraId="71F25825"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 xml:space="preserve">Figure 3.2: </w:t>
      </w:r>
      <w:proofErr w:type="spellStart"/>
      <w:r w:rsidRPr="00C77C41">
        <w:rPr>
          <w:rFonts w:ascii="Times New Roman" w:hAnsi="Times New Roman" w:cs="Times New Roman"/>
          <w:i/>
          <w:iCs/>
          <w:color w:val="000000" w:themeColor="text1"/>
          <w:sz w:val="20"/>
          <w:szCs w:val="20"/>
        </w:rPr>
        <w:t>src</w:t>
      </w:r>
      <w:proofErr w:type="spellEnd"/>
      <w:r w:rsidRPr="00C77C41">
        <w:rPr>
          <w:rFonts w:ascii="Times New Roman" w:hAnsi="Times New Roman" w:cs="Times New Roman"/>
          <w:i/>
          <w:iCs/>
          <w:color w:val="000000" w:themeColor="text1"/>
          <w:sz w:val="20"/>
          <w:szCs w:val="20"/>
        </w:rPr>
        <w:t>/middleware/errorHandler.js (GitHub code view)</w:t>
      </w:r>
    </w:p>
    <w:p w14:paraId="792C7CF9"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Strengths observed:</w:t>
      </w:r>
    </w:p>
    <w:p w14:paraId="3AC34E46"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Extremely small and single-purpose (10 lines) — easy to read in full at a glance, which is exactly what a cross-cutting middleware should be.</w:t>
      </w:r>
    </w:p>
    <w:p w14:paraId="719EA9F8"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Correctly falls back to a generic message and 500 </w:t>
      </w:r>
      <w:proofErr w:type="gramStart"/>
      <w:r w:rsidRPr="00C77C41">
        <w:rPr>
          <w:rFonts w:ascii="Times New Roman" w:hAnsi="Times New Roman" w:cs="Times New Roman"/>
          <w:color w:val="000000" w:themeColor="text1"/>
        </w:rPr>
        <w:t>status</w:t>
      </w:r>
      <w:proofErr w:type="gramEnd"/>
      <w:r w:rsidRPr="00C77C41">
        <w:rPr>
          <w:rFonts w:ascii="Times New Roman" w:hAnsi="Times New Roman" w:cs="Times New Roman"/>
          <w:color w:val="000000" w:themeColor="text1"/>
        </w:rPr>
        <w:t xml:space="preserve"> when </w:t>
      </w:r>
      <w:proofErr w:type="spellStart"/>
      <w:r w:rsidRPr="00C77C41">
        <w:rPr>
          <w:rFonts w:ascii="Times New Roman" w:hAnsi="Times New Roman" w:cs="Times New Roman"/>
          <w:color w:val="000000" w:themeColor="text1"/>
        </w:rPr>
        <w:t>err.status</w:t>
      </w:r>
      <w:proofErr w:type="spellEnd"/>
      <w:r w:rsidRPr="00C77C41">
        <w:rPr>
          <w:rFonts w:ascii="Times New Roman" w:hAnsi="Times New Roman" w:cs="Times New Roman"/>
          <w:color w:val="000000" w:themeColor="text1"/>
        </w:rPr>
        <w:t>/</w:t>
      </w:r>
      <w:proofErr w:type="spellStart"/>
      <w:r w:rsidRPr="00C77C41">
        <w:rPr>
          <w:rFonts w:ascii="Times New Roman" w:hAnsi="Times New Roman" w:cs="Times New Roman"/>
          <w:color w:val="000000" w:themeColor="text1"/>
        </w:rPr>
        <w:t>err.message</w:t>
      </w:r>
      <w:proofErr w:type="spellEnd"/>
      <w:r w:rsidRPr="00C77C41">
        <w:rPr>
          <w:rFonts w:ascii="Times New Roman" w:hAnsi="Times New Roman" w:cs="Times New Roman"/>
          <w:color w:val="000000" w:themeColor="text1"/>
        </w:rPr>
        <w:t xml:space="preserve"> aren't set, so the API never crashes without a response.</w:t>
      </w:r>
    </w:p>
    <w:p w14:paraId="6EEB876D"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Areas for improvement:</w:t>
      </w:r>
    </w:p>
    <w:p w14:paraId="5CB75602"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proofErr w:type="spellStart"/>
      <w:r w:rsidRPr="00C77C41">
        <w:rPr>
          <w:rFonts w:ascii="Times New Roman" w:hAnsi="Times New Roman" w:cs="Times New Roman"/>
          <w:color w:val="000000" w:themeColor="text1"/>
        </w:rPr>
        <w:t>console.error</w:t>
      </w:r>
      <w:proofErr w:type="spellEnd"/>
      <w:r w:rsidRPr="00C77C41">
        <w:rPr>
          <w:rFonts w:ascii="Times New Roman" w:hAnsi="Times New Roman" w:cs="Times New Roman"/>
          <w:color w:val="000000" w:themeColor="text1"/>
        </w:rPr>
        <w:t xml:space="preserve">(...) logs </w:t>
      </w:r>
      <w:proofErr w:type="spellStart"/>
      <w:r w:rsidRPr="00C77C41">
        <w:rPr>
          <w:rFonts w:ascii="Times New Roman" w:hAnsi="Times New Roman" w:cs="Times New Roman"/>
          <w:color w:val="000000" w:themeColor="text1"/>
        </w:rPr>
        <w:t>err.message</w:t>
      </w:r>
      <w:proofErr w:type="spellEnd"/>
      <w:r w:rsidRPr="00C77C41">
        <w:rPr>
          <w:rFonts w:ascii="Times New Roman" w:hAnsi="Times New Roman" w:cs="Times New Roman"/>
          <w:color w:val="000000" w:themeColor="text1"/>
        </w:rPr>
        <w:t xml:space="preserve"> directly to </w:t>
      </w:r>
      <w:proofErr w:type="spellStart"/>
      <w:r w:rsidRPr="00C77C41">
        <w:rPr>
          <w:rFonts w:ascii="Times New Roman" w:hAnsi="Times New Roman" w:cs="Times New Roman"/>
          <w:color w:val="000000" w:themeColor="text1"/>
        </w:rPr>
        <w:t>stdout</w:t>
      </w:r>
      <w:proofErr w:type="spellEnd"/>
      <w:r w:rsidRPr="00C77C41">
        <w:rPr>
          <w:rFonts w:ascii="Times New Roman" w:hAnsi="Times New Roman" w:cs="Times New Roman"/>
          <w:color w:val="000000" w:themeColor="text1"/>
        </w:rPr>
        <w:t xml:space="preserve">, which is fine for development but in production should go through a structured logger (e.g., </w:t>
      </w:r>
      <w:proofErr w:type="spellStart"/>
      <w:r w:rsidRPr="00C77C41">
        <w:rPr>
          <w:rFonts w:ascii="Times New Roman" w:hAnsi="Times New Roman" w:cs="Times New Roman"/>
          <w:color w:val="000000" w:themeColor="text1"/>
        </w:rPr>
        <w:t>pino</w:t>
      </w:r>
      <w:proofErr w:type="spellEnd"/>
      <w:r w:rsidRPr="00C77C41">
        <w:rPr>
          <w:rFonts w:ascii="Times New Roman" w:hAnsi="Times New Roman" w:cs="Times New Roman"/>
          <w:color w:val="000000" w:themeColor="text1"/>
        </w:rPr>
        <w:t>/</w:t>
      </w:r>
      <w:proofErr w:type="spellStart"/>
      <w:r w:rsidRPr="00C77C41">
        <w:rPr>
          <w:rFonts w:ascii="Times New Roman" w:hAnsi="Times New Roman" w:cs="Times New Roman"/>
          <w:color w:val="000000" w:themeColor="text1"/>
        </w:rPr>
        <w:t>winston</w:t>
      </w:r>
      <w:proofErr w:type="spellEnd"/>
      <w:r w:rsidRPr="00C77C41">
        <w:rPr>
          <w:rFonts w:ascii="Times New Roman" w:hAnsi="Times New Roman" w:cs="Times New Roman"/>
          <w:color w:val="000000" w:themeColor="text1"/>
        </w:rPr>
        <w:t>) so logs can be filtered by severity and shipped to a monitoring system.</w:t>
      </w:r>
    </w:p>
    <w:p w14:paraId="006B7CD9"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The JSON response includes </w:t>
      </w:r>
      <w:proofErr w:type="spellStart"/>
      <w:r w:rsidRPr="00C77C41">
        <w:rPr>
          <w:rFonts w:ascii="Times New Roman" w:hAnsi="Times New Roman" w:cs="Times New Roman"/>
          <w:color w:val="000000" w:themeColor="text1"/>
        </w:rPr>
        <w:t>err.message</w:t>
      </w:r>
      <w:proofErr w:type="spellEnd"/>
      <w:r w:rsidRPr="00C77C41">
        <w:rPr>
          <w:rFonts w:ascii="Times New Roman" w:hAnsi="Times New Roman" w:cs="Times New Roman"/>
          <w:color w:val="000000" w:themeColor="text1"/>
        </w:rPr>
        <w:t xml:space="preserve"> directly to the client (line 6) — for unexpected (non-validation) errors this can leak internal implementation details (e.g., a raw database error string) to an API consumer. This should distinguish between 'safe' errors (validation, 400s) and 'unsafe' internal errors (500s) and generalize the message for the latter.</w:t>
      </w:r>
    </w:p>
    <w:p w14:paraId="63071618" w14:textId="77777777" w:rsidR="00C77C41" w:rsidRDefault="00C77C41" w:rsidP="00C77C41">
      <w:pPr>
        <w:pStyle w:val="Heading2"/>
        <w:spacing w:before="260" w:after="120" w:line="360" w:lineRule="auto"/>
        <w:jc w:val="both"/>
        <w:rPr>
          <w:rFonts w:ascii="Times New Roman" w:hAnsi="Times New Roman" w:cs="Times New Roman"/>
          <w:color w:val="000000" w:themeColor="text1"/>
        </w:rPr>
      </w:pPr>
    </w:p>
    <w:p w14:paraId="36A13672" w14:textId="5DD22CA1"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3.3 bookings.routes.js — Route Handler (Post-Hotfix)</w:t>
      </w:r>
    </w:p>
    <w:p w14:paraId="61B2944C"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053A8B02" wp14:editId="31F3886B">
            <wp:extent cx="5762625" cy="3238500"/>
            <wp:effectExtent l="0" t="0" r="0" b="0"/>
            <wp:docPr id="1643774654" name="Picture 164377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238500"/>
                    </a:xfrm>
                    <a:prstGeom prst="rect">
                      <a:avLst/>
                    </a:prstGeom>
                  </pic:spPr>
                </pic:pic>
              </a:graphicData>
            </a:graphic>
          </wp:inline>
        </w:drawing>
      </w:r>
    </w:p>
    <w:p w14:paraId="1AF00798"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 xml:space="preserve">Figure 3.3: </w:t>
      </w:r>
      <w:proofErr w:type="spellStart"/>
      <w:r w:rsidRPr="00C77C41">
        <w:rPr>
          <w:rFonts w:ascii="Times New Roman" w:hAnsi="Times New Roman" w:cs="Times New Roman"/>
          <w:i/>
          <w:iCs/>
          <w:color w:val="000000" w:themeColor="text1"/>
          <w:sz w:val="20"/>
          <w:szCs w:val="20"/>
        </w:rPr>
        <w:t>src</w:t>
      </w:r>
      <w:proofErr w:type="spellEnd"/>
      <w:r w:rsidRPr="00C77C41">
        <w:rPr>
          <w:rFonts w:ascii="Times New Roman" w:hAnsi="Times New Roman" w:cs="Times New Roman"/>
          <w:i/>
          <w:iCs/>
          <w:color w:val="000000" w:themeColor="text1"/>
          <w:sz w:val="20"/>
          <w:szCs w:val="20"/>
        </w:rPr>
        <w:t>/routes/bookings.routes.js (GitHub code view, showing the hotfix)</w:t>
      </w:r>
    </w:p>
    <w:p w14:paraId="05601FD9"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This file is particularly useful to review because GitHub's file history shows it was touched by the v1.0.1 hotfix commit (fix(booking): invalidate availability cache after a new reservation), visible in the commit banner at the top of the file view.</w:t>
      </w:r>
    </w:p>
    <w:p w14:paraId="53B28233"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Strengths observed:</w:t>
      </w:r>
    </w:p>
    <w:p w14:paraId="0239CB7A"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The bugfix is well-commented in place (lines 19-22) — explaining not just what changed but why (the race condition that motivated it), which is exactly the kind of comment that earns its keep months later.</w:t>
      </w:r>
    </w:p>
    <w:p w14:paraId="7E3FBED7"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Input validation is present and fails fast with a clear 400 error before any database or cache work happens (lines 11-15).</w:t>
      </w:r>
    </w:p>
    <w:p w14:paraId="6E892ECC"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try/catch consistently forwards errors to next(err) rather than handling them inline, keeping error formatting centralized in errorHandler.js (good separation of concerns).</w:t>
      </w:r>
    </w:p>
    <w:p w14:paraId="1FD54039"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Areas for improvement:</w:t>
      </w:r>
    </w:p>
    <w:p w14:paraId="530D84C7"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The cache-invalidation fix (</w:t>
      </w:r>
      <w:proofErr w:type="spellStart"/>
      <w:r w:rsidRPr="00C77C41">
        <w:rPr>
          <w:rFonts w:ascii="Times New Roman" w:hAnsi="Times New Roman" w:cs="Times New Roman"/>
          <w:color w:val="000000" w:themeColor="text1"/>
        </w:rPr>
        <w:t>redisClient.del</w:t>
      </w:r>
      <w:proofErr w:type="spellEnd"/>
      <w:r w:rsidRPr="00C77C41">
        <w:rPr>
          <w:rFonts w:ascii="Times New Roman" w:hAnsi="Times New Roman" w:cs="Times New Roman"/>
          <w:color w:val="000000" w:themeColor="text1"/>
        </w:rPr>
        <w:t>) and the database write (</w:t>
      </w:r>
      <w:proofErr w:type="spellStart"/>
      <w:r w:rsidRPr="00C77C41">
        <w:rPr>
          <w:rFonts w:ascii="Times New Roman" w:hAnsi="Times New Roman" w:cs="Times New Roman"/>
          <w:color w:val="000000" w:themeColor="text1"/>
        </w:rPr>
        <w:t>createBooking</w:t>
      </w:r>
      <w:proofErr w:type="spellEnd"/>
      <w:r w:rsidRPr="00C77C41">
        <w:rPr>
          <w:rFonts w:ascii="Times New Roman" w:hAnsi="Times New Roman" w:cs="Times New Roman"/>
          <w:color w:val="000000" w:themeColor="text1"/>
        </w:rPr>
        <w:t>) are not wrapped in any transaction or compensating logic — if the process crashes between the two calls, the cache could be invalidated without a successful booking, or vice-versa. For a payment-adjacent flow this is worth hardening later.</w:t>
      </w:r>
    </w:p>
    <w:p w14:paraId="48AB975D"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Redis connection errors from </w:t>
      </w:r>
      <w:proofErr w:type="spellStart"/>
      <w:r w:rsidRPr="00C77C41">
        <w:rPr>
          <w:rFonts w:ascii="Times New Roman" w:hAnsi="Times New Roman" w:cs="Times New Roman"/>
          <w:color w:val="000000" w:themeColor="text1"/>
        </w:rPr>
        <w:t>connectRedis</w:t>
      </w:r>
      <w:proofErr w:type="spellEnd"/>
      <w:r w:rsidRPr="00C77C41">
        <w:rPr>
          <w:rFonts w:ascii="Times New Roman" w:hAnsi="Times New Roman" w:cs="Times New Roman"/>
          <w:color w:val="000000" w:themeColor="text1"/>
        </w:rPr>
        <w:t xml:space="preserve">() would currently propagate as a generic 500 rather than a specific, </w:t>
      </w:r>
      <w:proofErr w:type="spellStart"/>
      <w:r w:rsidRPr="00C77C41">
        <w:rPr>
          <w:rFonts w:ascii="Times New Roman" w:hAnsi="Times New Roman" w:cs="Times New Roman"/>
          <w:color w:val="000000" w:themeColor="text1"/>
        </w:rPr>
        <w:t>debuggable</w:t>
      </w:r>
      <w:proofErr w:type="spellEnd"/>
      <w:r w:rsidRPr="00C77C41">
        <w:rPr>
          <w:rFonts w:ascii="Times New Roman" w:hAnsi="Times New Roman" w:cs="Times New Roman"/>
          <w:color w:val="000000" w:themeColor="text1"/>
        </w:rPr>
        <w:t xml:space="preserve"> error — worth a dedicated try/catch around the cache call.</w:t>
      </w:r>
    </w:p>
    <w:p w14:paraId="79DAB927"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No automated test currently exercises this specific route handler end-to-end (see Section 5) — the existing unit tests check supporting logic (hold-window default, payload shape) but don't call this Express route directly.</w:t>
      </w:r>
    </w:p>
    <w:p w14:paraId="56FDFC5C"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3.4 Overall Code Quality Summary</w:t>
      </w:r>
    </w:p>
    <w:tbl>
      <w:tblPr>
        <w:tblStyle w:val="TableGrid"/>
        <w:tblW w:w="9360" w:type="dxa"/>
        <w:tblLook w:val="04A0" w:firstRow="1" w:lastRow="0" w:firstColumn="1" w:lastColumn="0" w:noHBand="0" w:noVBand="1"/>
      </w:tblPr>
      <w:tblGrid>
        <w:gridCol w:w="3120"/>
        <w:gridCol w:w="3120"/>
        <w:gridCol w:w="3120"/>
      </w:tblGrid>
      <w:tr w:rsidR="00A33BD4" w:rsidRPr="00C77C41" w14:paraId="3FDF797F" w14:textId="77777777" w:rsidTr="00C77C41">
        <w:tc>
          <w:tcPr>
            <w:tcW w:w="3120" w:type="dxa"/>
          </w:tcPr>
          <w:p w14:paraId="68C7448A"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Dimension</w:t>
            </w:r>
          </w:p>
        </w:tc>
        <w:tc>
          <w:tcPr>
            <w:tcW w:w="3120" w:type="dxa"/>
          </w:tcPr>
          <w:p w14:paraId="3F9D4A49"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Rating</w:t>
            </w:r>
          </w:p>
        </w:tc>
        <w:tc>
          <w:tcPr>
            <w:tcW w:w="3120" w:type="dxa"/>
          </w:tcPr>
          <w:p w14:paraId="1037986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Notes</w:t>
            </w:r>
          </w:p>
        </w:tc>
      </w:tr>
      <w:tr w:rsidR="00A33BD4" w:rsidRPr="00C77C41" w14:paraId="0BC650CF" w14:textId="77777777" w:rsidTr="00C77C41">
        <w:tc>
          <w:tcPr>
            <w:tcW w:w="3120" w:type="dxa"/>
          </w:tcPr>
          <w:p w14:paraId="7B44C630"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Readability</w:t>
            </w:r>
          </w:p>
        </w:tc>
        <w:tc>
          <w:tcPr>
            <w:tcW w:w="3120" w:type="dxa"/>
          </w:tcPr>
          <w:p w14:paraId="1874237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Good</w:t>
            </w:r>
          </w:p>
        </w:tc>
        <w:tc>
          <w:tcPr>
            <w:tcW w:w="3120" w:type="dxa"/>
          </w:tcPr>
          <w:p w14:paraId="3A8141C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Consistent naming, short functions, clear route/model separation.</w:t>
            </w:r>
          </w:p>
        </w:tc>
      </w:tr>
      <w:tr w:rsidR="00A33BD4" w:rsidRPr="00C77C41" w14:paraId="1F022CF4" w14:textId="77777777" w:rsidTr="00C77C41">
        <w:tc>
          <w:tcPr>
            <w:tcW w:w="3120" w:type="dxa"/>
          </w:tcPr>
          <w:p w14:paraId="5216C7ED"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Modularity</w:t>
            </w:r>
          </w:p>
        </w:tc>
        <w:tc>
          <w:tcPr>
            <w:tcW w:w="3120" w:type="dxa"/>
          </w:tcPr>
          <w:p w14:paraId="4F00A7D0"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Good</w:t>
            </w:r>
          </w:p>
        </w:tc>
        <w:tc>
          <w:tcPr>
            <w:tcW w:w="3120" w:type="dxa"/>
          </w:tcPr>
          <w:p w14:paraId="6732B2CC"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Clean separation of config, models, routes, middleware.</w:t>
            </w:r>
          </w:p>
        </w:tc>
      </w:tr>
      <w:tr w:rsidR="00A33BD4" w:rsidRPr="00C77C41" w14:paraId="3A9F455E" w14:textId="77777777" w:rsidTr="00C77C41">
        <w:tc>
          <w:tcPr>
            <w:tcW w:w="3120" w:type="dxa"/>
          </w:tcPr>
          <w:p w14:paraId="3183553F"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Coding Standards</w:t>
            </w:r>
          </w:p>
        </w:tc>
        <w:tc>
          <w:tcPr>
            <w:tcW w:w="3120" w:type="dxa"/>
          </w:tcPr>
          <w:p w14:paraId="166A2C1A"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Good</w:t>
            </w:r>
          </w:p>
        </w:tc>
        <w:tc>
          <w:tcPr>
            <w:tcW w:w="3120" w:type="dxa"/>
          </w:tcPr>
          <w:p w14:paraId="022AAF9A"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Consistent async/await usage, consistent error-forwarding pattern via next(err).</w:t>
            </w:r>
          </w:p>
        </w:tc>
      </w:tr>
      <w:tr w:rsidR="00A33BD4" w:rsidRPr="00C77C41" w14:paraId="35332A9E" w14:textId="77777777" w:rsidTr="00C77C41">
        <w:tc>
          <w:tcPr>
            <w:tcW w:w="3120" w:type="dxa"/>
          </w:tcPr>
          <w:p w14:paraId="0B34F741"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Documentation (inline)</w:t>
            </w:r>
          </w:p>
        </w:tc>
        <w:tc>
          <w:tcPr>
            <w:tcW w:w="3120" w:type="dxa"/>
          </w:tcPr>
          <w:p w14:paraId="09FE236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Fair</w:t>
            </w:r>
          </w:p>
        </w:tc>
        <w:tc>
          <w:tcPr>
            <w:tcW w:w="3120" w:type="dxa"/>
          </w:tcPr>
          <w:p w14:paraId="75A0CF0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One excellent example (the hotfix comment) but no </w:t>
            </w:r>
            <w:proofErr w:type="spellStart"/>
            <w:r w:rsidRPr="00C77C41">
              <w:rPr>
                <w:rFonts w:ascii="Times New Roman" w:hAnsi="Times New Roman" w:cs="Times New Roman"/>
                <w:color w:val="000000" w:themeColor="text1"/>
              </w:rPr>
              <w:t>JSDoc</w:t>
            </w:r>
            <w:proofErr w:type="spellEnd"/>
            <w:r w:rsidRPr="00C77C41">
              <w:rPr>
                <w:rFonts w:ascii="Times New Roman" w:hAnsi="Times New Roman" w:cs="Times New Roman"/>
                <w:color w:val="000000" w:themeColor="text1"/>
              </w:rPr>
              <w:t>/type documentation on exported functions.</w:t>
            </w:r>
          </w:p>
        </w:tc>
      </w:tr>
      <w:tr w:rsidR="00A33BD4" w:rsidRPr="00C77C41" w14:paraId="235044C8" w14:textId="77777777" w:rsidTr="00C77C41">
        <w:tc>
          <w:tcPr>
            <w:tcW w:w="3120" w:type="dxa"/>
          </w:tcPr>
          <w:p w14:paraId="06F6B89B"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Security Hygiene</w:t>
            </w:r>
          </w:p>
        </w:tc>
        <w:tc>
          <w:tcPr>
            <w:tcW w:w="3120" w:type="dxa"/>
          </w:tcPr>
          <w:p w14:paraId="4214D78B"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Fair</w:t>
            </w:r>
          </w:p>
        </w:tc>
        <w:tc>
          <w:tcPr>
            <w:tcW w:w="3120" w:type="dxa"/>
          </w:tcPr>
          <w:p w14:paraId="349DC30B"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Parameterized SQL is correct; error-message leakage and unvalidated numeric input are real, fixable gaps.</w:t>
            </w:r>
          </w:p>
        </w:tc>
      </w:tr>
    </w:tbl>
    <w:p w14:paraId="596B6095" w14:textId="77777777" w:rsidR="00A33BD4" w:rsidRPr="00C77C41" w:rsidRDefault="00A33BD4" w:rsidP="00C77C41">
      <w:pPr>
        <w:spacing w:after="160" w:line="360" w:lineRule="auto"/>
        <w:jc w:val="both"/>
        <w:rPr>
          <w:rFonts w:ascii="Times New Roman" w:hAnsi="Times New Roman" w:cs="Times New Roman"/>
          <w:color w:val="000000" w:themeColor="text1"/>
        </w:rPr>
      </w:pPr>
    </w:p>
    <w:p w14:paraId="07650940"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br w:type="page"/>
      </w:r>
    </w:p>
    <w:p w14:paraId="4A209CEA" w14:textId="77777777" w:rsidR="00A33BD4" w:rsidRPr="00C77C41" w:rsidRDefault="00000000" w:rsidP="00C77C4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4. Version Control Evaluation</w:t>
      </w:r>
    </w:p>
    <w:p w14:paraId="60308D7B"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The full commit history and branch network were reviewed directly on GitHub to evaluate real version-control practice, not just the presence of a .git folder.</w:t>
      </w:r>
    </w:p>
    <w:p w14:paraId="41B084AB"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4.1 Commit History</w:t>
      </w:r>
    </w:p>
    <w:p w14:paraId="2BDE7DEC"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66C54FA7" wp14:editId="3A8DB141">
            <wp:extent cx="5762625" cy="3228975"/>
            <wp:effectExtent l="0" t="0" r="0" b="0"/>
            <wp:docPr id="1275677128" name="Picture 127567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228975"/>
                    </a:xfrm>
                    <a:prstGeom prst="rect">
                      <a:avLst/>
                    </a:prstGeom>
                  </pic:spPr>
                </pic:pic>
              </a:graphicData>
            </a:graphic>
          </wp:inline>
        </w:drawing>
      </w:r>
    </w:p>
    <w:p w14:paraId="11918C7F"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Figure 4.1: Commit History — main branch (github.com/.../commits/main)</w:t>
      </w:r>
    </w:p>
    <w:p w14:paraId="17C79BBC"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The history shows 16 commits on main alone (with more on develop, visible via the branch switcher), each with a Conventional-Commits-style prefix (feat, fix, test, chore, merge, hotfix) and a descriptive summary. Messages consistently explain what changed and, for the hotfix specifically, why — e.g., "fix(booking): invalidate availability cache after a new reservation" states the fix's purpose in the subject line alone.</w:t>
      </w:r>
    </w:p>
    <w:p w14:paraId="5FAE4C98"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4.2 Branching Strategy in Practice</w:t>
      </w:r>
    </w:p>
    <w:p w14:paraId="3CBD4021"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lastRenderedPageBreak/>
        <w:drawing>
          <wp:inline distT="0" distB="0" distL="0" distR="0" wp14:anchorId="68D5E08E" wp14:editId="70148E89">
            <wp:extent cx="5762625" cy="3238500"/>
            <wp:effectExtent l="0" t="0" r="0" b="0"/>
            <wp:docPr id="1293463672" name="Picture 129346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238500"/>
                    </a:xfrm>
                    <a:prstGeom prst="rect">
                      <a:avLst/>
                    </a:prstGeom>
                  </pic:spPr>
                </pic:pic>
              </a:graphicData>
            </a:graphic>
          </wp:inline>
        </w:drawing>
      </w:r>
    </w:p>
    <w:p w14:paraId="435214D2"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Figure 4.2: Branch Network Graph (github.com/.../network)</w:t>
      </w:r>
    </w:p>
    <w:p w14:paraId="3EF5862B"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The network graph visually confirms the </w:t>
      </w:r>
      <w:proofErr w:type="spellStart"/>
      <w:r w:rsidRPr="00C77C41">
        <w:rPr>
          <w:rFonts w:ascii="Times New Roman" w:hAnsi="Times New Roman" w:cs="Times New Roman"/>
          <w:color w:val="000000" w:themeColor="text1"/>
        </w:rPr>
        <w:t>Gitflow</w:t>
      </w:r>
      <w:proofErr w:type="spellEnd"/>
      <w:r w:rsidRPr="00C77C41">
        <w:rPr>
          <w:rFonts w:ascii="Times New Roman" w:hAnsi="Times New Roman" w:cs="Times New Roman"/>
          <w:color w:val="000000" w:themeColor="text1"/>
        </w:rPr>
        <w:t xml:space="preserve"> model was actually followed, not just described: a main line (blue), a develop line, and short-lived feature branches (green) that fork off and merge back in. This matches the branching strategy documented and justified in the CO3-AT1 report.</w:t>
      </w:r>
    </w:p>
    <w:p w14:paraId="6C28FD34"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4.3 Evaluation Against Good Practice</w:t>
      </w:r>
    </w:p>
    <w:tbl>
      <w:tblPr>
        <w:tblStyle w:val="TableGrid"/>
        <w:tblW w:w="9360" w:type="dxa"/>
        <w:tblLook w:val="04A0" w:firstRow="1" w:lastRow="0" w:firstColumn="1" w:lastColumn="0" w:noHBand="0" w:noVBand="1"/>
      </w:tblPr>
      <w:tblGrid>
        <w:gridCol w:w="4680"/>
        <w:gridCol w:w="4680"/>
      </w:tblGrid>
      <w:tr w:rsidR="00A33BD4" w:rsidRPr="00C77C41" w14:paraId="3F07F51E" w14:textId="77777777" w:rsidTr="00C77C41">
        <w:tc>
          <w:tcPr>
            <w:tcW w:w="4680" w:type="dxa"/>
          </w:tcPr>
          <w:p w14:paraId="7B86AF1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Practice</w:t>
            </w:r>
          </w:p>
        </w:tc>
        <w:tc>
          <w:tcPr>
            <w:tcW w:w="4680" w:type="dxa"/>
          </w:tcPr>
          <w:p w14:paraId="78F7370D"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Evidence in This Repository</w:t>
            </w:r>
          </w:p>
        </w:tc>
      </w:tr>
      <w:tr w:rsidR="00A33BD4" w:rsidRPr="00C77C41" w14:paraId="24718696" w14:textId="77777777" w:rsidTr="00C77C41">
        <w:tc>
          <w:tcPr>
            <w:tcW w:w="4680" w:type="dxa"/>
          </w:tcPr>
          <w:p w14:paraId="2F53626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Small, atomic commits</w:t>
            </w:r>
          </w:p>
        </w:tc>
        <w:tc>
          <w:tcPr>
            <w:tcW w:w="4680" w:type="dxa"/>
          </w:tcPr>
          <w:p w14:paraId="2CF3EA5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Each commit changes one logical unit (e.g., 'add Booking model' is separate from 'implement station search... endpoints'), rather than one giant commit per feature.</w:t>
            </w:r>
          </w:p>
        </w:tc>
      </w:tr>
      <w:tr w:rsidR="00A33BD4" w:rsidRPr="00C77C41" w14:paraId="2D392620" w14:textId="77777777" w:rsidTr="00C77C41">
        <w:tc>
          <w:tcPr>
            <w:tcW w:w="4680" w:type="dxa"/>
          </w:tcPr>
          <w:p w14:paraId="3244FBD0"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Descriptive messages</w:t>
            </w:r>
          </w:p>
        </w:tc>
        <w:tc>
          <w:tcPr>
            <w:tcW w:w="4680" w:type="dxa"/>
          </w:tcPr>
          <w:p w14:paraId="1B7D33C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Every commit uses a type(scope): summary format; no vague messages like 'fix' or 'update' appear anywhere in the visible history.</w:t>
            </w:r>
          </w:p>
        </w:tc>
      </w:tr>
      <w:tr w:rsidR="00A33BD4" w:rsidRPr="00C77C41" w14:paraId="24FACCD6" w14:textId="77777777" w:rsidTr="00C77C41">
        <w:tc>
          <w:tcPr>
            <w:tcW w:w="4680" w:type="dxa"/>
          </w:tcPr>
          <w:p w14:paraId="04786DA0"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Traceable releases</w:t>
            </w:r>
          </w:p>
        </w:tc>
        <w:tc>
          <w:tcPr>
            <w:tcW w:w="4680" w:type="dxa"/>
          </w:tcPr>
          <w:p w14:paraId="1B1237F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main shows explicit merge commits for release/v1.0.0 and the hotfix, each immediately followed by (or associated with) a tag — a reviewer can find exactly which commit shipped in which version.</w:t>
            </w:r>
          </w:p>
        </w:tc>
      </w:tr>
      <w:tr w:rsidR="00A33BD4" w:rsidRPr="00C77C41" w14:paraId="1863DB79" w14:textId="77777777" w:rsidTr="00C77C41">
        <w:tc>
          <w:tcPr>
            <w:tcW w:w="4680" w:type="dxa"/>
          </w:tcPr>
          <w:p w14:paraId="4491051C"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Branch hygiene</w:t>
            </w:r>
          </w:p>
        </w:tc>
        <w:tc>
          <w:tcPr>
            <w:tcW w:w="4680" w:type="dxa"/>
          </w:tcPr>
          <w:p w14:paraId="0A7DD51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The repository shows only main and develop remaining, confirming merged feature branches were cleaned up rather than left cluttering the branch list indefinitely.</w:t>
            </w:r>
          </w:p>
        </w:tc>
      </w:tr>
      <w:tr w:rsidR="00A33BD4" w:rsidRPr="00C77C41" w14:paraId="0048C60A" w14:textId="77777777" w:rsidTr="00C77C41">
        <w:tc>
          <w:tcPr>
            <w:tcW w:w="4680" w:type="dxa"/>
          </w:tcPr>
          <w:p w14:paraId="49E772D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Conflict handling</w:t>
            </w:r>
          </w:p>
        </w:tc>
        <w:tc>
          <w:tcPr>
            <w:tcW w:w="4680" w:type="dxa"/>
          </w:tcPr>
          <w:p w14:paraId="4F2CAF2A"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The history includes an explicit 'merge: resolve conflict between request-logging and rate-limiting' commit — evidence that a real conflict was encountered and deliberately resolved, not avoided or force-pushed over.</w:t>
            </w:r>
          </w:p>
        </w:tc>
      </w:tr>
    </w:tbl>
    <w:p w14:paraId="02E210B4" w14:textId="77777777" w:rsidR="00A33BD4" w:rsidRPr="00C77C41" w:rsidRDefault="00A33BD4" w:rsidP="00C77C41">
      <w:pPr>
        <w:spacing w:after="160" w:line="360" w:lineRule="auto"/>
        <w:jc w:val="both"/>
        <w:rPr>
          <w:rFonts w:ascii="Times New Roman" w:hAnsi="Times New Roman" w:cs="Times New Roman"/>
          <w:color w:val="000000" w:themeColor="text1"/>
        </w:rPr>
      </w:pPr>
    </w:p>
    <w:p w14:paraId="35A77D2B"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4.4 How This Supports Collaborative Development</w:t>
      </w:r>
    </w:p>
    <w:p w14:paraId="7579B02D"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Because every change is a small, </w:t>
      </w:r>
      <w:proofErr w:type="spellStart"/>
      <w:r w:rsidRPr="00C77C41">
        <w:rPr>
          <w:rFonts w:ascii="Times New Roman" w:hAnsi="Times New Roman" w:cs="Times New Roman"/>
          <w:color w:val="000000" w:themeColor="text1"/>
        </w:rPr>
        <w:t>labeled</w:t>
      </w:r>
      <w:proofErr w:type="spellEnd"/>
      <w:r w:rsidRPr="00C77C41">
        <w:rPr>
          <w:rFonts w:ascii="Times New Roman" w:hAnsi="Times New Roman" w:cs="Times New Roman"/>
          <w:color w:val="000000" w:themeColor="text1"/>
        </w:rPr>
        <w:t xml:space="preserve"> commit on a short-lived branch, multiple contributors could work on this repository simultaneously with a clear, low-risk integration path: develop stays continuously integrable, main stays always deployable, and the commit history itself becomes documentation of the project's evolution — useful for onboarding, debugging regressions (git bisect), and writing release notes.</w:t>
      </w:r>
    </w:p>
    <w:p w14:paraId="586898E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br w:type="page"/>
      </w:r>
    </w:p>
    <w:p w14:paraId="3FBE6E6B" w14:textId="77777777" w:rsidR="00A33BD4" w:rsidRPr="00C77C41" w:rsidRDefault="00000000" w:rsidP="00C77C4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5. Code Testing and Validation</w:t>
      </w:r>
    </w:p>
    <w:p w14:paraId="079EE7ED"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Testing was validated at two levels: automated unit tests via Node's built-in test runner, and full end-to-end functional testing against the live, containerized stack running under Docker Desktop.</w:t>
      </w:r>
    </w:p>
    <w:p w14:paraId="76341588"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5.1 Automated Unit Tests</w:t>
      </w:r>
    </w:p>
    <w:p w14:paraId="472B0994"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5FAD0DA3" wp14:editId="0CF10766">
            <wp:extent cx="5762625" cy="2962275"/>
            <wp:effectExtent l="0" t="0" r="0" b="0"/>
            <wp:docPr id="502261104" name="Picture 50226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962275"/>
                    </a:xfrm>
                    <a:prstGeom prst="rect">
                      <a:avLst/>
                    </a:prstGeom>
                  </pic:spPr>
                </pic:pic>
              </a:graphicData>
            </a:graphic>
          </wp:inline>
        </w:drawing>
      </w:r>
    </w:p>
    <w:p w14:paraId="591B4051"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 xml:space="preserve">Figure 5.1: </w:t>
      </w:r>
      <w:proofErr w:type="spellStart"/>
      <w:r w:rsidRPr="00C77C41">
        <w:rPr>
          <w:rFonts w:ascii="Times New Roman" w:hAnsi="Times New Roman" w:cs="Times New Roman"/>
          <w:i/>
          <w:iCs/>
          <w:color w:val="000000" w:themeColor="text1"/>
          <w:sz w:val="20"/>
          <w:szCs w:val="20"/>
        </w:rPr>
        <w:t>npm</w:t>
      </w:r>
      <w:proofErr w:type="spellEnd"/>
      <w:r w:rsidRPr="00C77C41">
        <w:rPr>
          <w:rFonts w:ascii="Times New Roman" w:hAnsi="Times New Roman" w:cs="Times New Roman"/>
          <w:i/>
          <w:iCs/>
          <w:color w:val="000000" w:themeColor="text1"/>
          <w:sz w:val="20"/>
          <w:szCs w:val="20"/>
        </w:rPr>
        <w:t xml:space="preserve"> test — 2/2 Passing (real local execution)</w:t>
      </w:r>
    </w:p>
    <w:p w14:paraId="057F3D32"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Both unit tests pass: one verifying the booking hold window correctly defaults to 15 minutes, and one verifying the booking payload shape validation (</w:t>
      </w:r>
      <w:proofErr w:type="spellStart"/>
      <w:r w:rsidRPr="00C77C41">
        <w:rPr>
          <w:rFonts w:ascii="Times New Roman" w:hAnsi="Times New Roman" w:cs="Times New Roman"/>
          <w:color w:val="000000" w:themeColor="text1"/>
        </w:rPr>
        <w:t>userId</w:t>
      </w:r>
      <w:proofErr w:type="spellEnd"/>
      <w:r w:rsidRPr="00C77C41">
        <w:rPr>
          <w:rFonts w:ascii="Times New Roman" w:hAnsi="Times New Roman" w:cs="Times New Roman"/>
          <w:color w:val="000000" w:themeColor="text1"/>
        </w:rPr>
        <w:t xml:space="preserve">, </w:t>
      </w:r>
      <w:proofErr w:type="spellStart"/>
      <w:r w:rsidRPr="00C77C41">
        <w:rPr>
          <w:rFonts w:ascii="Times New Roman" w:hAnsi="Times New Roman" w:cs="Times New Roman"/>
          <w:color w:val="000000" w:themeColor="text1"/>
        </w:rPr>
        <w:t>stationId</w:t>
      </w:r>
      <w:proofErr w:type="spellEnd"/>
      <w:r w:rsidRPr="00C77C41">
        <w:rPr>
          <w:rFonts w:ascii="Times New Roman" w:hAnsi="Times New Roman" w:cs="Times New Roman"/>
          <w:color w:val="000000" w:themeColor="text1"/>
        </w:rPr>
        <w:t xml:space="preserve">, </w:t>
      </w:r>
      <w:proofErr w:type="spellStart"/>
      <w:r w:rsidRPr="00C77C41">
        <w:rPr>
          <w:rFonts w:ascii="Times New Roman" w:hAnsi="Times New Roman" w:cs="Times New Roman"/>
          <w:color w:val="000000" w:themeColor="text1"/>
        </w:rPr>
        <w:t>connectorId</w:t>
      </w:r>
      <w:proofErr w:type="spellEnd"/>
      <w:r w:rsidRPr="00C77C41">
        <w:rPr>
          <w:rFonts w:ascii="Times New Roman" w:hAnsi="Times New Roman" w:cs="Times New Roman"/>
          <w:color w:val="000000" w:themeColor="text1"/>
        </w:rPr>
        <w:t>) is complete.</w:t>
      </w:r>
    </w:p>
    <w:p w14:paraId="7D5B4B80"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5.2 Containerized Deployment</w:t>
      </w:r>
    </w:p>
    <w:p w14:paraId="326C7160"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15B59E16" wp14:editId="737E7726">
            <wp:extent cx="5762625" cy="2990850"/>
            <wp:effectExtent l="0" t="0" r="0" b="0"/>
            <wp:docPr id="572170838" name="Picture 57217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990850"/>
                    </a:xfrm>
                    <a:prstGeom prst="rect">
                      <a:avLst/>
                    </a:prstGeom>
                  </pic:spPr>
                </pic:pic>
              </a:graphicData>
            </a:graphic>
          </wp:inline>
        </w:drawing>
      </w:r>
    </w:p>
    <w:p w14:paraId="05463DBB"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lastRenderedPageBreak/>
        <w:t>Figure 5.2: docker-compose up --build — All 3 Containers Healthy (Docker Desktop)</w:t>
      </w:r>
    </w:p>
    <w:p w14:paraId="72BAD7D7"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This is real, live output from Docker Desktop on the developer's machine (not a </w:t>
      </w:r>
      <w:proofErr w:type="spellStart"/>
      <w:r w:rsidRPr="00C77C41">
        <w:rPr>
          <w:rFonts w:ascii="Times New Roman" w:hAnsi="Times New Roman" w:cs="Times New Roman"/>
          <w:color w:val="000000" w:themeColor="text1"/>
        </w:rPr>
        <w:t>mockup</w:t>
      </w:r>
      <w:proofErr w:type="spellEnd"/>
      <w:r w:rsidRPr="00C77C41">
        <w:rPr>
          <w:rFonts w:ascii="Times New Roman" w:hAnsi="Times New Roman" w:cs="Times New Roman"/>
          <w:color w:val="000000" w:themeColor="text1"/>
        </w:rPr>
        <w:t>) — the build completes, and all three containers (</w:t>
      </w:r>
      <w:proofErr w:type="spellStart"/>
      <w:r w:rsidRPr="00C77C41">
        <w:rPr>
          <w:rFonts w:ascii="Times New Roman" w:hAnsi="Times New Roman" w:cs="Times New Roman"/>
          <w:color w:val="000000" w:themeColor="text1"/>
        </w:rPr>
        <w:t>evcp</w:t>
      </w:r>
      <w:proofErr w:type="spellEnd"/>
      <w:r w:rsidRPr="00C77C41">
        <w:rPr>
          <w:rFonts w:ascii="Times New Roman" w:hAnsi="Times New Roman" w:cs="Times New Roman"/>
          <w:color w:val="000000" w:themeColor="text1"/>
        </w:rPr>
        <w:t>-booking-</w:t>
      </w:r>
      <w:proofErr w:type="spellStart"/>
      <w:r w:rsidRPr="00C77C41">
        <w:rPr>
          <w:rFonts w:ascii="Times New Roman" w:hAnsi="Times New Roman" w:cs="Times New Roman"/>
          <w:color w:val="000000" w:themeColor="text1"/>
        </w:rPr>
        <w:t>api</w:t>
      </w:r>
      <w:proofErr w:type="spellEnd"/>
      <w:r w:rsidRPr="00C77C41">
        <w:rPr>
          <w:rFonts w:ascii="Times New Roman" w:hAnsi="Times New Roman" w:cs="Times New Roman"/>
          <w:color w:val="000000" w:themeColor="text1"/>
        </w:rPr>
        <w:t xml:space="preserve">, </w:t>
      </w:r>
      <w:proofErr w:type="spellStart"/>
      <w:r w:rsidRPr="00C77C41">
        <w:rPr>
          <w:rFonts w:ascii="Times New Roman" w:hAnsi="Times New Roman" w:cs="Times New Roman"/>
          <w:color w:val="000000" w:themeColor="text1"/>
        </w:rPr>
        <w:t>evcp-postgres</w:t>
      </w:r>
      <w:proofErr w:type="spellEnd"/>
      <w:r w:rsidRPr="00C77C41">
        <w:rPr>
          <w:rFonts w:ascii="Times New Roman" w:hAnsi="Times New Roman" w:cs="Times New Roman"/>
          <w:color w:val="000000" w:themeColor="text1"/>
        </w:rPr>
        <w:t xml:space="preserve">, </w:t>
      </w:r>
      <w:proofErr w:type="spellStart"/>
      <w:r w:rsidRPr="00C77C41">
        <w:rPr>
          <w:rFonts w:ascii="Times New Roman" w:hAnsi="Times New Roman" w:cs="Times New Roman"/>
          <w:color w:val="000000" w:themeColor="text1"/>
        </w:rPr>
        <w:t>evcp-redis</w:t>
      </w:r>
      <w:proofErr w:type="spellEnd"/>
      <w:r w:rsidRPr="00C77C41">
        <w:rPr>
          <w:rFonts w:ascii="Times New Roman" w:hAnsi="Times New Roman" w:cs="Times New Roman"/>
          <w:color w:val="000000" w:themeColor="text1"/>
        </w:rPr>
        <w:t>) report Healthy/Running status, with the API's own startup log ('EVCP Booking Service listening on port 3000') and live health-check requests visible in the log stream.</w:t>
      </w:r>
    </w:p>
    <w:p w14:paraId="04F75A0E"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5.3 End-to-End API Testing</w:t>
      </w:r>
    </w:p>
    <w:p w14:paraId="204683CF" w14:textId="77777777" w:rsidR="00A33BD4" w:rsidRPr="00C77C41" w:rsidRDefault="00000000" w:rsidP="00C77C41">
      <w:pPr>
        <w:spacing w:before="160" w:after="80" w:line="360" w:lineRule="auto"/>
        <w:jc w:val="both"/>
        <w:rPr>
          <w:rFonts w:ascii="Times New Roman" w:hAnsi="Times New Roman" w:cs="Times New Roman"/>
          <w:color w:val="000000" w:themeColor="text1"/>
        </w:rPr>
      </w:pPr>
      <w:r w:rsidRPr="00C77C41">
        <w:rPr>
          <w:rFonts w:ascii="Times New Roman" w:hAnsi="Times New Roman" w:cs="Times New Roman"/>
          <w:noProof/>
          <w:color w:val="000000" w:themeColor="text1"/>
        </w:rPr>
        <w:drawing>
          <wp:inline distT="0" distB="0" distL="0" distR="0" wp14:anchorId="55ADDFBE" wp14:editId="0A6D6E71">
            <wp:extent cx="5762625" cy="3238500"/>
            <wp:effectExtent l="0" t="0" r="0" b="0"/>
            <wp:docPr id="2114872920" name="Picture 211487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8500"/>
                    </a:xfrm>
                    <a:prstGeom prst="rect">
                      <a:avLst/>
                    </a:prstGeom>
                  </pic:spPr>
                </pic:pic>
              </a:graphicData>
            </a:graphic>
          </wp:inline>
        </w:drawing>
      </w:r>
    </w:p>
    <w:p w14:paraId="4C3B62EE" w14:textId="77777777" w:rsidR="00A33BD4" w:rsidRPr="00C77C41" w:rsidRDefault="00000000" w:rsidP="00C77C41">
      <w:pPr>
        <w:spacing w:after="240" w:line="360" w:lineRule="auto"/>
        <w:jc w:val="center"/>
        <w:rPr>
          <w:rFonts w:ascii="Times New Roman" w:hAnsi="Times New Roman" w:cs="Times New Roman"/>
          <w:color w:val="000000" w:themeColor="text1"/>
        </w:rPr>
      </w:pPr>
      <w:r w:rsidRPr="00C77C41">
        <w:rPr>
          <w:rFonts w:ascii="Times New Roman" w:hAnsi="Times New Roman" w:cs="Times New Roman"/>
          <w:i/>
          <w:iCs/>
          <w:color w:val="000000" w:themeColor="text1"/>
          <w:sz w:val="20"/>
          <w:szCs w:val="20"/>
        </w:rPr>
        <w:t>Figure 5.3: Live curl Tests Against the Containerized API (real local execution)</w:t>
      </w:r>
    </w:p>
    <w:p w14:paraId="1D4F3049"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Three real requests were issued against the running containers and all returned correct results:</w:t>
      </w:r>
    </w:p>
    <w:tbl>
      <w:tblPr>
        <w:tblStyle w:val="TableGrid"/>
        <w:tblW w:w="9360" w:type="dxa"/>
        <w:tblLook w:val="04A0" w:firstRow="1" w:lastRow="0" w:firstColumn="1" w:lastColumn="0" w:noHBand="0" w:noVBand="1"/>
      </w:tblPr>
      <w:tblGrid>
        <w:gridCol w:w="1992"/>
        <w:gridCol w:w="4341"/>
        <w:gridCol w:w="3027"/>
      </w:tblGrid>
      <w:tr w:rsidR="00A33BD4" w:rsidRPr="00C77C41" w14:paraId="42070620" w14:textId="77777777" w:rsidTr="00C77C41">
        <w:tc>
          <w:tcPr>
            <w:tcW w:w="3120" w:type="dxa"/>
          </w:tcPr>
          <w:p w14:paraId="01FC229C"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Test</w:t>
            </w:r>
          </w:p>
        </w:tc>
        <w:tc>
          <w:tcPr>
            <w:tcW w:w="3120" w:type="dxa"/>
          </w:tcPr>
          <w:p w14:paraId="40C8761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Endpoint</w:t>
            </w:r>
          </w:p>
        </w:tc>
        <w:tc>
          <w:tcPr>
            <w:tcW w:w="3120" w:type="dxa"/>
          </w:tcPr>
          <w:p w14:paraId="65672BC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Result</w:t>
            </w:r>
          </w:p>
        </w:tc>
      </w:tr>
      <w:tr w:rsidR="00A33BD4" w:rsidRPr="00C77C41" w14:paraId="441C809C" w14:textId="77777777" w:rsidTr="00C77C41">
        <w:tc>
          <w:tcPr>
            <w:tcW w:w="3120" w:type="dxa"/>
          </w:tcPr>
          <w:p w14:paraId="2282C02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Health check</w:t>
            </w:r>
          </w:p>
        </w:tc>
        <w:tc>
          <w:tcPr>
            <w:tcW w:w="3120" w:type="dxa"/>
          </w:tcPr>
          <w:p w14:paraId="0D11AF46"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GET /health</w:t>
            </w:r>
          </w:p>
        </w:tc>
        <w:tc>
          <w:tcPr>
            <w:tcW w:w="3120" w:type="dxa"/>
          </w:tcPr>
          <w:p w14:paraId="7A7DB883"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200 OK — {"status":"ok","service":"</w:t>
            </w:r>
            <w:proofErr w:type="spellStart"/>
            <w:r w:rsidRPr="00C77C41">
              <w:rPr>
                <w:rFonts w:ascii="Times New Roman" w:hAnsi="Times New Roman" w:cs="Times New Roman"/>
                <w:color w:val="000000" w:themeColor="text1"/>
              </w:rPr>
              <w:t>evcp</w:t>
            </w:r>
            <w:proofErr w:type="spellEnd"/>
            <w:r w:rsidRPr="00C77C41">
              <w:rPr>
                <w:rFonts w:ascii="Times New Roman" w:hAnsi="Times New Roman" w:cs="Times New Roman"/>
                <w:color w:val="000000" w:themeColor="text1"/>
              </w:rPr>
              <w:t>-booking-service", ...}</w:t>
            </w:r>
          </w:p>
        </w:tc>
      </w:tr>
      <w:tr w:rsidR="00A33BD4" w:rsidRPr="00C77C41" w14:paraId="3939996A" w14:textId="77777777" w:rsidTr="00C77C41">
        <w:tc>
          <w:tcPr>
            <w:tcW w:w="3120" w:type="dxa"/>
          </w:tcPr>
          <w:p w14:paraId="147EC6CD"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Station search</w:t>
            </w:r>
          </w:p>
        </w:tc>
        <w:tc>
          <w:tcPr>
            <w:tcW w:w="3120" w:type="dxa"/>
          </w:tcPr>
          <w:p w14:paraId="5E9D700D"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GET /</w:t>
            </w:r>
            <w:proofErr w:type="spellStart"/>
            <w:r w:rsidRPr="00C77C41">
              <w:rPr>
                <w:rFonts w:ascii="Times New Roman" w:hAnsi="Times New Roman" w:cs="Times New Roman"/>
                <w:color w:val="000000" w:themeColor="text1"/>
              </w:rPr>
              <w:t>api</w:t>
            </w:r>
            <w:proofErr w:type="spellEnd"/>
            <w:r w:rsidRPr="00C77C41">
              <w:rPr>
                <w:rFonts w:ascii="Times New Roman" w:hAnsi="Times New Roman" w:cs="Times New Roman"/>
                <w:color w:val="000000" w:themeColor="text1"/>
              </w:rPr>
              <w:t>/</w:t>
            </w:r>
            <w:proofErr w:type="spellStart"/>
            <w:r w:rsidRPr="00C77C41">
              <w:rPr>
                <w:rFonts w:ascii="Times New Roman" w:hAnsi="Times New Roman" w:cs="Times New Roman"/>
                <w:color w:val="000000" w:themeColor="text1"/>
              </w:rPr>
              <w:t>stations?lat</w:t>
            </w:r>
            <w:proofErr w:type="spellEnd"/>
            <w:r w:rsidRPr="00C77C41">
              <w:rPr>
                <w:rFonts w:ascii="Times New Roman" w:hAnsi="Times New Roman" w:cs="Times New Roman"/>
                <w:color w:val="000000" w:themeColor="text1"/>
              </w:rPr>
              <w:t>=13.08&amp;lng=80.21&amp;radius=10</w:t>
            </w:r>
          </w:p>
        </w:tc>
        <w:tc>
          <w:tcPr>
            <w:tcW w:w="3120" w:type="dxa"/>
          </w:tcPr>
          <w:p w14:paraId="58E08ACC"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200 OK — returned 1 matching station ("Anna Nagar Charging Hub") from the seeded PostgreSQL data, confirming the Haversine radius query works correctly.</w:t>
            </w:r>
          </w:p>
        </w:tc>
      </w:tr>
      <w:tr w:rsidR="00A33BD4" w:rsidRPr="00C77C41" w14:paraId="76746E47" w14:textId="77777777" w:rsidTr="00C77C41">
        <w:tc>
          <w:tcPr>
            <w:tcW w:w="3120" w:type="dxa"/>
          </w:tcPr>
          <w:p w14:paraId="71BF4129"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Slot reservation</w:t>
            </w:r>
          </w:p>
        </w:tc>
        <w:tc>
          <w:tcPr>
            <w:tcW w:w="3120" w:type="dxa"/>
          </w:tcPr>
          <w:p w14:paraId="5133B0F0"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POST /</w:t>
            </w:r>
            <w:proofErr w:type="spellStart"/>
            <w:r w:rsidRPr="00C77C41">
              <w:rPr>
                <w:rFonts w:ascii="Times New Roman" w:hAnsi="Times New Roman" w:cs="Times New Roman"/>
                <w:color w:val="000000" w:themeColor="text1"/>
              </w:rPr>
              <w:t>api</w:t>
            </w:r>
            <w:proofErr w:type="spellEnd"/>
            <w:r w:rsidRPr="00C77C41">
              <w:rPr>
                <w:rFonts w:ascii="Times New Roman" w:hAnsi="Times New Roman" w:cs="Times New Roman"/>
                <w:color w:val="000000" w:themeColor="text1"/>
              </w:rPr>
              <w:t>/bookings</w:t>
            </w:r>
          </w:p>
        </w:tc>
        <w:tc>
          <w:tcPr>
            <w:tcW w:w="3120" w:type="dxa"/>
          </w:tcPr>
          <w:p w14:paraId="4717C88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201 Created — returned a booking with status "RESERVED" and a </w:t>
            </w:r>
            <w:proofErr w:type="spellStart"/>
            <w:r w:rsidRPr="00C77C41">
              <w:rPr>
                <w:rFonts w:ascii="Times New Roman" w:hAnsi="Times New Roman" w:cs="Times New Roman"/>
                <w:color w:val="000000" w:themeColor="text1"/>
              </w:rPr>
              <w:lastRenderedPageBreak/>
              <w:t>hold_expires_at</w:t>
            </w:r>
            <w:proofErr w:type="spellEnd"/>
            <w:r w:rsidRPr="00C77C41">
              <w:rPr>
                <w:rFonts w:ascii="Times New Roman" w:hAnsi="Times New Roman" w:cs="Times New Roman"/>
                <w:color w:val="000000" w:themeColor="text1"/>
              </w:rPr>
              <w:t xml:space="preserve"> timestamp exactly matching the 15-minute hold window.</w:t>
            </w:r>
          </w:p>
        </w:tc>
      </w:tr>
    </w:tbl>
    <w:p w14:paraId="6BB7A36F" w14:textId="77777777" w:rsidR="00A33BD4" w:rsidRPr="00C77C41" w:rsidRDefault="00A33BD4" w:rsidP="00C77C41">
      <w:pPr>
        <w:spacing w:after="160" w:line="360" w:lineRule="auto"/>
        <w:jc w:val="both"/>
        <w:rPr>
          <w:rFonts w:ascii="Times New Roman" w:hAnsi="Times New Roman" w:cs="Times New Roman"/>
          <w:color w:val="000000" w:themeColor="text1"/>
        </w:rPr>
      </w:pPr>
    </w:p>
    <w:p w14:paraId="7F05CD16"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5.4 Test Coverage Assessment</w:t>
      </w:r>
    </w:p>
    <w:p w14:paraId="1C99B743" w14:textId="77777777" w:rsidR="00A33BD4" w:rsidRPr="00C77C41" w:rsidRDefault="00000000" w:rsidP="00C77C41">
      <w:pPr>
        <w:spacing w:after="16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Current automated coverage is narrow: the 2 unit tests validate supporting logic (default values, payload shape) but do not exercise the Express routes or database/cache interactions directly — that coverage currently only exists as manual, evidence-based testing (Section 5.3), not as repeatable automated tests. This is flagged as a concrete recommendation in Section 7.</w:t>
      </w:r>
    </w:p>
    <w:p w14:paraId="501838F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br w:type="page"/>
      </w:r>
    </w:p>
    <w:p w14:paraId="4C4E3B57" w14:textId="77777777" w:rsidR="00A33BD4" w:rsidRPr="00C77C41" w:rsidRDefault="00000000" w:rsidP="00C77C4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6. Repository Documentation</w:t>
      </w:r>
    </w:p>
    <w:p w14:paraId="704749C0"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The repository's README.md (visible in Figure 2.1's file listing and rendered on the repository homepage) was evaluated for completeness against what a new contributor or evaluator would need.</w:t>
      </w:r>
    </w:p>
    <w:p w14:paraId="79E54016"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6.1 What's Present</w:t>
      </w:r>
    </w:p>
    <w:p w14:paraId="6AD87736"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 clear one-paragraph description of the service's purpose and its place in the larger EVCP platform.</w:t>
      </w:r>
    </w:p>
    <w:p w14:paraId="0D625020"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An explicit Tech Stack section (Node/Express, PostgreSQL, Redis).</w:t>
      </w:r>
    </w:p>
    <w:p w14:paraId="0FA898B2"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 full project structure tree, matching the actual repository layout.</w:t>
      </w:r>
    </w:p>
    <w:p w14:paraId="51F69990"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Both local (</w:t>
      </w:r>
      <w:proofErr w:type="spellStart"/>
      <w:r w:rsidRPr="00C77C41">
        <w:rPr>
          <w:rFonts w:ascii="Times New Roman" w:hAnsi="Times New Roman" w:cs="Times New Roman"/>
          <w:color w:val="000000" w:themeColor="text1"/>
        </w:rPr>
        <w:t>npm</w:t>
      </w:r>
      <w:proofErr w:type="spellEnd"/>
      <w:r w:rsidRPr="00C77C41">
        <w:rPr>
          <w:rFonts w:ascii="Times New Roman" w:hAnsi="Times New Roman" w:cs="Times New Roman"/>
          <w:color w:val="000000" w:themeColor="text1"/>
        </w:rPr>
        <w:t xml:space="preserve"> install / </w:t>
      </w:r>
      <w:proofErr w:type="spellStart"/>
      <w:r w:rsidRPr="00C77C41">
        <w:rPr>
          <w:rFonts w:ascii="Times New Roman" w:hAnsi="Times New Roman" w:cs="Times New Roman"/>
          <w:color w:val="000000" w:themeColor="text1"/>
        </w:rPr>
        <w:t>npm</w:t>
      </w:r>
      <w:proofErr w:type="spellEnd"/>
      <w:r w:rsidRPr="00C77C41">
        <w:rPr>
          <w:rFonts w:ascii="Times New Roman" w:hAnsi="Times New Roman" w:cs="Times New Roman"/>
          <w:color w:val="000000" w:themeColor="text1"/>
        </w:rPr>
        <w:t xml:space="preserve"> run dev) and Docker (docker-compose up --build) run instructions.</w:t>
      </w:r>
    </w:p>
    <w:p w14:paraId="7C6E0C4A"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 documented API endpoint table with method, path, and description for every route.</w:t>
      </w:r>
    </w:p>
    <w:p w14:paraId="24DA7110"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A separate CHANGELOG.md tracking the v1.0.0 release scope.</w:t>
      </w:r>
    </w:p>
    <w:p w14:paraId="6B304827"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6.2 What's Missing or Could Be Improved</w:t>
      </w:r>
    </w:p>
    <w:p w14:paraId="364CFC1A"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No explicit 'Prerequisites' section (e.g., required Node.js version, Docker Desktop version) — a newcomer has to infer this from </w:t>
      </w:r>
      <w:proofErr w:type="spellStart"/>
      <w:r w:rsidRPr="00C77C41">
        <w:rPr>
          <w:rFonts w:ascii="Times New Roman" w:hAnsi="Times New Roman" w:cs="Times New Roman"/>
          <w:color w:val="000000" w:themeColor="text1"/>
        </w:rPr>
        <w:t>package.json's</w:t>
      </w:r>
      <w:proofErr w:type="spellEnd"/>
      <w:r w:rsidRPr="00C77C41">
        <w:rPr>
          <w:rFonts w:ascii="Times New Roman" w:hAnsi="Times New Roman" w:cs="Times New Roman"/>
          <w:color w:val="000000" w:themeColor="text1"/>
        </w:rPr>
        <w:t xml:space="preserve"> absence of an 'engines' field.</w:t>
      </w:r>
    </w:p>
    <w:p w14:paraId="427035B5"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No CONTRIBUTING.md describing the branching strategy (</w:t>
      </w:r>
      <w:proofErr w:type="spellStart"/>
      <w:r w:rsidRPr="00C77C41">
        <w:rPr>
          <w:rFonts w:ascii="Times New Roman" w:hAnsi="Times New Roman" w:cs="Times New Roman"/>
          <w:color w:val="000000" w:themeColor="text1"/>
        </w:rPr>
        <w:t>Gitflow</w:t>
      </w:r>
      <w:proofErr w:type="spellEnd"/>
      <w:r w:rsidRPr="00C77C41">
        <w:rPr>
          <w:rFonts w:ascii="Times New Roman" w:hAnsi="Times New Roman" w:cs="Times New Roman"/>
          <w:color w:val="000000" w:themeColor="text1"/>
        </w:rPr>
        <w:t>) or commit-message convention for future contributors — this currently only exists as narrative in the CO3-AT1 report, not in the repository itself.</w:t>
      </w:r>
    </w:p>
    <w:p w14:paraId="65C9266F"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No LICENSE file, despite </w:t>
      </w:r>
      <w:proofErr w:type="spellStart"/>
      <w:r w:rsidRPr="00C77C41">
        <w:rPr>
          <w:rFonts w:ascii="Times New Roman" w:hAnsi="Times New Roman" w:cs="Times New Roman"/>
          <w:color w:val="000000" w:themeColor="text1"/>
        </w:rPr>
        <w:t>package.json</w:t>
      </w:r>
      <w:proofErr w:type="spellEnd"/>
      <w:r w:rsidRPr="00C77C41">
        <w:rPr>
          <w:rFonts w:ascii="Times New Roman" w:hAnsi="Times New Roman" w:cs="Times New Roman"/>
          <w:color w:val="000000" w:themeColor="text1"/>
        </w:rPr>
        <w:t xml:space="preserve"> declaring "license": "MIT" — the license type is asserted but not actually included as a file, which is a common but meaningful gap for a public repository.</w:t>
      </w:r>
    </w:p>
    <w:p w14:paraId="70D46DAD"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No badges (build status, license, node version) on the README, which are a low-effort way to signal project health at a glance on GitHub.</w:t>
      </w:r>
    </w:p>
    <w:p w14:paraId="208081A2" w14:textId="77777777" w:rsidR="00A33BD4" w:rsidRPr="00C77C41" w:rsidRDefault="00000000" w:rsidP="00C77C41">
      <w:pPr>
        <w:pStyle w:val="ListParagraph"/>
        <w:numPr>
          <w:ilvl w:val="0"/>
          <w:numId w:val="1"/>
        </w:numPr>
        <w:spacing w:after="9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API documentation is a plain table rather than a runnable spec (e.g., </w:t>
      </w:r>
      <w:proofErr w:type="spellStart"/>
      <w:r w:rsidRPr="00C77C41">
        <w:rPr>
          <w:rFonts w:ascii="Times New Roman" w:hAnsi="Times New Roman" w:cs="Times New Roman"/>
          <w:color w:val="000000" w:themeColor="text1"/>
        </w:rPr>
        <w:t>OpenAPI</w:t>
      </w:r>
      <w:proofErr w:type="spellEnd"/>
      <w:r w:rsidRPr="00C77C41">
        <w:rPr>
          <w:rFonts w:ascii="Times New Roman" w:hAnsi="Times New Roman" w:cs="Times New Roman"/>
          <w:color w:val="000000" w:themeColor="text1"/>
        </w:rPr>
        <w:t>/Swagger or a Postman collection) — fine at this scale, but worth upgrading as the number of endpoints grows.</w:t>
      </w:r>
    </w:p>
    <w:p w14:paraId="7CF9DA0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br w:type="page"/>
      </w:r>
    </w:p>
    <w:p w14:paraId="182DFE89" w14:textId="77777777" w:rsidR="00A33BD4" w:rsidRPr="00C77C41" w:rsidRDefault="00000000" w:rsidP="00C77C41">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lastRenderedPageBreak/>
        <w:t>7. Code Review Findings and Recommendations</w:t>
      </w:r>
    </w:p>
    <w:p w14:paraId="378A860B"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7.1 Overall Findings Summary</w:t>
      </w:r>
    </w:p>
    <w:p w14:paraId="58451748"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The EVCP Booking &amp; Station Service repository demonstrates solid, professional fundamentals: a clean, conventional folder structure; parameterized, injection-safe database queries; a genuinely-followed </w:t>
      </w:r>
      <w:proofErr w:type="spellStart"/>
      <w:r w:rsidRPr="00C77C41">
        <w:rPr>
          <w:rFonts w:ascii="Times New Roman" w:hAnsi="Times New Roman" w:cs="Times New Roman"/>
          <w:color w:val="000000" w:themeColor="text1"/>
        </w:rPr>
        <w:t>Gitflow</w:t>
      </w:r>
      <w:proofErr w:type="spellEnd"/>
      <w:r w:rsidRPr="00C77C41">
        <w:rPr>
          <w:rFonts w:ascii="Times New Roman" w:hAnsi="Times New Roman" w:cs="Times New Roman"/>
          <w:color w:val="000000" w:themeColor="text1"/>
        </w:rPr>
        <w:t xml:space="preserve"> branching strategy with real conflict resolution and tagged releases; and working, verifiably-tested Docker containerization. The codebase is small enough that its few weaknesses — thin automated test coverage, inline validation without a shared layer, and light inline documentation — are inexpensive to fix now, before the service grows.</w:t>
      </w:r>
    </w:p>
    <w:p w14:paraId="6D9B0357"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7.2 Recommendations by Category</w:t>
      </w:r>
    </w:p>
    <w:tbl>
      <w:tblPr>
        <w:tblStyle w:val="TableGrid"/>
        <w:tblW w:w="9360" w:type="dxa"/>
        <w:tblLook w:val="04A0" w:firstRow="1" w:lastRow="0" w:firstColumn="1" w:lastColumn="0" w:noHBand="0" w:noVBand="1"/>
      </w:tblPr>
      <w:tblGrid>
        <w:gridCol w:w="1800"/>
        <w:gridCol w:w="7560"/>
      </w:tblGrid>
      <w:tr w:rsidR="00A33BD4" w:rsidRPr="00C77C41" w14:paraId="70E29A6A" w14:textId="77777777" w:rsidTr="00C77C41">
        <w:tc>
          <w:tcPr>
            <w:tcW w:w="1800" w:type="dxa"/>
          </w:tcPr>
          <w:p w14:paraId="6EDC06C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Category</w:t>
            </w:r>
          </w:p>
        </w:tc>
        <w:tc>
          <w:tcPr>
            <w:tcW w:w="7560" w:type="dxa"/>
          </w:tcPr>
          <w:p w14:paraId="09FE03C0"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b/>
                <w:bCs/>
                <w:color w:val="000000" w:themeColor="text1"/>
              </w:rPr>
              <w:t>Recommendation</w:t>
            </w:r>
          </w:p>
        </w:tc>
      </w:tr>
      <w:tr w:rsidR="00A33BD4" w:rsidRPr="00C77C41" w14:paraId="63A5B80C" w14:textId="77777777" w:rsidTr="00C77C41">
        <w:tc>
          <w:tcPr>
            <w:tcW w:w="1800" w:type="dxa"/>
          </w:tcPr>
          <w:p w14:paraId="404AC127"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Code Quality</w:t>
            </w:r>
          </w:p>
        </w:tc>
        <w:tc>
          <w:tcPr>
            <w:tcW w:w="7560" w:type="dxa"/>
          </w:tcPr>
          <w:p w14:paraId="0EE0DDB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Extract input validation into a shared middleware/validator so routes and models don't duplicate or skip checks; add </w:t>
            </w:r>
            <w:proofErr w:type="spellStart"/>
            <w:r w:rsidRPr="00C77C41">
              <w:rPr>
                <w:rFonts w:ascii="Times New Roman" w:hAnsi="Times New Roman" w:cs="Times New Roman"/>
                <w:color w:val="000000" w:themeColor="text1"/>
              </w:rPr>
              <w:t>JSDoc</w:t>
            </w:r>
            <w:proofErr w:type="spellEnd"/>
            <w:r w:rsidRPr="00C77C41">
              <w:rPr>
                <w:rFonts w:ascii="Times New Roman" w:hAnsi="Times New Roman" w:cs="Times New Roman"/>
                <w:color w:val="000000" w:themeColor="text1"/>
              </w:rPr>
              <w:t xml:space="preserve"> to exported model functions.</w:t>
            </w:r>
          </w:p>
        </w:tc>
      </w:tr>
      <w:tr w:rsidR="00A33BD4" w:rsidRPr="00C77C41" w14:paraId="5D8C01A7" w14:textId="77777777" w:rsidTr="00C77C41">
        <w:tc>
          <w:tcPr>
            <w:tcW w:w="1800" w:type="dxa"/>
          </w:tcPr>
          <w:p w14:paraId="6792A203"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Code Quality</w:t>
            </w:r>
          </w:p>
        </w:tc>
        <w:tc>
          <w:tcPr>
            <w:tcW w:w="7560" w:type="dxa"/>
          </w:tcPr>
          <w:p w14:paraId="7F5E3E61"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Route unexpected (500-level) errors through a generic client-facing message while still logging the full error server-side, to avoid leaking internals (Section 3.2).</w:t>
            </w:r>
          </w:p>
        </w:tc>
      </w:tr>
      <w:tr w:rsidR="00A33BD4" w:rsidRPr="00C77C41" w14:paraId="2B899564" w14:textId="77777777" w:rsidTr="00C77C41">
        <w:tc>
          <w:tcPr>
            <w:tcW w:w="1800" w:type="dxa"/>
          </w:tcPr>
          <w:p w14:paraId="5F284B98"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Repository Management</w:t>
            </w:r>
          </w:p>
        </w:tc>
        <w:tc>
          <w:tcPr>
            <w:tcW w:w="7560" w:type="dxa"/>
          </w:tcPr>
          <w:p w14:paraId="27E8DD96"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Add a CONTRIBUTING.md documenting the </w:t>
            </w:r>
            <w:proofErr w:type="spellStart"/>
            <w:r w:rsidRPr="00C77C41">
              <w:rPr>
                <w:rFonts w:ascii="Times New Roman" w:hAnsi="Times New Roman" w:cs="Times New Roman"/>
                <w:color w:val="000000" w:themeColor="text1"/>
              </w:rPr>
              <w:t>Gitflow</w:t>
            </w:r>
            <w:proofErr w:type="spellEnd"/>
            <w:r w:rsidRPr="00C77C41">
              <w:rPr>
                <w:rFonts w:ascii="Times New Roman" w:hAnsi="Times New Roman" w:cs="Times New Roman"/>
                <w:color w:val="000000" w:themeColor="text1"/>
              </w:rPr>
              <w:t xml:space="preserve"> branching model and Conventional Commits convention already in practical use.</w:t>
            </w:r>
          </w:p>
        </w:tc>
      </w:tr>
      <w:tr w:rsidR="00A33BD4" w:rsidRPr="00C77C41" w14:paraId="7E3D80C3" w14:textId="77777777" w:rsidTr="00C77C41">
        <w:tc>
          <w:tcPr>
            <w:tcW w:w="1800" w:type="dxa"/>
          </w:tcPr>
          <w:p w14:paraId="5834E54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Repository Management</w:t>
            </w:r>
          </w:p>
        </w:tc>
        <w:tc>
          <w:tcPr>
            <w:tcW w:w="7560" w:type="dxa"/>
          </w:tcPr>
          <w:p w14:paraId="004BFD3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Add the actual LICENSE file to match the license already declared in </w:t>
            </w:r>
            <w:proofErr w:type="spellStart"/>
            <w:r w:rsidRPr="00C77C41">
              <w:rPr>
                <w:rFonts w:ascii="Times New Roman" w:hAnsi="Times New Roman" w:cs="Times New Roman"/>
                <w:color w:val="000000" w:themeColor="text1"/>
              </w:rPr>
              <w:t>package.json</w:t>
            </w:r>
            <w:proofErr w:type="spellEnd"/>
            <w:r w:rsidRPr="00C77C41">
              <w:rPr>
                <w:rFonts w:ascii="Times New Roman" w:hAnsi="Times New Roman" w:cs="Times New Roman"/>
                <w:color w:val="000000" w:themeColor="text1"/>
              </w:rPr>
              <w:t>.</w:t>
            </w:r>
          </w:p>
        </w:tc>
      </w:tr>
      <w:tr w:rsidR="00A33BD4" w:rsidRPr="00C77C41" w14:paraId="40D4AC37" w14:textId="77777777" w:rsidTr="00C77C41">
        <w:tc>
          <w:tcPr>
            <w:tcW w:w="1800" w:type="dxa"/>
          </w:tcPr>
          <w:p w14:paraId="1881C6FC"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Testing</w:t>
            </w:r>
          </w:p>
        </w:tc>
        <w:tc>
          <w:tcPr>
            <w:tcW w:w="7560" w:type="dxa"/>
          </w:tcPr>
          <w:p w14:paraId="45BB6313"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Add integration tests that spin up the real (or a test) Postgres/Redis and exercise the Express routes directly (e.g., via </w:t>
            </w:r>
            <w:proofErr w:type="spellStart"/>
            <w:r w:rsidRPr="00C77C41">
              <w:rPr>
                <w:rFonts w:ascii="Times New Roman" w:hAnsi="Times New Roman" w:cs="Times New Roman"/>
                <w:color w:val="000000" w:themeColor="text1"/>
              </w:rPr>
              <w:t>supertest</w:t>
            </w:r>
            <w:proofErr w:type="spellEnd"/>
            <w:r w:rsidRPr="00C77C41">
              <w:rPr>
                <w:rFonts w:ascii="Times New Roman" w:hAnsi="Times New Roman" w:cs="Times New Roman"/>
                <w:color w:val="000000" w:themeColor="text1"/>
              </w:rPr>
              <w:t>), closing the gap between unit tests and the manual curl evidence in Section 5.3.</w:t>
            </w:r>
          </w:p>
        </w:tc>
      </w:tr>
      <w:tr w:rsidR="00A33BD4" w:rsidRPr="00C77C41" w14:paraId="7B615300" w14:textId="77777777" w:rsidTr="00C77C41">
        <w:tc>
          <w:tcPr>
            <w:tcW w:w="1800" w:type="dxa"/>
          </w:tcPr>
          <w:p w14:paraId="39DF8B6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Testing</w:t>
            </w:r>
          </w:p>
        </w:tc>
        <w:tc>
          <w:tcPr>
            <w:tcW w:w="7560" w:type="dxa"/>
          </w:tcPr>
          <w:p w14:paraId="4FF4BF7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Add a CI workflow (GitHub Actions) that runs </w:t>
            </w:r>
            <w:proofErr w:type="spellStart"/>
            <w:r w:rsidRPr="00C77C41">
              <w:rPr>
                <w:rFonts w:ascii="Times New Roman" w:hAnsi="Times New Roman" w:cs="Times New Roman"/>
                <w:color w:val="000000" w:themeColor="text1"/>
              </w:rPr>
              <w:t>npm</w:t>
            </w:r>
            <w:proofErr w:type="spellEnd"/>
            <w:r w:rsidRPr="00C77C41">
              <w:rPr>
                <w:rFonts w:ascii="Times New Roman" w:hAnsi="Times New Roman" w:cs="Times New Roman"/>
                <w:color w:val="000000" w:themeColor="text1"/>
              </w:rPr>
              <w:t xml:space="preserve"> test and builds the Docker image on every push, so regressions are caught automatically rather than only via manual review.</w:t>
            </w:r>
          </w:p>
        </w:tc>
      </w:tr>
      <w:tr w:rsidR="00A33BD4" w:rsidRPr="00C77C41" w14:paraId="3FE4C0E6" w14:textId="77777777" w:rsidTr="00C77C41">
        <w:tc>
          <w:tcPr>
            <w:tcW w:w="1800" w:type="dxa"/>
          </w:tcPr>
          <w:p w14:paraId="5FBA17FE"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Documentation</w:t>
            </w:r>
          </w:p>
        </w:tc>
        <w:tc>
          <w:tcPr>
            <w:tcW w:w="7560" w:type="dxa"/>
          </w:tcPr>
          <w:p w14:paraId="013741D2"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Add a Prerequisites section and consider </w:t>
            </w:r>
            <w:proofErr w:type="spellStart"/>
            <w:r w:rsidRPr="00C77C41">
              <w:rPr>
                <w:rFonts w:ascii="Times New Roman" w:hAnsi="Times New Roman" w:cs="Times New Roman"/>
                <w:color w:val="000000" w:themeColor="text1"/>
              </w:rPr>
              <w:t>OpenAPI</w:t>
            </w:r>
            <w:proofErr w:type="spellEnd"/>
            <w:r w:rsidRPr="00C77C41">
              <w:rPr>
                <w:rFonts w:ascii="Times New Roman" w:hAnsi="Times New Roman" w:cs="Times New Roman"/>
                <w:color w:val="000000" w:themeColor="text1"/>
              </w:rPr>
              <w:t>/Swagger documentation as the API surface grows.</w:t>
            </w:r>
          </w:p>
        </w:tc>
      </w:tr>
      <w:tr w:rsidR="00A33BD4" w:rsidRPr="00C77C41" w14:paraId="23752E5A" w14:textId="77777777" w:rsidTr="00C77C41">
        <w:tc>
          <w:tcPr>
            <w:tcW w:w="1800" w:type="dxa"/>
          </w:tcPr>
          <w:p w14:paraId="45C9067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Future Enhancements</w:t>
            </w:r>
          </w:p>
        </w:tc>
        <w:tc>
          <w:tcPr>
            <w:tcW w:w="7560" w:type="dxa"/>
          </w:tcPr>
          <w:p w14:paraId="4C097FB5" w14:textId="77777777" w:rsidR="00A33BD4" w:rsidRPr="00C77C41" w:rsidRDefault="00000000" w:rsidP="00C77C41">
            <w:pPr>
              <w:spacing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Implement a scheduled job to actually invoke the already-written </w:t>
            </w:r>
            <w:proofErr w:type="spellStart"/>
            <w:r w:rsidRPr="00C77C41">
              <w:rPr>
                <w:rFonts w:ascii="Times New Roman" w:hAnsi="Times New Roman" w:cs="Times New Roman"/>
                <w:color w:val="000000" w:themeColor="text1"/>
              </w:rPr>
              <w:t>releaseExpiredHolds</w:t>
            </w:r>
            <w:proofErr w:type="spellEnd"/>
            <w:r w:rsidRPr="00C77C41">
              <w:rPr>
                <w:rFonts w:ascii="Times New Roman" w:hAnsi="Times New Roman" w:cs="Times New Roman"/>
                <w:color w:val="000000" w:themeColor="text1"/>
              </w:rPr>
              <w:t>() function, since it currently has no caller.</w:t>
            </w:r>
          </w:p>
        </w:tc>
      </w:tr>
    </w:tbl>
    <w:p w14:paraId="6180063D" w14:textId="77777777" w:rsidR="00A33BD4" w:rsidRPr="00C77C41" w:rsidRDefault="00A33BD4" w:rsidP="00C77C41">
      <w:pPr>
        <w:spacing w:after="160" w:line="360" w:lineRule="auto"/>
        <w:jc w:val="both"/>
        <w:rPr>
          <w:rFonts w:ascii="Times New Roman" w:hAnsi="Times New Roman" w:cs="Times New Roman"/>
          <w:color w:val="000000" w:themeColor="text1"/>
        </w:rPr>
      </w:pPr>
    </w:p>
    <w:p w14:paraId="077C404F" w14:textId="77777777" w:rsidR="00A33BD4" w:rsidRPr="00C77C41" w:rsidRDefault="00000000" w:rsidP="00C77C41">
      <w:pPr>
        <w:pStyle w:val="Heading2"/>
        <w:spacing w:before="260" w:after="120" w:line="360" w:lineRule="auto"/>
        <w:jc w:val="both"/>
        <w:rPr>
          <w:rFonts w:ascii="Times New Roman" w:hAnsi="Times New Roman" w:cs="Times New Roman"/>
          <w:color w:val="000000" w:themeColor="text1"/>
        </w:rPr>
      </w:pPr>
      <w:r w:rsidRPr="00C77C41">
        <w:rPr>
          <w:rFonts w:ascii="Times New Roman" w:hAnsi="Times New Roman" w:cs="Times New Roman"/>
          <w:color w:val="000000" w:themeColor="text1"/>
        </w:rPr>
        <w:t>7.3 Conclusion</w:t>
      </w:r>
    </w:p>
    <w:p w14:paraId="44BBCAA0" w14:textId="77777777" w:rsidR="00A33BD4" w:rsidRPr="00C77C41" w:rsidRDefault="00000000" w:rsidP="00C77C41">
      <w:pPr>
        <w:spacing w:after="160" w:line="360" w:lineRule="auto"/>
        <w:ind w:left="720" w:firstLine="720"/>
        <w:jc w:val="both"/>
        <w:rPr>
          <w:rFonts w:ascii="Times New Roman" w:hAnsi="Times New Roman" w:cs="Times New Roman"/>
          <w:color w:val="000000" w:themeColor="text1"/>
        </w:rPr>
      </w:pPr>
      <w:r w:rsidRPr="00C77C41">
        <w:rPr>
          <w:rFonts w:ascii="Times New Roman" w:hAnsi="Times New Roman" w:cs="Times New Roman"/>
          <w:color w:val="000000" w:themeColor="text1"/>
        </w:rPr>
        <w:t xml:space="preserve">Taken together, the repository organization, commit history, and live test evidence gathered in this review show a genuinely functioning, professionally managed microservice rather than a documentation-only exercise — the code runs, the tests pass, the containers start healthy, and the </w:t>
      </w:r>
      <w:r w:rsidRPr="00C77C41">
        <w:rPr>
          <w:rFonts w:ascii="Times New Roman" w:hAnsi="Times New Roman" w:cs="Times New Roman"/>
          <w:color w:val="000000" w:themeColor="text1"/>
        </w:rPr>
        <w:lastRenderedPageBreak/>
        <w:t>API returns correct data end-to-end. The recommendations above are refinements to an already solid foundation, not fixes to a broken one.</w:t>
      </w:r>
    </w:p>
    <w:sectPr w:rsidR="00A33BD4" w:rsidRPr="00C77C41">
      <w:headerReference w:type="default" r:id="rId21"/>
      <w:footerReference w:type="default" r:id="rId22"/>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FBA0" w14:textId="77777777" w:rsidR="006E6296" w:rsidRDefault="006E6296">
      <w:r>
        <w:separator/>
      </w:r>
    </w:p>
  </w:endnote>
  <w:endnote w:type="continuationSeparator" w:id="0">
    <w:p w14:paraId="22AF95BA" w14:textId="77777777" w:rsidR="006E6296" w:rsidRDefault="006E6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3CC6" w14:textId="77777777" w:rsidR="00C77C41" w:rsidRDefault="00C77C41">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287BA96A" wp14:editId="2B1F1AAE">
              <wp:simplePos x="0" y="0"/>
              <wp:positionH relativeFrom="page">
                <wp:posOffset>3710149</wp:posOffset>
              </wp:positionH>
              <wp:positionV relativeFrom="page">
                <wp:posOffset>9855546</wp:posOffset>
              </wp:positionV>
              <wp:extent cx="177800" cy="194310"/>
              <wp:effectExtent l="0" t="0" r="0" b="0"/>
              <wp:wrapNone/>
              <wp:docPr id="210173657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BDCA771" w14:textId="77777777" w:rsidR="00C77C41" w:rsidRDefault="00C77C41">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287BA96A" id="_x0000_t202" coordsize="21600,21600" o:spt="202" path="m,l,21600r21600,l21600,xe">
              <v:stroke joinstyle="miter"/>
              <v:path gradientshapeok="t" o:connecttype="rect"/>
            </v:shapetype>
            <v:shape id="Textbox 1" o:spid="_x0000_s1026" type="#_x0000_t202" style="position:absolute;margin-left:292.15pt;margin-top:776.0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" filled="f" stroked="f">
              <v:textbox inset="0,0,0,0">
                <w:txbxContent>
                  <w:p w14:paraId="4BDCA771" w14:textId="77777777" w:rsidR="00C77C41" w:rsidRDefault="00C77C41">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7438" w14:textId="77777777" w:rsidR="00A33BD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77C4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41F76" w14:textId="77777777" w:rsidR="006E6296" w:rsidRDefault="006E6296">
      <w:r>
        <w:separator/>
      </w:r>
    </w:p>
  </w:footnote>
  <w:footnote w:type="continuationSeparator" w:id="0">
    <w:p w14:paraId="0CF57355" w14:textId="77777777" w:rsidR="006E6296" w:rsidRDefault="006E6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7F71" w14:textId="77777777" w:rsidR="00A33BD4" w:rsidRDefault="00000000">
    <w:pPr>
      <w:jc w:val="right"/>
    </w:pPr>
    <w:r>
      <w:rPr>
        <w:color w:val="888888"/>
        <w:sz w:val="16"/>
        <w:szCs w:val="16"/>
      </w:rPr>
      <w:t>Code Review &amp; Repository Evaluation — EVCP Booking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F065C"/>
    <w:multiLevelType w:val="hybridMultilevel"/>
    <w:tmpl w:val="FC7A67BC"/>
    <w:lvl w:ilvl="0" w:tplc="1A3856FC">
      <w:start w:val="1"/>
      <w:numFmt w:val="bullet"/>
      <w:lvlText w:val="●"/>
      <w:lvlJc w:val="left"/>
      <w:pPr>
        <w:ind w:left="1080" w:hanging="360"/>
      </w:pPr>
    </w:lvl>
    <w:lvl w:ilvl="1" w:tplc="6F32421A">
      <w:start w:val="1"/>
      <w:numFmt w:val="bullet"/>
      <w:lvlText w:val="○"/>
      <w:lvlJc w:val="left"/>
      <w:pPr>
        <w:ind w:left="1800" w:hanging="360"/>
      </w:pPr>
    </w:lvl>
    <w:lvl w:ilvl="2" w:tplc="4C362620">
      <w:start w:val="1"/>
      <w:numFmt w:val="bullet"/>
      <w:lvlText w:val="■"/>
      <w:lvlJc w:val="left"/>
      <w:pPr>
        <w:ind w:left="2520" w:hanging="360"/>
      </w:pPr>
    </w:lvl>
    <w:lvl w:ilvl="3" w:tplc="F3602FC4">
      <w:start w:val="1"/>
      <w:numFmt w:val="bullet"/>
      <w:lvlText w:val="●"/>
      <w:lvlJc w:val="left"/>
      <w:pPr>
        <w:ind w:left="3240" w:hanging="360"/>
      </w:pPr>
    </w:lvl>
    <w:lvl w:ilvl="4" w:tplc="E99C8302">
      <w:start w:val="1"/>
      <w:numFmt w:val="bullet"/>
      <w:lvlText w:val="○"/>
      <w:lvlJc w:val="left"/>
      <w:pPr>
        <w:ind w:left="3960" w:hanging="360"/>
      </w:pPr>
    </w:lvl>
    <w:lvl w:ilvl="5" w:tplc="6010A4D0">
      <w:start w:val="1"/>
      <w:numFmt w:val="bullet"/>
      <w:lvlText w:val="■"/>
      <w:lvlJc w:val="left"/>
      <w:pPr>
        <w:ind w:left="4680" w:hanging="360"/>
      </w:pPr>
    </w:lvl>
    <w:lvl w:ilvl="6" w:tplc="41FCDE68">
      <w:start w:val="1"/>
      <w:numFmt w:val="bullet"/>
      <w:lvlText w:val="●"/>
      <w:lvlJc w:val="left"/>
      <w:pPr>
        <w:ind w:left="5400" w:hanging="360"/>
      </w:pPr>
    </w:lvl>
    <w:lvl w:ilvl="7" w:tplc="E4FAD7BC">
      <w:start w:val="1"/>
      <w:numFmt w:val="bullet"/>
      <w:lvlText w:val="●"/>
      <w:lvlJc w:val="left"/>
      <w:pPr>
        <w:ind w:left="6120" w:hanging="360"/>
      </w:pPr>
    </w:lvl>
    <w:lvl w:ilvl="8" w:tplc="074651D4">
      <w:start w:val="1"/>
      <w:numFmt w:val="bullet"/>
      <w:lvlText w:val="●"/>
      <w:lvlJc w:val="left"/>
      <w:pPr>
        <w:ind w:left="6840" w:hanging="360"/>
      </w:pPr>
    </w:lvl>
  </w:abstractNum>
  <w:num w:numId="1" w16cid:durableId="1327637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BD4"/>
    <w:rsid w:val="00077016"/>
    <w:rsid w:val="00196A53"/>
    <w:rsid w:val="006E6296"/>
    <w:rsid w:val="006E7EC5"/>
    <w:rsid w:val="00A33BD4"/>
    <w:rsid w:val="00C77C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3D01"/>
  <w15:docId w15:val="{DC64225D-B399-4E46-8D7B-83CB65AB8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77C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7C41"/>
    <w:rPr>
      <w:color w:val="2E74B5"/>
      <w:sz w:val="32"/>
      <w:szCs w:val="32"/>
    </w:rPr>
  </w:style>
  <w:style w:type="character" w:customStyle="1" w:styleId="TitleChar">
    <w:name w:val="Title Char"/>
    <w:basedOn w:val="DefaultParagraphFont"/>
    <w:link w:val="Title"/>
    <w:uiPriority w:val="1"/>
    <w:rsid w:val="00C77C41"/>
    <w:rPr>
      <w:sz w:val="56"/>
      <w:szCs w:val="56"/>
    </w:rPr>
  </w:style>
  <w:style w:type="paragraph" w:styleId="BodyText">
    <w:name w:val="Body Text"/>
    <w:basedOn w:val="Normal"/>
    <w:link w:val="BodyTextChar"/>
    <w:uiPriority w:val="1"/>
    <w:qFormat/>
    <w:rsid w:val="00C77C41"/>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C77C41"/>
    <w:rPr>
      <w:rFonts w:ascii="Times New Roman" w:eastAsia="Times New Roman" w:hAnsi="Times New Roman" w:cs="Times New Roman"/>
      <w:sz w:val="24"/>
      <w:szCs w:val="24"/>
      <w:lang w:val="en-US" w:eastAsia="en-US" w:bidi="ar-SA"/>
    </w:rPr>
  </w:style>
  <w:style w:type="character" w:styleId="UnresolvedMention">
    <w:name w:val="Unresolved Mention"/>
    <w:basedOn w:val="DefaultParagraphFont"/>
    <w:uiPriority w:val="99"/>
    <w:semiHidden/>
    <w:unhideWhenUsed/>
    <w:rsid w:val="00077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AKS-rak57/evcp-booking-servic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3134</Words>
  <Characters>17870</Characters>
  <Application>Microsoft Office Word</Application>
  <DocSecurity>0</DocSecurity>
  <Lines>148</Lines>
  <Paragraphs>41</Paragraphs>
  <ScaleCrop>false</ScaleCrop>
  <Company/>
  <LinksUpToDate>false</LinksUpToDate>
  <CharactersWithSpaces>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R.R</cp:lastModifiedBy>
  <cp:revision>4</cp:revision>
  <cp:lastPrinted>2026-08-10T02:37:00Z</cp:lastPrinted>
  <dcterms:created xsi:type="dcterms:W3CDTF">2026-08-10T02:36:00Z</dcterms:created>
  <dcterms:modified xsi:type="dcterms:W3CDTF">2026-08-10T02:49:00Z</dcterms:modified>
</cp:coreProperties>
</file>