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Microsoft YaHei UI" w:hAnsi="Microsoft YaHei UI" w:eastAsia="Microsoft YaHei UI"/>
          <w:b/>
          <w:sz w:val="36"/>
          <w:szCs w:val="36"/>
        </w:rPr>
      </w:pPr>
      <w:r>
        <w:rPr>
          <w:rFonts w:ascii="Microsoft YaHei UI" w:hAnsi="Microsoft YaHei UI" w:eastAsia="Microsoft YaHei UI"/>
          <w:b/>
          <w:sz w:val="36"/>
          <w:szCs w:val="36"/>
        </w:rPr>
        <w:t>Get start with RAK</w:t>
      </w:r>
      <w:r>
        <w:rPr>
          <w:rFonts w:hint="eastAsia" w:ascii="Microsoft YaHei UI" w:hAnsi="Microsoft YaHei UI" w:eastAsia="Microsoft YaHei UI"/>
          <w:b/>
          <w:sz w:val="36"/>
          <w:szCs w:val="36"/>
          <w:lang w:val="en-US" w:eastAsia="zh-CN"/>
        </w:rPr>
        <w:t>7201</w:t>
      </w:r>
    </w:p>
    <w:p>
      <w:pPr>
        <w:tabs>
          <w:tab w:val="left" w:pos="852"/>
        </w:tabs>
      </w:pPr>
    </w:p>
    <w:p>
      <w:pPr>
        <w:ind w:left="1260" w:firstLine="420"/>
      </w:pPr>
      <w:r>
        <w:drawing>
          <wp:inline distT="0" distB="0" distL="0" distR="0">
            <wp:extent cx="3101340" cy="23545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Notice: at present, RAK7201 only supports the EU868/US915 band</w:t>
      </w:r>
    </w:p>
    <w:p>
      <w:pPr>
        <w:pStyle w:val="2"/>
        <w:rPr>
          <w:b/>
        </w:rPr>
      </w:pPr>
      <w:r>
        <w:rPr>
          <w:rFonts w:hint="eastAsia"/>
          <w:b/>
        </w:rPr>
        <w:t>W</w:t>
      </w:r>
      <w:r>
        <w:rPr>
          <w:b/>
        </w:rPr>
        <w:t>here is the latest firmware binary?</w:t>
      </w:r>
    </w:p>
    <w:p>
      <w:r>
        <w:rPr>
          <w:rFonts w:hint="eastAsia"/>
        </w:rPr>
        <w:t>I</w:t>
      </w:r>
      <w:r>
        <w:t>f you want to get a pre-compiled firmware instead of compiling the source code by yourself, you can find the latest firmware on Github repository.</w:t>
      </w: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"https://github.com/RAKWireless/Get-start-with-RAK7201/blob/master/868-22dbButton_051.bin"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3"/>
          <w:rFonts w:ascii="宋体" w:hAnsi="宋体" w:eastAsia="宋体" w:cs="宋体"/>
          <w:sz w:val="24"/>
          <w:szCs w:val="24"/>
        </w:rPr>
        <w:t>https://github.com/RAKWireless/Get-start-with-RAK7201/blob/master/868-22dbButton_051.bin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"https://github.com/RAKWireless/Get-start-with-RAK7201/blob/master/915-22dbButton_051.bin"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3"/>
          <w:rFonts w:ascii="宋体" w:hAnsi="宋体" w:eastAsia="宋体" w:cs="宋体"/>
          <w:sz w:val="24"/>
          <w:szCs w:val="24"/>
        </w:rPr>
        <w:t>https://github.com/RAKWireless/Get-start-with-RAK7201/blob/master/915-22dbButton_051.bin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rPr>
          <w:b/>
        </w:rPr>
      </w:pPr>
      <w:r>
        <w:rPr>
          <w:b/>
        </w:rPr>
        <w:t xml:space="preserve">How to flash the bootloader into </w:t>
      </w:r>
      <w:r>
        <w:rPr>
          <w:rFonts w:hint="eastAsia"/>
          <w:b/>
          <w:lang w:val="en-US" w:eastAsia="zh-CN"/>
        </w:rPr>
        <w:t>RAK7201</w:t>
      </w:r>
      <w:r>
        <w:rPr>
          <w:b/>
        </w:rPr>
        <w:t>?</w:t>
      </w:r>
    </w:p>
    <w:p>
      <w:r>
        <w:t xml:space="preserve">You can </w:t>
      </w:r>
      <w:bookmarkStart w:id="0" w:name="OLE_LINK5"/>
      <w:r>
        <w:t>flash the bootloader</w:t>
      </w:r>
      <w:bookmarkEnd w:id="0"/>
      <w:r>
        <w:t xml:space="preserve"> for RAK7201 using </w:t>
      </w:r>
      <w:r>
        <w:rPr>
          <w:rFonts w:hint="eastAsia"/>
        </w:rPr>
        <w:t>J-</w:t>
      </w:r>
      <w:r>
        <w:t>F</w:t>
      </w:r>
      <w:r>
        <w:rPr>
          <w:rFonts w:hint="eastAsia"/>
        </w:rPr>
        <w:t>lash</w:t>
      </w:r>
      <w:r>
        <w:t xml:space="preserve"> of J-Link as follow:</w:t>
      </w:r>
    </w:p>
    <w:p>
      <w:r>
        <w:rPr>
          <w:rFonts w:hint="eastAsia"/>
        </w:rPr>
        <w:t>O</w:t>
      </w:r>
      <w:r>
        <w:t xml:space="preserve">pen </w:t>
      </w:r>
      <w:r>
        <w:rPr>
          <w:rFonts w:hint="eastAsia"/>
        </w:rPr>
        <w:t>J-</w:t>
      </w:r>
      <w:r>
        <w:t>F</w:t>
      </w:r>
      <w:r>
        <w:rPr>
          <w:rFonts w:hint="eastAsia"/>
        </w:rPr>
        <w:t xml:space="preserve">lash </w:t>
      </w:r>
      <w:r>
        <w:t>and choose the correct MCU</w:t>
      </w:r>
      <w:r>
        <w:rPr>
          <w:rFonts w:hint="eastAsia"/>
        </w:rPr>
        <w:t xml:space="preserve"> </w:t>
      </w:r>
      <w:r>
        <w:t xml:space="preserve">and </w:t>
      </w:r>
      <w:r>
        <w:rPr>
          <w:rFonts w:hint="eastAsia"/>
        </w:rPr>
        <w:t>S</w:t>
      </w:r>
      <w:r>
        <w:t>WD</w:t>
      </w:r>
      <w:r>
        <w:rPr>
          <w:rFonts w:hint="eastAsia"/>
        </w:rPr>
        <w:t xml:space="preserve"> </w:t>
      </w:r>
      <w:r>
        <w:t>as the following pictures show:</w:t>
      </w:r>
    </w:p>
    <w:p>
      <w:r>
        <w:drawing>
          <wp:inline distT="0" distB="0" distL="0" distR="0">
            <wp:extent cx="4940935" cy="3654425"/>
            <wp:effectExtent l="0" t="0" r="1206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633" cy="36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125085" cy="3868420"/>
            <wp:effectExtent l="0" t="0" r="18415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159" cy="3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After </w:t>
      </w:r>
      <w:r>
        <w:rPr>
          <w:rFonts w:hint="eastAsia"/>
        </w:rPr>
        <w:t xml:space="preserve">“Connect” </w:t>
      </w:r>
      <w:r>
        <w:t>successfully, drag the bootloader file to the space of the following page:</w:t>
      </w:r>
    </w:p>
    <w:p>
      <w:r>
        <w:drawing>
          <wp:inline distT="0" distB="0" distL="0" distR="0">
            <wp:extent cx="5274310" cy="40487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</w:t>
      </w:r>
      <w:r>
        <w:t>ow, “Erase Chip” firstly:</w:t>
      </w:r>
    </w:p>
    <w:p>
      <w:r>
        <w:drawing>
          <wp:inline distT="0" distB="0" distL="0" distR="0">
            <wp:extent cx="5274310" cy="3870960"/>
            <wp:effectExtent l="0" t="0" r="254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</w:t>
      </w:r>
      <w:r>
        <w:t xml:space="preserve">econdly, </w:t>
      </w:r>
      <w:r>
        <w:rPr>
          <w:rFonts w:hint="eastAsia"/>
        </w:rPr>
        <w:t>“P</w:t>
      </w:r>
      <w:r>
        <w:t>rogram</w:t>
      </w:r>
      <w:r>
        <w:rPr>
          <w:rFonts w:hint="eastAsia"/>
        </w:rPr>
        <w:t>”:</w:t>
      </w:r>
    </w:p>
    <w:p>
      <w:r>
        <w:drawing>
          <wp:inline distT="0" distB="0" distL="0" distR="0">
            <wp:extent cx="5274310" cy="38582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Then </w:t>
      </w:r>
      <w:r>
        <w:rPr>
          <w:rFonts w:hint="eastAsia"/>
        </w:rPr>
        <w:t>“S</w:t>
      </w:r>
      <w:r>
        <w:t>tart Application</w:t>
      </w:r>
      <w:r>
        <w:rPr>
          <w:rFonts w:hint="eastAsia"/>
        </w:rPr>
        <w:t>”</w:t>
      </w:r>
      <w:r>
        <w:t>:</w:t>
      </w:r>
    </w:p>
    <w:p>
      <w:r>
        <w:drawing>
          <wp:inline distT="0" distB="0" distL="0" distR="0">
            <wp:extent cx="5274310" cy="39217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OK</w:t>
      </w:r>
      <w:r>
        <w:rPr>
          <w:rFonts w:hint="eastAsia"/>
        </w:rPr>
        <w:t>!</w:t>
      </w:r>
      <w:r>
        <w:t xml:space="preserve"> We’ve flashed the bootloader for RAK7201 successfully!</w:t>
      </w:r>
    </w:p>
    <w:p/>
    <w:p>
      <w:pPr>
        <w:pStyle w:val="2"/>
        <w:rPr>
          <w:b/>
        </w:rPr>
      </w:pPr>
      <w:r>
        <w:rPr>
          <w:b/>
        </w:rPr>
        <w:t xml:space="preserve">How to burn the update firmware into </w:t>
      </w:r>
      <w:r>
        <w:rPr>
          <w:rFonts w:hint="eastAsia"/>
          <w:b/>
          <w:lang w:val="en-US" w:eastAsia="zh-CN"/>
        </w:rPr>
        <w:t>RAK7201</w:t>
      </w:r>
      <w:r>
        <w:rPr>
          <w:b/>
        </w:rPr>
        <w:t>?</w:t>
      </w:r>
    </w:p>
    <w:p>
      <w:pPr>
        <w:pStyle w:val="16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  <w:t xml:space="preserve">If you have just burned the bootloader into </w:t>
      </w:r>
      <w:r>
        <w:rPr>
          <w:rFonts w:hint="eastAsia" w:cstheme="minorBidi"/>
          <w:kern w:val="0"/>
          <w:sz w:val="22"/>
          <w:szCs w:val="22"/>
          <w:lang w:val="en-US" w:eastAsia="zh-CN" w:bidi="ar-SA"/>
        </w:rPr>
        <w:t>RAK7201</w:t>
      </w:r>
      <w:r>
        <w:rPr>
          <w:rFonts w:hint="default"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  <w:t xml:space="preserve"> according to the Burning Bootloader into the Device section, proceed to Step 2.</w:t>
      </w:r>
    </w:p>
    <w:p>
      <w:pPr>
        <w:pStyle w:val="2"/>
        <w:rPr>
          <w:rFonts w:hint="default"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color w:val="auto"/>
          <w:kern w:val="0"/>
          <w:sz w:val="22"/>
          <w:szCs w:val="22"/>
          <w:lang w:val="en-US" w:eastAsia="zh-CN" w:bidi="ar-SA"/>
        </w:rPr>
        <w:t>1.</w:t>
      </w:r>
      <w:r>
        <w:rPr>
          <w:rFonts w:hint="default" w:asciiTheme="minorHAnsi" w:hAnsiTheme="minorHAnsi" w:eastAsiaTheme="minorEastAsia" w:cstheme="minorBidi"/>
          <w:color w:val="auto"/>
          <w:kern w:val="0"/>
          <w:sz w:val="22"/>
          <w:szCs w:val="22"/>
          <w:lang w:val="en-US" w:eastAsia="zh-CN" w:bidi="ar-SA"/>
        </w:rPr>
        <w:t xml:space="preserve">In case you have not just burned the bootloader, as instructed in the previous section you need to manually go into boot mode. </w:t>
      </w:r>
    </w:p>
    <w:p>
      <w:pPr>
        <w:pStyle w:val="1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/>
        <w:ind w:leftChars="0" w:right="0" w:rightChars="0"/>
        <w:jc w:val="left"/>
        <w:rPr>
          <w:rFonts w:hint="default" w:asciiTheme="minorHAnsi" w:hAnsiTheme="minorHAnsi" w:eastAsiaTheme="minorEastAsia" w:cstheme="minorBidi"/>
          <w:kern w:val="0"/>
          <w:sz w:val="22"/>
          <w:szCs w:val="22"/>
          <w:lang w:val="en-US" w:eastAsia="zh-CN" w:bidi="ar-SA"/>
        </w:rPr>
      </w:pPr>
      <w:r>
        <w:drawing>
          <wp:inline distT="0" distB="0" distL="114300" distR="114300">
            <wp:extent cx="3495675" cy="1476375"/>
            <wp:effectExtent l="0" t="0" r="9525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O</w:t>
      </w:r>
      <w:r>
        <w:t>pen the tool “Hyper Terminal” and configure as follow:</w:t>
      </w:r>
    </w:p>
    <w:p>
      <w:pPr>
        <w:numPr>
          <w:numId w:val="0"/>
        </w:num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Tool：</w:t>
      </w:r>
      <w:bookmarkStart w:id="3" w:name="_GoBack"/>
      <w:bookmarkEnd w:id="3"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"https://github.com/RAKWireless/Get-start-with-RAK7201/blob/master/super_terminal_v1.01.zip"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3"/>
          <w:rFonts w:ascii="宋体" w:hAnsi="宋体" w:eastAsia="宋体" w:cs="宋体"/>
          <w:sz w:val="24"/>
          <w:szCs w:val="24"/>
        </w:rPr>
        <w:t>https://github.com/RAKWireless/Get-start-with-RAK7201/blob/master/super_terminal_v1.01.zip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0" distR="0">
            <wp:extent cx="5274310" cy="3549650"/>
            <wp:effectExtent l="0" t="0" r="254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3.</w:t>
      </w:r>
      <w:r>
        <w:rPr>
          <w:rFonts w:hint="eastAsia"/>
        </w:rPr>
        <w:t>I</w:t>
      </w:r>
      <w:r>
        <w:t>f it connects successfully, you can see the following information in the Hyper Terminal page:</w:t>
      </w:r>
    </w:p>
    <w:p>
      <w:r>
        <w:drawing>
          <wp:inline distT="0" distB="0" distL="0" distR="0">
            <wp:extent cx="5274310" cy="3462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4.</w:t>
      </w:r>
      <w:r>
        <w:rPr>
          <w:rFonts w:hint="eastAsia"/>
        </w:rPr>
        <w:t>A</w:t>
      </w:r>
      <w:r>
        <w:t>s you see, “1” means upgrading a firmware for RAK7201, and “2” means executing the firmware.</w:t>
      </w:r>
    </w:p>
    <w:p>
      <w:r>
        <w:rPr>
          <w:rFonts w:hint="eastAsia"/>
          <w:lang w:val="en-US" w:eastAsia="zh-CN"/>
        </w:rPr>
        <w:t>5.</w:t>
      </w:r>
      <w:r>
        <w:rPr>
          <w:rFonts w:hint="eastAsia"/>
        </w:rPr>
        <w:t>N</w:t>
      </w:r>
      <w:r>
        <w:t>ow, type “1” to upgrade the firmware for RAK7201:</w:t>
      </w:r>
    </w:p>
    <w:p>
      <w:r>
        <w:drawing>
          <wp:inline distT="0" distB="0" distL="0" distR="0">
            <wp:extent cx="5274310" cy="3510915"/>
            <wp:effectExtent l="0" t="0" r="254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Choose the firmware file:</w:t>
      </w:r>
    </w:p>
    <w:p>
      <w:r>
        <w:drawing>
          <wp:inline distT="0" distB="0" distL="0" distR="0">
            <wp:extent cx="5274310" cy="3549650"/>
            <wp:effectExtent l="0" t="0" r="254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P</w:t>
      </w:r>
      <w:r>
        <w:t>lease note that you should choose “Ymodem” as the following picture shows:</w:t>
      </w:r>
    </w:p>
    <w:p>
      <w:r>
        <w:drawing>
          <wp:inline distT="0" distB="0" distL="0" distR="0">
            <wp:extent cx="5274310" cy="35610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</w:t>
      </w:r>
      <w:r>
        <w:t>K! Let’s start to upgrade:</w:t>
      </w:r>
    </w:p>
    <w:p>
      <w:r>
        <w:drawing>
          <wp:inline distT="0" distB="0" distL="0" distR="0">
            <wp:extent cx="5274310" cy="35394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I</w:t>
      </w:r>
      <w:r>
        <w:t>f we upgrade the firmware for RAK7201 successfully, you can see the following information:</w:t>
      </w:r>
    </w:p>
    <w:p>
      <w:r>
        <w:drawing>
          <wp:inline distT="0" distB="0" distL="0" distR="0">
            <wp:extent cx="5274310" cy="3547745"/>
            <wp:effectExtent l="0" t="0" r="254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N</w:t>
      </w:r>
      <w:r>
        <w:t>ow, type “2” to execute the firmware we just upgraded:</w:t>
      </w:r>
    </w:p>
    <w:p>
      <w:r>
        <w:drawing>
          <wp:inline distT="0" distB="0" distL="0" distR="0">
            <wp:extent cx="5274310" cy="3512820"/>
            <wp:effectExtent l="0" t="0" r="254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Great! As you see, it works.</w:t>
      </w:r>
    </w:p>
    <w:p>
      <w:r>
        <w:rPr>
          <w:rFonts w:hint="eastAsia"/>
        </w:rPr>
        <w:t>N</w:t>
      </w:r>
      <w:r>
        <w:t>ow, disconnect with Hyper Terminal, then connect with a serial port tool.</w:t>
      </w:r>
    </w:p>
    <w:p/>
    <w:p>
      <w:pPr>
        <w:pStyle w:val="2"/>
        <w:rPr>
          <w:b/>
        </w:rPr>
      </w:pPr>
      <w:bookmarkStart w:id="1" w:name="OLE_LINK1"/>
      <w:r>
        <w:rPr>
          <w:rFonts w:hint="eastAsia"/>
          <w:b/>
        </w:rPr>
        <w:t>H</w:t>
      </w:r>
      <w:r>
        <w:rPr>
          <w:b/>
        </w:rPr>
        <w:t xml:space="preserve">ow to configure </w:t>
      </w:r>
      <w:r>
        <w:rPr>
          <w:rFonts w:hint="eastAsia"/>
          <w:b/>
          <w:lang w:eastAsia="zh-CN"/>
        </w:rPr>
        <w:t>RAK7201</w:t>
      </w:r>
      <w:r>
        <w:rPr>
          <w:b/>
        </w:rPr>
        <w:t>?</w:t>
      </w:r>
    </w:p>
    <w:bookmarkEnd w:id="1"/>
    <w:p>
      <w:r>
        <w:rPr>
          <w:rFonts w:hint="eastAsia"/>
        </w:rPr>
        <w:t>Y</w:t>
      </w:r>
      <w:r>
        <w:t xml:space="preserve">ou can configure </w:t>
      </w:r>
      <w:r>
        <w:rPr>
          <w:rFonts w:hint="eastAsia"/>
          <w:lang w:eastAsia="zh-CN"/>
        </w:rPr>
        <w:t>RAK7201</w:t>
      </w:r>
      <w:r>
        <w:t xml:space="preserve"> by sending AT commands into it from a serial port tool running on your PC.</w:t>
      </w:r>
    </w:p>
    <w:p>
      <w:pPr>
        <w:rPr>
          <w:color w:val="FF0000"/>
        </w:rPr>
      </w:pPr>
      <w:r>
        <w:rPr>
          <w:rFonts w:hint="eastAsia"/>
          <w:color w:val="FF0000"/>
        </w:rPr>
        <w:t>P</w:t>
      </w:r>
      <w:r>
        <w:rPr>
          <w:color w:val="FF0000"/>
        </w:rPr>
        <w:t>lease notice that the UART of RAK7201 is disable by default because of power consumption.</w:t>
      </w:r>
    </w:p>
    <w:p>
      <w:pPr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>f you want to configure RAK7201 through UART, you can do as follow:</w:t>
      </w:r>
    </w:p>
    <w:p>
      <w:r>
        <w:rPr>
          <w:color w:val="FF0000"/>
        </w:rPr>
        <w:t>Press the key 1 for several seconds until you see the led of the key 4 lights up which means RAK7201 is working in configuration mode now, and you can configure it through UART.</w:t>
      </w:r>
    </w:p>
    <w:p>
      <w:r>
        <w:rPr>
          <w:rFonts w:hint="eastAsia"/>
        </w:rPr>
        <w:t>A</w:t>
      </w:r>
      <w:r>
        <w:t>fter RAK7201 joins successfully, you can press any key to send message as the following picture shows:</w:t>
      </w:r>
    </w:p>
    <w:p>
      <w:r>
        <w:drawing>
          <wp:inline distT="0" distB="0" distL="114300" distR="114300">
            <wp:extent cx="4752975" cy="1685925"/>
            <wp:effectExtent l="0" t="0" r="9525" b="952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</w:t>
      </w:r>
      <w:r>
        <w:t>he following list shows the AT commands:</w:t>
      </w:r>
    </w:p>
    <w:tbl>
      <w:tblPr>
        <w:tblStyle w:val="1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T Command</w:t>
            </w:r>
          </w:p>
        </w:tc>
        <w:tc>
          <w:tcPr>
            <w:tcW w:w="4148" w:type="dxa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</w:t>
            </w:r>
            <w:r>
              <w:rPr>
                <w:b/>
              </w:rPr>
              <w:t>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at+boot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L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device work in boot mode immediately.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at+reset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fter set, the device will restart.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at+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join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Start to join LoRa network.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et_config=lora:dev_eui</w:t>
            </w:r>
          </w:p>
        </w:tc>
        <w:tc>
          <w:tcPr>
            <w:tcW w:w="4148" w:type="dxa"/>
          </w:tcPr>
          <w:p>
            <w:pPr>
              <w:jc w:val="center"/>
            </w:pPr>
            <w:bookmarkStart w:id="2" w:name="OLE_LINK2"/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</w:t>
            </w:r>
            <w:bookmarkEnd w:id="2"/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 the device EUI for OTAA.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et_config=lora:app_eui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application EUI for OTAA.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et_config=lora:app_key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application key for OTAA.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et_config=lora:apps_key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application session key for ABP.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et_config=lora:nwks_key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network session key for ABP.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at+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et_config=lora:dev_addr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  <w:lang w:val="en-US" w:eastAsia="zh-CN"/>
              </w:rPr>
              <w:t>G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device address for ABP.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at+set_config=lora:join_mode:X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Set the join mode for LoRaWAN.</w:t>
            </w:r>
          </w:p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X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 definition: 0: OTAA, 1: ABP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t+set_config=lora:dev_eui:XXXX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S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device EUI for OTAA.</w:t>
            </w:r>
          </w:p>
          <w:p>
            <w:pPr>
              <w:jc w:val="center"/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XXXX definition: the device EUI, for example, 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3534353165375300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t+set_config=lora:app_eui:XXXX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S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application EUI for OTAA.</w:t>
            </w:r>
          </w:p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X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XXX definition: the application EUI, for example, 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70B3D57ED001A1E2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t+set_config=lora:app_key:XXXX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S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application key for OTAA.</w:t>
            </w:r>
          </w:p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X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XXX definition: the application key, for example, 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D9988A5F02D80FAB8BA5F453C4A2CD2B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t+set_config=lora:apps_key:XXXX</w:t>
            </w:r>
          </w:p>
        </w:tc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S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application session key for ABP.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br w:type="textWrapping"/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XXXX definition: the application session key, for example, 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573BD4DEC56BA4A9C462DF29E54B9BCE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a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t+set_config=lora:nwks_key:XXXX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S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network session key for ABP.</w:t>
            </w:r>
          </w:p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X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XXX definition: the network session key, for example, 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C2AA51E61BA45F57045BF48249BC36F6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at+set_config=lora:dev_addr:XXXX</w:t>
            </w:r>
          </w:p>
          <w:p>
            <w:pPr>
              <w:jc w:val="center"/>
            </w:pPr>
          </w:p>
        </w:tc>
        <w:tc>
          <w:tcPr>
            <w:tcW w:w="4148" w:type="dxa"/>
          </w:tcPr>
          <w:p>
            <w:pPr>
              <w:jc w:val="center"/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S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>et the device address for ABP.</w:t>
            </w:r>
          </w:p>
          <w:p>
            <w:pPr>
              <w:jc w:val="center"/>
            </w:pP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X</w:t>
            </w:r>
            <w:r>
              <w:rPr>
                <w:rFonts w:ascii="Times New Roman" w:hAnsi="Times New Roman" w:eastAsia="宋体" w:cs="Times New Roman"/>
                <w:kern w:val="0"/>
                <w:sz w:val="20"/>
                <w:szCs w:val="20"/>
              </w:rPr>
              <w:t xml:space="preserve">XXX definition: the device address, for example, </w:t>
            </w:r>
            <w:r>
              <w:rPr>
                <w:rFonts w:hint="eastAsia" w:ascii="Times New Roman" w:hAnsi="Times New Roman" w:eastAsia="宋体" w:cs="Times New Roman"/>
                <w:kern w:val="0"/>
                <w:sz w:val="20"/>
                <w:szCs w:val="20"/>
              </w:rPr>
              <w:t>2601116D</w:t>
            </w:r>
          </w:p>
        </w:tc>
      </w:tr>
    </w:tbl>
    <w:p/>
    <w:p>
      <w:r>
        <w:rPr>
          <w:rFonts w:hint="eastAsia"/>
        </w:rPr>
        <w:t>M</w:t>
      </w:r>
      <w:r>
        <w:t>ore information, please have a look at the next section &lt;How to Connect with TTN?&gt;.</w:t>
      </w:r>
    </w:p>
    <w:p/>
    <w:p>
      <w:pPr>
        <w:pStyle w:val="2"/>
        <w:rPr>
          <w:b/>
        </w:rPr>
      </w:pPr>
      <w:r>
        <w:rPr>
          <w:b/>
        </w:rPr>
        <w:t>How to connect with TTN?</w:t>
      </w:r>
    </w:p>
    <w:p>
      <w:r>
        <w:rPr>
          <w:rFonts w:hint="eastAsia"/>
        </w:rPr>
        <w:t>I</w:t>
      </w:r>
      <w:r>
        <w:t xml:space="preserve">n this section, we’ll do some practice to show how to connect </w:t>
      </w:r>
      <w:r>
        <w:rPr>
          <w:rFonts w:hint="eastAsia"/>
          <w:lang w:eastAsia="zh-CN"/>
        </w:rPr>
        <w:t>RAK7201</w:t>
      </w:r>
      <w:r>
        <w:t xml:space="preserve"> with TTN.</w:t>
      </w:r>
    </w:p>
    <w:p>
      <w:r>
        <w:rPr>
          <w:rFonts w:hint="eastAsia"/>
        </w:rPr>
        <w:t>F</w:t>
      </w:r>
      <w:r>
        <w:t>irstly, open a serial port tool on your PC. I recommend you to use RAK serial port too:</w:t>
      </w:r>
    </w:p>
    <w:p>
      <w:r>
        <w:fldChar w:fldCharType="begin"/>
      </w:r>
      <w:r>
        <w:instrText xml:space="preserve"> HYPERLINK "http://docs.rakwireless.com/en/LoRa/RAK811/Tools/RAK_SERIAL_PORT_TOOL_V1.2.1.zip" </w:instrText>
      </w:r>
      <w:r>
        <w:fldChar w:fldCharType="separate"/>
      </w:r>
      <w:r>
        <w:rPr>
          <w:rStyle w:val="23"/>
        </w:rPr>
        <w:t>http://docs.rakwireless.com/en/LoRa/RAK811/Tools/RAK_SERIAL_PORT_TOOL_V1.2.1.zip</w:t>
      </w:r>
      <w:r>
        <w:rPr>
          <w:rStyle w:val="23"/>
        </w:rPr>
        <w:fldChar w:fldCharType="end"/>
      </w:r>
    </w:p>
    <w:p/>
    <w:p>
      <w:r>
        <w:rPr>
          <w:rFonts w:hint="eastAsia"/>
        </w:rPr>
        <w:t>O</w:t>
      </w:r>
      <w:r>
        <w:t>pen the serial port as the following picture shows:</w:t>
      </w:r>
    </w:p>
    <w:p>
      <w:r>
        <w:drawing>
          <wp:inline distT="0" distB="0" distL="0" distR="0">
            <wp:extent cx="4221480" cy="55930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</w:t>
      </w:r>
      <w:r>
        <w:t xml:space="preserve">pen the link </w:t>
      </w:r>
      <w:r>
        <w:fldChar w:fldCharType="begin"/>
      </w:r>
      <w:r>
        <w:instrText xml:space="preserve"> HYPERLINK "https://www.thethingsnetwork.org/" </w:instrText>
      </w:r>
      <w:r>
        <w:fldChar w:fldCharType="separate"/>
      </w:r>
      <w:r>
        <w:rPr>
          <w:rStyle w:val="23"/>
        </w:rPr>
        <w:t>https://www.thethingsnetwork.org/</w:t>
      </w:r>
      <w:r>
        <w:rPr>
          <w:rStyle w:val="23"/>
        </w:rPr>
        <w:fldChar w:fldCharType="end"/>
      </w:r>
      <w:r>
        <w:t xml:space="preserve"> and login, then open the “Console” page from the right corner at the top</w:t>
      </w:r>
      <w:r>
        <w:rPr>
          <w:rFonts w:hint="eastAsia"/>
        </w:rPr>
        <w:t>:</w:t>
      </w:r>
    </w:p>
    <w:p>
      <w:r>
        <w:drawing>
          <wp:inline distT="0" distB="0" distL="0" distR="0">
            <wp:extent cx="5274310" cy="2407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Press “APPLICATIONS”:</w:t>
      </w:r>
    </w:p>
    <w:p>
      <w:r>
        <w:drawing>
          <wp:inline distT="0" distB="0" distL="0" distR="0">
            <wp:extent cx="5274310" cy="12909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“</w:t>
      </w:r>
      <w:r>
        <w:t>add application</w:t>
      </w:r>
      <w:r>
        <w:rPr>
          <w:rFonts w:hint="eastAsia"/>
        </w:rPr>
        <w:t>”:</w:t>
      </w:r>
    </w:p>
    <w:p>
      <w:r>
        <w:drawing>
          <wp:inline distT="0" distB="0" distL="0" distR="0">
            <wp:extent cx="5274310" cy="23171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F</w:t>
      </w:r>
      <w:r>
        <w:t>ill in the correct contents.</w:t>
      </w:r>
    </w:p>
    <w:p>
      <w:r>
        <w:t>Please note that the content you fill in “Application ID” item should be in low</w:t>
      </w:r>
      <w:r>
        <w:rPr>
          <w:rFonts w:hint="eastAsia"/>
        </w:rPr>
        <w:t xml:space="preserve"> </w:t>
      </w:r>
      <w:r>
        <w:t>case, and it must be the unique ID on TTN network.</w:t>
      </w:r>
    </w:p>
    <w:p>
      <w:r>
        <w:drawing>
          <wp:inline distT="0" distB="0" distL="0" distR="0">
            <wp:extent cx="5274310" cy="2278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Then press the “Add application” button at the bottom of this page, and you can see the following page:</w:t>
      </w:r>
    </w:p>
    <w:p>
      <w:r>
        <w:drawing>
          <wp:inline distT="0" distB="0" distL="0" distR="0">
            <wp:extent cx="5274310" cy="22929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A</w:t>
      </w:r>
      <w:r>
        <w:t>t the middle of this page, you can find the box named “DEVICES”:</w:t>
      </w:r>
    </w:p>
    <w:p>
      <w:r>
        <w:drawing>
          <wp:inline distT="0" distB="0" distL="0" distR="0">
            <wp:extent cx="5274310" cy="12204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Just “register device”:</w:t>
      </w:r>
    </w:p>
    <w:p>
      <w:r>
        <w:drawing>
          <wp:inline distT="0" distB="0" distL="0" distR="0">
            <wp:extent cx="5274310" cy="23082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</w:t>
      </w:r>
      <w:r>
        <w:t>lease note that when you fill this value in “Device ID”, it must be in low case.</w:t>
      </w:r>
    </w:p>
    <w:p>
      <w:r>
        <w:t>Also, you can click the following icon and “Device EUI” will be generated automatically in the next step:</w:t>
      </w:r>
    </w:p>
    <w:p>
      <w:r>
        <w:drawing>
          <wp:inline distT="0" distB="0" distL="0" distR="0">
            <wp:extent cx="5274310" cy="25622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The following picture shows the final page:</w:t>
      </w:r>
    </w:p>
    <w:p>
      <w:r>
        <w:drawing>
          <wp:inline distT="0" distB="0" distL="0" distR="0">
            <wp:extent cx="5274310" cy="2350135"/>
            <wp:effectExtent l="0" t="0" r="2540" b="0"/>
            <wp:docPr id="1073741824" name="图片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图片 10737418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</w:t>
      </w:r>
      <w:r>
        <w:t>hen press the “Register” button at the bottom of this page to finish.</w:t>
      </w:r>
    </w:p>
    <w:p>
      <w:r>
        <w:drawing>
          <wp:inline distT="0" distB="0" distL="0" distR="0">
            <wp:extent cx="5274310" cy="2592705"/>
            <wp:effectExtent l="0" t="0" r="2540" b="0"/>
            <wp:docPr id="1073741826" name="图片 107374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片 10737418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As you see, the default activation method is OTAA.</w:t>
      </w:r>
    </w:p>
    <w:p/>
    <w:p>
      <w:r>
        <w:rPr>
          <w:rFonts w:hint="eastAsia"/>
        </w:rPr>
        <w:t>O</w:t>
      </w:r>
      <w:r>
        <w:t>K! Now, let’s join in OTAA mode and EU868 frequency for example!</w:t>
      </w:r>
    </w:p>
    <w:p>
      <w:r>
        <w:rPr>
          <w:rFonts w:hint="eastAsia"/>
        </w:rPr>
        <w:t>S</w:t>
      </w:r>
      <w:r>
        <w:t>et the join mode to OTAA:</w:t>
      </w:r>
    </w:p>
    <w:p>
      <w:r>
        <w:rPr>
          <w:rFonts w:hint="eastAsia"/>
        </w:rPr>
        <w:t>S</w:t>
      </w:r>
      <w:r>
        <w:t>et the Device EUI:</w:t>
      </w:r>
    </w:p>
    <w:p>
      <w:r>
        <w:rPr>
          <w:rFonts w:hint="eastAsia"/>
        </w:rPr>
        <w:t>S</w:t>
      </w:r>
      <w:r>
        <w:t>et the Application EUI:</w:t>
      </w:r>
    </w:p>
    <w:p>
      <w:r>
        <w:rPr>
          <w:rFonts w:hint="eastAsia"/>
        </w:rPr>
        <w:t>S</w:t>
      </w:r>
      <w:r>
        <w:t>et the Application Key:</w:t>
      </w:r>
    </w:p>
    <w:p>
      <w:r>
        <w:rPr>
          <w:rFonts w:hint="eastAsia"/>
        </w:rPr>
        <w:t>J</w:t>
      </w:r>
      <w:r>
        <w:t>oin in OTAA mode:</w:t>
      </w:r>
    </w:p>
    <w:p>
      <w:r>
        <w:rPr>
          <w:rFonts w:hint="eastAsia"/>
        </w:rPr>
        <w:t>J</w:t>
      </w:r>
      <w:r>
        <w:t>oin successfully!</w:t>
      </w:r>
    </w:p>
    <w:p>
      <w:r>
        <w:rPr>
          <w:rFonts w:hint="eastAsia"/>
        </w:rPr>
        <w:t>L</w:t>
      </w:r>
      <w:r>
        <w:t xml:space="preserve">et’s press key 1 on </w:t>
      </w:r>
      <w:r>
        <w:rPr>
          <w:rFonts w:hint="eastAsia"/>
          <w:lang w:eastAsia="zh-CN"/>
        </w:rPr>
        <w:t>RAK7201</w:t>
      </w:r>
      <w:r>
        <w:t>:</w:t>
      </w:r>
    </w:p>
    <w:p>
      <w:r>
        <w:drawing>
          <wp:inline distT="0" distB="0" distL="114300" distR="114300">
            <wp:extent cx="5273040" cy="3651885"/>
            <wp:effectExtent l="0" t="0" r="3810" b="571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</w:t>
      </w:r>
      <w:r>
        <w:t>ow, you can see the status on TTN is active.</w:t>
      </w:r>
    </w:p>
    <w:p>
      <w:r>
        <w:drawing>
          <wp:inline distT="0" distB="0" distL="114300" distR="114300">
            <wp:extent cx="5268595" cy="4696460"/>
            <wp:effectExtent l="0" t="0" r="8255" b="889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537460"/>
            <wp:effectExtent l="0" t="0" r="2540" b="0"/>
            <wp:docPr id="1073741836" name="图片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片 10737418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It will send some data to TTN automatically:</w:t>
      </w:r>
    </w:p>
    <w:p>
      <w:r>
        <w:drawing>
          <wp:inline distT="0" distB="0" distL="0" distR="0">
            <wp:extent cx="5274310" cy="1350645"/>
            <wp:effectExtent l="0" t="0" r="2540" b="1905"/>
            <wp:docPr id="1073741838" name="图片 107374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片 10737418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That’s all about OTAA.</w:t>
      </w:r>
    </w:p>
    <w:p/>
    <w:p/>
    <w:p>
      <w:r>
        <w:t xml:space="preserve">Now, let’s try to join with TTN in </w:t>
      </w:r>
      <w:r>
        <w:rPr>
          <w:rFonts w:hint="eastAsia"/>
        </w:rPr>
        <w:t>A</w:t>
      </w:r>
      <w:r>
        <w:t>BP mode:</w:t>
      </w:r>
    </w:p>
    <w:p>
      <w:r>
        <w:rPr>
          <w:rFonts w:hint="eastAsia"/>
        </w:rPr>
        <w:t>F</w:t>
      </w:r>
      <w:r>
        <w:t>irstly, click the “Settings” item as follow:</w:t>
      </w:r>
    </w:p>
    <w:p>
      <w:r>
        <w:drawing>
          <wp:inline distT="0" distB="0" distL="0" distR="0">
            <wp:extent cx="5274310" cy="2592705"/>
            <wp:effectExtent l="0" t="0" r="2540" b="0"/>
            <wp:docPr id="1073741827" name="图片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图片 10737418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</w:t>
      </w:r>
      <w:r>
        <w:t>lick “ABP”:</w:t>
      </w:r>
    </w:p>
    <w:p>
      <w:r>
        <w:drawing>
          <wp:inline distT="0" distB="0" distL="0" distR="0">
            <wp:extent cx="5274310" cy="2397125"/>
            <wp:effectExtent l="0" t="0" r="2540" b="3175"/>
            <wp:docPr id="1073741828" name="图片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10737418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T</w:t>
      </w:r>
      <w:r>
        <w:t>hen press the “Save” button at the bottom of this page, then you can see the following page:</w:t>
      </w:r>
    </w:p>
    <w:p>
      <w:r>
        <w:drawing>
          <wp:inline distT="0" distB="0" distL="0" distR="0">
            <wp:extent cx="5274310" cy="2708910"/>
            <wp:effectExtent l="0" t="0" r="2540" b="0"/>
            <wp:docPr id="1073741829" name="图片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片 10737418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</w:t>
      </w:r>
      <w:r>
        <w:t>ow, the activation method is ABP.</w:t>
      </w:r>
    </w:p>
    <w:p/>
    <w:p>
      <w:r>
        <w:rPr>
          <w:rFonts w:hint="eastAsia"/>
        </w:rPr>
        <w:t>T</w:t>
      </w:r>
      <w:r>
        <w:t xml:space="preserve">hen, let’s configure </w:t>
      </w:r>
      <w:r>
        <w:rPr>
          <w:rFonts w:hint="eastAsia"/>
          <w:lang w:eastAsia="zh-CN"/>
        </w:rPr>
        <w:t>RAK7201</w:t>
      </w:r>
      <w:r>
        <w:t xml:space="preserve"> using the following contents:</w:t>
      </w:r>
    </w:p>
    <w:p>
      <w:r>
        <w:drawing>
          <wp:inline distT="0" distB="0" distL="0" distR="0">
            <wp:extent cx="5274310" cy="2713990"/>
            <wp:effectExtent l="0" t="0" r="2540" b="0"/>
            <wp:docPr id="1073741843" name="图片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图片 107374184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At first, set the join mode to ABP:</w:t>
      </w:r>
    </w:p>
    <w:p>
      <w:r>
        <w:rPr>
          <w:rFonts w:hint="eastAsia"/>
        </w:rPr>
        <w:t>S</w:t>
      </w:r>
      <w:r>
        <w:t>et the device address:</w:t>
      </w:r>
    </w:p>
    <w:p>
      <w:r>
        <w:rPr>
          <w:rFonts w:hint="eastAsia"/>
        </w:rPr>
        <w:t>S</w:t>
      </w:r>
      <w:r>
        <w:t>et the APP session key:</w:t>
      </w:r>
    </w:p>
    <w:p>
      <w:r>
        <w:rPr>
          <w:rFonts w:hint="eastAsia"/>
        </w:rPr>
        <w:t>S</w:t>
      </w:r>
      <w:r>
        <w:t>et the network session key:</w:t>
      </w:r>
    </w:p>
    <w:p>
      <w:r>
        <w:rPr>
          <w:rFonts w:hint="eastAsia"/>
        </w:rPr>
        <w:t>J</w:t>
      </w:r>
      <w:r>
        <w:t>oin in ABP mode:</w:t>
      </w:r>
    </w:p>
    <w:p>
      <w:r>
        <w:rPr>
          <w:rFonts w:hint="eastAsia"/>
        </w:rPr>
        <w:t>T</w:t>
      </w:r>
      <w:r>
        <w:t xml:space="preserve">hat’s OK. Now, let’s press key </w:t>
      </w:r>
      <w:r>
        <w:rPr>
          <w:rFonts w:hint="eastAsia"/>
          <w:lang w:val="en-US" w:eastAsia="zh-CN"/>
        </w:rPr>
        <w:t>3</w:t>
      </w:r>
      <w:r>
        <w:t xml:space="preserve"> on </w:t>
      </w:r>
      <w:r>
        <w:rPr>
          <w:rFonts w:hint="eastAsia"/>
          <w:lang w:eastAsia="zh-CN"/>
        </w:rPr>
        <w:t>RAK7201</w:t>
      </w:r>
      <w:r>
        <w:t>:</w:t>
      </w:r>
    </w:p>
    <w:p>
      <w:r>
        <w:drawing>
          <wp:inline distT="0" distB="0" distL="114300" distR="114300">
            <wp:extent cx="5272405" cy="3366770"/>
            <wp:effectExtent l="0" t="0" r="4445" b="508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Y</w:t>
      </w:r>
      <w:r>
        <w:t>ou can see the data on TTN:</w:t>
      </w:r>
    </w:p>
    <w:p>
      <w:r>
        <w:drawing>
          <wp:inline distT="0" distB="0" distL="0" distR="0">
            <wp:extent cx="5274310" cy="1668780"/>
            <wp:effectExtent l="0" t="0" r="2540" b="7620"/>
            <wp:docPr id="1073741849" name="图片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图片 10737418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That’s all about ABP mode.</w:t>
      </w:r>
    </w:p>
    <w:p/>
    <w:p>
      <w:pPr>
        <w:pStyle w:val="2"/>
        <w:rPr>
          <w:b/>
        </w:rPr>
      </w:pPr>
      <w:r>
        <w:rPr>
          <w:rFonts w:hint="eastAsia"/>
          <w:b/>
        </w:rPr>
        <w:t>H</w:t>
      </w:r>
      <w:r>
        <w:rPr>
          <w:b/>
        </w:rPr>
        <w:t>ow to customize the function of 4 keys?</w:t>
      </w:r>
    </w:p>
    <w:p>
      <w:r>
        <w:rPr>
          <w:rFonts w:hint="eastAsia"/>
        </w:rPr>
        <w:t>F</w:t>
      </w:r>
      <w:r>
        <w:t xml:space="preserve">rom the v2.2.2 firmware on, we supply a function that you can customize the content freely for every key on </w:t>
      </w:r>
      <w:r>
        <w:rPr>
          <w:rFonts w:hint="eastAsia"/>
          <w:lang w:eastAsia="zh-CN"/>
        </w:rPr>
        <w:t>RAK7201</w:t>
      </w:r>
      <w:r>
        <w:t xml:space="preserve"> when you press the key.</w:t>
      </w:r>
    </w:p>
    <w:p>
      <w:r>
        <w:t>By default:</w:t>
      </w:r>
    </w:p>
    <w:p>
      <w:r>
        <w:t>When you press key 1, it will send “</w:t>
      </w:r>
      <w:r>
        <w:rPr>
          <w:rFonts w:hint="eastAsia"/>
        </w:rPr>
        <w:t>KEY1 Fall</w:t>
      </w:r>
      <w:r>
        <w:t>”.</w:t>
      </w:r>
    </w:p>
    <w:p>
      <w:r>
        <w:t>When you press key 2, it will send “</w:t>
      </w:r>
      <w:r>
        <w:rPr>
          <w:rFonts w:hint="eastAsia"/>
        </w:rPr>
        <w:t>KEY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Fall</w:t>
      </w:r>
      <w:r>
        <w:t>”.</w:t>
      </w:r>
    </w:p>
    <w:p>
      <w:r>
        <w:t>When you press key 3, it will send “</w:t>
      </w:r>
      <w:r>
        <w:rPr>
          <w:rFonts w:hint="eastAsia"/>
        </w:rPr>
        <w:t>KEY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Fall</w:t>
      </w:r>
      <w:r>
        <w:t>”.</w:t>
      </w:r>
    </w:p>
    <w:p>
      <w:r>
        <w:rPr>
          <w:rFonts w:hint="eastAsia"/>
        </w:rPr>
        <w:t>W</w:t>
      </w:r>
      <w:r>
        <w:t>hen you press key 4, it will send “</w:t>
      </w:r>
      <w:r>
        <w:rPr>
          <w:rFonts w:hint="eastAsia"/>
        </w:rPr>
        <w:t>KEY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Fall</w:t>
      </w:r>
      <w:r>
        <w:t>”.</w:t>
      </w:r>
    </w:p>
    <w:p>
      <w:r>
        <w:drawing>
          <wp:inline distT="0" distB="0" distL="114300" distR="114300">
            <wp:extent cx="3286125" cy="2867025"/>
            <wp:effectExtent l="0" t="0" r="952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both"/>
      <w:rPr>
        <w:rFonts w:hint="default"/>
        <w:lang w:val="en-US" w:eastAsia="zh-CN"/>
      </w:rPr>
    </w:pPr>
    <w:r>
      <w:rPr>
        <w:rFonts w:hint="eastAsia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-227965</wp:posOffset>
          </wp:positionV>
          <wp:extent cx="2481580" cy="394335"/>
          <wp:effectExtent l="0" t="0" r="0" b="5715"/>
          <wp:wrapNone/>
          <wp:docPr id="12" name="图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81580" cy="394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 xml:space="preserve"> </w:t>
    </w:r>
    <w:r>
      <w:t xml:space="preserve">                    </w:t>
    </w:r>
    <w:r>
      <w:tab/>
    </w:r>
    <w:r>
      <w:tab/>
    </w:r>
    <w:r>
      <w:rPr>
        <w:rFonts w:hint="eastAsia"/>
        <w:lang w:val="en-US" w:eastAsia="zh-CN"/>
      </w:rPr>
      <w:t>RAK7201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EBB25B"/>
    <w:multiLevelType w:val="singleLevel"/>
    <w:tmpl w:val="4CEBB25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AF8"/>
    <w:rsid w:val="00001522"/>
    <w:rsid w:val="000019A8"/>
    <w:rsid w:val="00001D43"/>
    <w:rsid w:val="00012B3B"/>
    <w:rsid w:val="00021B62"/>
    <w:rsid w:val="00022527"/>
    <w:rsid w:val="00023636"/>
    <w:rsid w:val="0002695C"/>
    <w:rsid w:val="000272E4"/>
    <w:rsid w:val="00027C89"/>
    <w:rsid w:val="00031EAB"/>
    <w:rsid w:val="0003206F"/>
    <w:rsid w:val="00032AF8"/>
    <w:rsid w:val="00032D77"/>
    <w:rsid w:val="00046BF1"/>
    <w:rsid w:val="00054CC2"/>
    <w:rsid w:val="000552C3"/>
    <w:rsid w:val="0005651D"/>
    <w:rsid w:val="00056582"/>
    <w:rsid w:val="00062BBF"/>
    <w:rsid w:val="000632E7"/>
    <w:rsid w:val="00067B90"/>
    <w:rsid w:val="00070277"/>
    <w:rsid w:val="000717BD"/>
    <w:rsid w:val="00072AD2"/>
    <w:rsid w:val="00075B65"/>
    <w:rsid w:val="00076502"/>
    <w:rsid w:val="0007698C"/>
    <w:rsid w:val="00076B25"/>
    <w:rsid w:val="0007773B"/>
    <w:rsid w:val="0008173E"/>
    <w:rsid w:val="00093417"/>
    <w:rsid w:val="00096BA3"/>
    <w:rsid w:val="000A683A"/>
    <w:rsid w:val="000B3082"/>
    <w:rsid w:val="000B5129"/>
    <w:rsid w:val="000E443B"/>
    <w:rsid w:val="000E778C"/>
    <w:rsid w:val="000F08EE"/>
    <w:rsid w:val="000F336E"/>
    <w:rsid w:val="000F33BD"/>
    <w:rsid w:val="000F3443"/>
    <w:rsid w:val="001034B5"/>
    <w:rsid w:val="00112BBD"/>
    <w:rsid w:val="00113C54"/>
    <w:rsid w:val="0011588F"/>
    <w:rsid w:val="001212E6"/>
    <w:rsid w:val="001227D5"/>
    <w:rsid w:val="00130FAD"/>
    <w:rsid w:val="00131D71"/>
    <w:rsid w:val="001364FF"/>
    <w:rsid w:val="001369B0"/>
    <w:rsid w:val="001432BB"/>
    <w:rsid w:val="0014395E"/>
    <w:rsid w:val="00143D8D"/>
    <w:rsid w:val="0014549E"/>
    <w:rsid w:val="00153DFA"/>
    <w:rsid w:val="0015799C"/>
    <w:rsid w:val="00170E07"/>
    <w:rsid w:val="00172C21"/>
    <w:rsid w:val="001803E2"/>
    <w:rsid w:val="001814E9"/>
    <w:rsid w:val="00182C62"/>
    <w:rsid w:val="0018319B"/>
    <w:rsid w:val="00193C01"/>
    <w:rsid w:val="001A3FE9"/>
    <w:rsid w:val="001B48DD"/>
    <w:rsid w:val="001C18A5"/>
    <w:rsid w:val="001C1BB3"/>
    <w:rsid w:val="001C2183"/>
    <w:rsid w:val="001C74FF"/>
    <w:rsid w:val="001C7753"/>
    <w:rsid w:val="001D0639"/>
    <w:rsid w:val="001D079B"/>
    <w:rsid w:val="001E7EC8"/>
    <w:rsid w:val="001F036A"/>
    <w:rsid w:val="001F0633"/>
    <w:rsid w:val="001F283B"/>
    <w:rsid w:val="001F49A7"/>
    <w:rsid w:val="001F5744"/>
    <w:rsid w:val="001F7B26"/>
    <w:rsid w:val="00201428"/>
    <w:rsid w:val="002050F2"/>
    <w:rsid w:val="002064D5"/>
    <w:rsid w:val="00212C73"/>
    <w:rsid w:val="00213D2F"/>
    <w:rsid w:val="002144FC"/>
    <w:rsid w:val="00215A3B"/>
    <w:rsid w:val="00215BF7"/>
    <w:rsid w:val="00217329"/>
    <w:rsid w:val="00223F09"/>
    <w:rsid w:val="00227E1D"/>
    <w:rsid w:val="00231623"/>
    <w:rsid w:val="00231C7E"/>
    <w:rsid w:val="0023237F"/>
    <w:rsid w:val="0023303D"/>
    <w:rsid w:val="00237051"/>
    <w:rsid w:val="00251CB8"/>
    <w:rsid w:val="00253F32"/>
    <w:rsid w:val="00254043"/>
    <w:rsid w:val="00256F81"/>
    <w:rsid w:val="00261F6D"/>
    <w:rsid w:val="002633E1"/>
    <w:rsid w:val="002675BD"/>
    <w:rsid w:val="002702C2"/>
    <w:rsid w:val="00272096"/>
    <w:rsid w:val="00275541"/>
    <w:rsid w:val="0028737F"/>
    <w:rsid w:val="00297539"/>
    <w:rsid w:val="002A2E0B"/>
    <w:rsid w:val="002A4379"/>
    <w:rsid w:val="002A4D03"/>
    <w:rsid w:val="002A5554"/>
    <w:rsid w:val="002A58E6"/>
    <w:rsid w:val="002A6742"/>
    <w:rsid w:val="002B2C70"/>
    <w:rsid w:val="002B46F0"/>
    <w:rsid w:val="002B4EDA"/>
    <w:rsid w:val="002C058A"/>
    <w:rsid w:val="002C3876"/>
    <w:rsid w:val="002C5127"/>
    <w:rsid w:val="002D127D"/>
    <w:rsid w:val="002D3DB4"/>
    <w:rsid w:val="002D66B5"/>
    <w:rsid w:val="002E3F14"/>
    <w:rsid w:val="002E4BA9"/>
    <w:rsid w:val="002E70D4"/>
    <w:rsid w:val="002E77C4"/>
    <w:rsid w:val="002F24A3"/>
    <w:rsid w:val="002F2A29"/>
    <w:rsid w:val="002F3EFA"/>
    <w:rsid w:val="002F55BA"/>
    <w:rsid w:val="00303F5B"/>
    <w:rsid w:val="00320732"/>
    <w:rsid w:val="00323B7A"/>
    <w:rsid w:val="00326533"/>
    <w:rsid w:val="0032763F"/>
    <w:rsid w:val="00330244"/>
    <w:rsid w:val="00344AD2"/>
    <w:rsid w:val="0035298A"/>
    <w:rsid w:val="00353BE8"/>
    <w:rsid w:val="00354E19"/>
    <w:rsid w:val="0036193C"/>
    <w:rsid w:val="00362865"/>
    <w:rsid w:val="00364A00"/>
    <w:rsid w:val="00364C0D"/>
    <w:rsid w:val="00373BCE"/>
    <w:rsid w:val="0037524D"/>
    <w:rsid w:val="00380743"/>
    <w:rsid w:val="00381AE0"/>
    <w:rsid w:val="0038429A"/>
    <w:rsid w:val="003843E5"/>
    <w:rsid w:val="003855FB"/>
    <w:rsid w:val="00387EA8"/>
    <w:rsid w:val="00391857"/>
    <w:rsid w:val="00396C92"/>
    <w:rsid w:val="003A6089"/>
    <w:rsid w:val="003A7648"/>
    <w:rsid w:val="003A7775"/>
    <w:rsid w:val="003B2A1A"/>
    <w:rsid w:val="003B53B8"/>
    <w:rsid w:val="003C1BBF"/>
    <w:rsid w:val="003C3EDA"/>
    <w:rsid w:val="003D7F74"/>
    <w:rsid w:val="003E592F"/>
    <w:rsid w:val="003F03D0"/>
    <w:rsid w:val="003F1963"/>
    <w:rsid w:val="00402A16"/>
    <w:rsid w:val="00403A83"/>
    <w:rsid w:val="00414046"/>
    <w:rsid w:val="00415088"/>
    <w:rsid w:val="004152CF"/>
    <w:rsid w:val="004230CD"/>
    <w:rsid w:val="00434E1E"/>
    <w:rsid w:val="004448B4"/>
    <w:rsid w:val="00445348"/>
    <w:rsid w:val="00454F57"/>
    <w:rsid w:val="00455D3B"/>
    <w:rsid w:val="00465C67"/>
    <w:rsid w:val="004663F4"/>
    <w:rsid w:val="00474893"/>
    <w:rsid w:val="00476B55"/>
    <w:rsid w:val="00482207"/>
    <w:rsid w:val="004925C8"/>
    <w:rsid w:val="00493AB3"/>
    <w:rsid w:val="00496506"/>
    <w:rsid w:val="004A211B"/>
    <w:rsid w:val="004A2569"/>
    <w:rsid w:val="004A5A61"/>
    <w:rsid w:val="004B46EB"/>
    <w:rsid w:val="004B4AA8"/>
    <w:rsid w:val="004B5AA3"/>
    <w:rsid w:val="004C3B29"/>
    <w:rsid w:val="004D49CE"/>
    <w:rsid w:val="004E141C"/>
    <w:rsid w:val="004E2545"/>
    <w:rsid w:val="004E5A23"/>
    <w:rsid w:val="004E7F4B"/>
    <w:rsid w:val="004F320D"/>
    <w:rsid w:val="004F3461"/>
    <w:rsid w:val="004F41E2"/>
    <w:rsid w:val="004F4B88"/>
    <w:rsid w:val="004F4FE2"/>
    <w:rsid w:val="004F583E"/>
    <w:rsid w:val="004F735F"/>
    <w:rsid w:val="00516581"/>
    <w:rsid w:val="00523EBE"/>
    <w:rsid w:val="0052516F"/>
    <w:rsid w:val="00525341"/>
    <w:rsid w:val="005345EE"/>
    <w:rsid w:val="005526D7"/>
    <w:rsid w:val="00553603"/>
    <w:rsid w:val="005549A5"/>
    <w:rsid w:val="00562DDE"/>
    <w:rsid w:val="005649DE"/>
    <w:rsid w:val="0057074C"/>
    <w:rsid w:val="00572FE5"/>
    <w:rsid w:val="0057383A"/>
    <w:rsid w:val="00573BA5"/>
    <w:rsid w:val="005842E0"/>
    <w:rsid w:val="0058751C"/>
    <w:rsid w:val="00595382"/>
    <w:rsid w:val="005A01A1"/>
    <w:rsid w:val="005B0E80"/>
    <w:rsid w:val="005B1909"/>
    <w:rsid w:val="005B55C1"/>
    <w:rsid w:val="005B7520"/>
    <w:rsid w:val="005C2C5D"/>
    <w:rsid w:val="005C62C6"/>
    <w:rsid w:val="005E7160"/>
    <w:rsid w:val="005F1153"/>
    <w:rsid w:val="005F2895"/>
    <w:rsid w:val="0060116E"/>
    <w:rsid w:val="006023D4"/>
    <w:rsid w:val="006116A5"/>
    <w:rsid w:val="0061463F"/>
    <w:rsid w:val="00616C05"/>
    <w:rsid w:val="00617A40"/>
    <w:rsid w:val="0062133D"/>
    <w:rsid w:val="00622469"/>
    <w:rsid w:val="0063612A"/>
    <w:rsid w:val="0063628A"/>
    <w:rsid w:val="00640D10"/>
    <w:rsid w:val="00641FC7"/>
    <w:rsid w:val="006434FE"/>
    <w:rsid w:val="0064498D"/>
    <w:rsid w:val="00647F52"/>
    <w:rsid w:val="0065002E"/>
    <w:rsid w:val="006555B1"/>
    <w:rsid w:val="00657388"/>
    <w:rsid w:val="006621FC"/>
    <w:rsid w:val="00670DB4"/>
    <w:rsid w:val="00682381"/>
    <w:rsid w:val="006867FB"/>
    <w:rsid w:val="0069022D"/>
    <w:rsid w:val="00693E32"/>
    <w:rsid w:val="00694A75"/>
    <w:rsid w:val="006956EB"/>
    <w:rsid w:val="00695E83"/>
    <w:rsid w:val="006A2D32"/>
    <w:rsid w:val="006A334B"/>
    <w:rsid w:val="006B0686"/>
    <w:rsid w:val="006B32F4"/>
    <w:rsid w:val="006B525A"/>
    <w:rsid w:val="006B73DD"/>
    <w:rsid w:val="006C0BB1"/>
    <w:rsid w:val="006C0D6D"/>
    <w:rsid w:val="006C5EE0"/>
    <w:rsid w:val="006D2BED"/>
    <w:rsid w:val="006D2F56"/>
    <w:rsid w:val="006D310D"/>
    <w:rsid w:val="006D3390"/>
    <w:rsid w:val="006D5289"/>
    <w:rsid w:val="006D7992"/>
    <w:rsid w:val="006D7A64"/>
    <w:rsid w:val="006E27BA"/>
    <w:rsid w:val="006E48EF"/>
    <w:rsid w:val="006E4EC8"/>
    <w:rsid w:val="006E5483"/>
    <w:rsid w:val="006E5FB3"/>
    <w:rsid w:val="006E6240"/>
    <w:rsid w:val="006F2665"/>
    <w:rsid w:val="006F4CE5"/>
    <w:rsid w:val="006F69C5"/>
    <w:rsid w:val="00722811"/>
    <w:rsid w:val="00733745"/>
    <w:rsid w:val="00743891"/>
    <w:rsid w:val="00743A65"/>
    <w:rsid w:val="0074557D"/>
    <w:rsid w:val="0075346D"/>
    <w:rsid w:val="00753C1E"/>
    <w:rsid w:val="00756231"/>
    <w:rsid w:val="00763ED3"/>
    <w:rsid w:val="00764688"/>
    <w:rsid w:val="007669AD"/>
    <w:rsid w:val="00780DBB"/>
    <w:rsid w:val="0078267C"/>
    <w:rsid w:val="00784D3A"/>
    <w:rsid w:val="00786158"/>
    <w:rsid w:val="0078701A"/>
    <w:rsid w:val="00793E53"/>
    <w:rsid w:val="007949C3"/>
    <w:rsid w:val="007A350E"/>
    <w:rsid w:val="007B702F"/>
    <w:rsid w:val="007B7AF6"/>
    <w:rsid w:val="007C04CD"/>
    <w:rsid w:val="007D0DDE"/>
    <w:rsid w:val="007D63DB"/>
    <w:rsid w:val="007E33BF"/>
    <w:rsid w:val="007F197C"/>
    <w:rsid w:val="007F4D39"/>
    <w:rsid w:val="007F6657"/>
    <w:rsid w:val="007F784B"/>
    <w:rsid w:val="008043CF"/>
    <w:rsid w:val="00812FAA"/>
    <w:rsid w:val="00814590"/>
    <w:rsid w:val="008175E7"/>
    <w:rsid w:val="00821C2C"/>
    <w:rsid w:val="0082216E"/>
    <w:rsid w:val="0083076B"/>
    <w:rsid w:val="00831556"/>
    <w:rsid w:val="00831A02"/>
    <w:rsid w:val="00832F85"/>
    <w:rsid w:val="00840B16"/>
    <w:rsid w:val="00841054"/>
    <w:rsid w:val="00843489"/>
    <w:rsid w:val="00844023"/>
    <w:rsid w:val="00845117"/>
    <w:rsid w:val="00846480"/>
    <w:rsid w:val="00852284"/>
    <w:rsid w:val="00855764"/>
    <w:rsid w:val="008661A8"/>
    <w:rsid w:val="008746FC"/>
    <w:rsid w:val="00875A0D"/>
    <w:rsid w:val="00877494"/>
    <w:rsid w:val="00877571"/>
    <w:rsid w:val="008806D1"/>
    <w:rsid w:val="00881862"/>
    <w:rsid w:val="00882729"/>
    <w:rsid w:val="00884F52"/>
    <w:rsid w:val="00894424"/>
    <w:rsid w:val="0089508C"/>
    <w:rsid w:val="0089621D"/>
    <w:rsid w:val="008B1567"/>
    <w:rsid w:val="008B2CD3"/>
    <w:rsid w:val="008B2D3C"/>
    <w:rsid w:val="008B2F5D"/>
    <w:rsid w:val="008B3D1B"/>
    <w:rsid w:val="008C0E25"/>
    <w:rsid w:val="008C18C0"/>
    <w:rsid w:val="008C3469"/>
    <w:rsid w:val="008D0E70"/>
    <w:rsid w:val="008E65D3"/>
    <w:rsid w:val="008F0743"/>
    <w:rsid w:val="008F2DFD"/>
    <w:rsid w:val="008F7AD7"/>
    <w:rsid w:val="0090240D"/>
    <w:rsid w:val="00925070"/>
    <w:rsid w:val="009274AF"/>
    <w:rsid w:val="009310EE"/>
    <w:rsid w:val="00937769"/>
    <w:rsid w:val="00945196"/>
    <w:rsid w:val="00945A18"/>
    <w:rsid w:val="009526E6"/>
    <w:rsid w:val="009554B3"/>
    <w:rsid w:val="009567D2"/>
    <w:rsid w:val="00956C70"/>
    <w:rsid w:val="009570BC"/>
    <w:rsid w:val="00960BDB"/>
    <w:rsid w:val="0096349A"/>
    <w:rsid w:val="00964CC3"/>
    <w:rsid w:val="0096653D"/>
    <w:rsid w:val="0096679A"/>
    <w:rsid w:val="00966B43"/>
    <w:rsid w:val="0096751F"/>
    <w:rsid w:val="00967FF9"/>
    <w:rsid w:val="00971B94"/>
    <w:rsid w:val="00974039"/>
    <w:rsid w:val="009808FF"/>
    <w:rsid w:val="00982F6F"/>
    <w:rsid w:val="00985FBC"/>
    <w:rsid w:val="0099655C"/>
    <w:rsid w:val="009A15A2"/>
    <w:rsid w:val="009A454E"/>
    <w:rsid w:val="009A568F"/>
    <w:rsid w:val="009A7E04"/>
    <w:rsid w:val="009B4AC8"/>
    <w:rsid w:val="009C3A05"/>
    <w:rsid w:val="009C4550"/>
    <w:rsid w:val="009C5439"/>
    <w:rsid w:val="009C5747"/>
    <w:rsid w:val="009D00A7"/>
    <w:rsid w:val="009D4D50"/>
    <w:rsid w:val="009D734C"/>
    <w:rsid w:val="009E0050"/>
    <w:rsid w:val="009F261A"/>
    <w:rsid w:val="00A00188"/>
    <w:rsid w:val="00A01661"/>
    <w:rsid w:val="00A304BF"/>
    <w:rsid w:val="00A31526"/>
    <w:rsid w:val="00A31B3F"/>
    <w:rsid w:val="00A43966"/>
    <w:rsid w:val="00A51037"/>
    <w:rsid w:val="00A51ECB"/>
    <w:rsid w:val="00A525EF"/>
    <w:rsid w:val="00A52B08"/>
    <w:rsid w:val="00A548D1"/>
    <w:rsid w:val="00A73EC9"/>
    <w:rsid w:val="00A7541C"/>
    <w:rsid w:val="00A766E7"/>
    <w:rsid w:val="00A7766F"/>
    <w:rsid w:val="00A81869"/>
    <w:rsid w:val="00A83912"/>
    <w:rsid w:val="00A91DE5"/>
    <w:rsid w:val="00A95C06"/>
    <w:rsid w:val="00AA0AA9"/>
    <w:rsid w:val="00AA3138"/>
    <w:rsid w:val="00AB283A"/>
    <w:rsid w:val="00AB47E4"/>
    <w:rsid w:val="00AB6C5F"/>
    <w:rsid w:val="00AC2345"/>
    <w:rsid w:val="00AC2C10"/>
    <w:rsid w:val="00AC2E27"/>
    <w:rsid w:val="00AC3838"/>
    <w:rsid w:val="00AE1671"/>
    <w:rsid w:val="00AE2E55"/>
    <w:rsid w:val="00AE7236"/>
    <w:rsid w:val="00AF5D10"/>
    <w:rsid w:val="00AF72A7"/>
    <w:rsid w:val="00B00066"/>
    <w:rsid w:val="00B01175"/>
    <w:rsid w:val="00B025D9"/>
    <w:rsid w:val="00B02FFF"/>
    <w:rsid w:val="00B0406D"/>
    <w:rsid w:val="00B06CDD"/>
    <w:rsid w:val="00B14EDB"/>
    <w:rsid w:val="00B22F8F"/>
    <w:rsid w:val="00B25B93"/>
    <w:rsid w:val="00B33350"/>
    <w:rsid w:val="00B33F9E"/>
    <w:rsid w:val="00B441A5"/>
    <w:rsid w:val="00B45808"/>
    <w:rsid w:val="00B46B51"/>
    <w:rsid w:val="00B50F00"/>
    <w:rsid w:val="00B5293D"/>
    <w:rsid w:val="00B70714"/>
    <w:rsid w:val="00B71293"/>
    <w:rsid w:val="00B74471"/>
    <w:rsid w:val="00B7791E"/>
    <w:rsid w:val="00B813A7"/>
    <w:rsid w:val="00B821B7"/>
    <w:rsid w:val="00B878AF"/>
    <w:rsid w:val="00B9042B"/>
    <w:rsid w:val="00BA0B96"/>
    <w:rsid w:val="00BA5A9A"/>
    <w:rsid w:val="00BB18F8"/>
    <w:rsid w:val="00BB2FEA"/>
    <w:rsid w:val="00BB3814"/>
    <w:rsid w:val="00BB501F"/>
    <w:rsid w:val="00BB7562"/>
    <w:rsid w:val="00BB7599"/>
    <w:rsid w:val="00BC0374"/>
    <w:rsid w:val="00BC4C00"/>
    <w:rsid w:val="00BC5810"/>
    <w:rsid w:val="00BC5D63"/>
    <w:rsid w:val="00BD38E1"/>
    <w:rsid w:val="00BD39B9"/>
    <w:rsid w:val="00BD7D1C"/>
    <w:rsid w:val="00BD7E8E"/>
    <w:rsid w:val="00BE1946"/>
    <w:rsid w:val="00BE3A1A"/>
    <w:rsid w:val="00BE757F"/>
    <w:rsid w:val="00BF2E46"/>
    <w:rsid w:val="00BF6F0F"/>
    <w:rsid w:val="00C01A04"/>
    <w:rsid w:val="00C02A41"/>
    <w:rsid w:val="00C04DD9"/>
    <w:rsid w:val="00C05893"/>
    <w:rsid w:val="00C05F09"/>
    <w:rsid w:val="00C11F70"/>
    <w:rsid w:val="00C12FA0"/>
    <w:rsid w:val="00C14774"/>
    <w:rsid w:val="00C154CA"/>
    <w:rsid w:val="00C2537D"/>
    <w:rsid w:val="00C339D3"/>
    <w:rsid w:val="00C37511"/>
    <w:rsid w:val="00C42379"/>
    <w:rsid w:val="00C607F9"/>
    <w:rsid w:val="00C767FB"/>
    <w:rsid w:val="00C77014"/>
    <w:rsid w:val="00C812E0"/>
    <w:rsid w:val="00C83DB7"/>
    <w:rsid w:val="00C90463"/>
    <w:rsid w:val="00C962CA"/>
    <w:rsid w:val="00CA6324"/>
    <w:rsid w:val="00CA7A85"/>
    <w:rsid w:val="00CB1018"/>
    <w:rsid w:val="00CB7E88"/>
    <w:rsid w:val="00CC2123"/>
    <w:rsid w:val="00CC21FD"/>
    <w:rsid w:val="00CD44EE"/>
    <w:rsid w:val="00CF3F3F"/>
    <w:rsid w:val="00CF5486"/>
    <w:rsid w:val="00D030AE"/>
    <w:rsid w:val="00D0421E"/>
    <w:rsid w:val="00D066DF"/>
    <w:rsid w:val="00D11939"/>
    <w:rsid w:val="00D14624"/>
    <w:rsid w:val="00D20559"/>
    <w:rsid w:val="00D26B40"/>
    <w:rsid w:val="00D272DF"/>
    <w:rsid w:val="00D27984"/>
    <w:rsid w:val="00D31C11"/>
    <w:rsid w:val="00D33946"/>
    <w:rsid w:val="00D352CC"/>
    <w:rsid w:val="00D352F6"/>
    <w:rsid w:val="00D3669D"/>
    <w:rsid w:val="00D40920"/>
    <w:rsid w:val="00D453A6"/>
    <w:rsid w:val="00D505C3"/>
    <w:rsid w:val="00D522EF"/>
    <w:rsid w:val="00D55667"/>
    <w:rsid w:val="00D57C2C"/>
    <w:rsid w:val="00D618D1"/>
    <w:rsid w:val="00D62EC6"/>
    <w:rsid w:val="00D638B3"/>
    <w:rsid w:val="00D64702"/>
    <w:rsid w:val="00D66BAE"/>
    <w:rsid w:val="00D7665D"/>
    <w:rsid w:val="00D771D7"/>
    <w:rsid w:val="00D83131"/>
    <w:rsid w:val="00D8322A"/>
    <w:rsid w:val="00D85A0E"/>
    <w:rsid w:val="00D90F63"/>
    <w:rsid w:val="00D932BA"/>
    <w:rsid w:val="00D965E3"/>
    <w:rsid w:val="00DA217B"/>
    <w:rsid w:val="00DA7320"/>
    <w:rsid w:val="00DB4B69"/>
    <w:rsid w:val="00DB750A"/>
    <w:rsid w:val="00DC20FF"/>
    <w:rsid w:val="00DC3BE2"/>
    <w:rsid w:val="00DC45BD"/>
    <w:rsid w:val="00DC4EBB"/>
    <w:rsid w:val="00DD2F47"/>
    <w:rsid w:val="00DE56D0"/>
    <w:rsid w:val="00E01522"/>
    <w:rsid w:val="00E02E1C"/>
    <w:rsid w:val="00E03F95"/>
    <w:rsid w:val="00E044D1"/>
    <w:rsid w:val="00E12524"/>
    <w:rsid w:val="00E201C4"/>
    <w:rsid w:val="00E3040A"/>
    <w:rsid w:val="00E32936"/>
    <w:rsid w:val="00E35A08"/>
    <w:rsid w:val="00E36266"/>
    <w:rsid w:val="00E36EB3"/>
    <w:rsid w:val="00E47761"/>
    <w:rsid w:val="00E556E8"/>
    <w:rsid w:val="00E557C6"/>
    <w:rsid w:val="00E55B37"/>
    <w:rsid w:val="00E56148"/>
    <w:rsid w:val="00E606F9"/>
    <w:rsid w:val="00E61F6D"/>
    <w:rsid w:val="00E64017"/>
    <w:rsid w:val="00E661AB"/>
    <w:rsid w:val="00E7350D"/>
    <w:rsid w:val="00E841D8"/>
    <w:rsid w:val="00E85A7A"/>
    <w:rsid w:val="00E86E7B"/>
    <w:rsid w:val="00E9009E"/>
    <w:rsid w:val="00E96381"/>
    <w:rsid w:val="00EA336F"/>
    <w:rsid w:val="00EA3A0E"/>
    <w:rsid w:val="00EA7B86"/>
    <w:rsid w:val="00EB1C65"/>
    <w:rsid w:val="00EB270C"/>
    <w:rsid w:val="00EB2940"/>
    <w:rsid w:val="00EB68CE"/>
    <w:rsid w:val="00EC4E8E"/>
    <w:rsid w:val="00EE131F"/>
    <w:rsid w:val="00EE1837"/>
    <w:rsid w:val="00EE18E1"/>
    <w:rsid w:val="00EE1DFE"/>
    <w:rsid w:val="00EE2DB0"/>
    <w:rsid w:val="00EE5A65"/>
    <w:rsid w:val="00EF03B6"/>
    <w:rsid w:val="00EF3F63"/>
    <w:rsid w:val="00EF4965"/>
    <w:rsid w:val="00EF5BCC"/>
    <w:rsid w:val="00EF5CA2"/>
    <w:rsid w:val="00EF5E13"/>
    <w:rsid w:val="00EF6397"/>
    <w:rsid w:val="00F05948"/>
    <w:rsid w:val="00F06C8D"/>
    <w:rsid w:val="00F10FEC"/>
    <w:rsid w:val="00F123BE"/>
    <w:rsid w:val="00F20DFC"/>
    <w:rsid w:val="00F22DF4"/>
    <w:rsid w:val="00F23F7A"/>
    <w:rsid w:val="00F247CB"/>
    <w:rsid w:val="00F3116E"/>
    <w:rsid w:val="00F34870"/>
    <w:rsid w:val="00F3572D"/>
    <w:rsid w:val="00F3708D"/>
    <w:rsid w:val="00F40A8A"/>
    <w:rsid w:val="00F502FC"/>
    <w:rsid w:val="00F568AB"/>
    <w:rsid w:val="00F64863"/>
    <w:rsid w:val="00F714EC"/>
    <w:rsid w:val="00F77988"/>
    <w:rsid w:val="00F824E8"/>
    <w:rsid w:val="00F97340"/>
    <w:rsid w:val="00FA5438"/>
    <w:rsid w:val="00FA595C"/>
    <w:rsid w:val="00FB7E45"/>
    <w:rsid w:val="00FC0A3F"/>
    <w:rsid w:val="00FC0BC9"/>
    <w:rsid w:val="00FD583E"/>
    <w:rsid w:val="00FE23E6"/>
    <w:rsid w:val="00FE73F3"/>
    <w:rsid w:val="00FF4A02"/>
    <w:rsid w:val="016E640F"/>
    <w:rsid w:val="06BA78F2"/>
    <w:rsid w:val="097747D4"/>
    <w:rsid w:val="0A94412D"/>
    <w:rsid w:val="0AE31AA7"/>
    <w:rsid w:val="10AB61E4"/>
    <w:rsid w:val="1A8330C8"/>
    <w:rsid w:val="1EDF70A7"/>
    <w:rsid w:val="25A40ACA"/>
    <w:rsid w:val="276156CD"/>
    <w:rsid w:val="2B6A2FDA"/>
    <w:rsid w:val="321543B2"/>
    <w:rsid w:val="335153DC"/>
    <w:rsid w:val="34A4628F"/>
    <w:rsid w:val="37565B9B"/>
    <w:rsid w:val="45FE5115"/>
    <w:rsid w:val="4CE26C56"/>
    <w:rsid w:val="51A64D27"/>
    <w:rsid w:val="5712380E"/>
    <w:rsid w:val="5BD549AA"/>
    <w:rsid w:val="5EF41A0A"/>
    <w:rsid w:val="604E357B"/>
    <w:rsid w:val="612C39AD"/>
    <w:rsid w:val="62491DEE"/>
    <w:rsid w:val="67337208"/>
    <w:rsid w:val="687C5F1D"/>
    <w:rsid w:val="71BC67CB"/>
    <w:rsid w:val="7CE104D6"/>
    <w:rsid w:val="7E5E7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31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8"/>
      <w:szCs w:val="28"/>
    </w:rPr>
  </w:style>
  <w:style w:type="paragraph" w:styleId="4">
    <w:name w:val="heading 3"/>
    <w:basedOn w:val="1"/>
    <w:next w:val="1"/>
    <w:link w:val="32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33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34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5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6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7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8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0">
    <w:name w:val="Default Paragraph Font"/>
    <w:semiHidden/>
    <w:unhideWhenUsed/>
    <w:uiPriority w:val="1"/>
  </w:style>
  <w:style w:type="table" w:default="1" w:styleId="1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Balloon Text"/>
    <w:basedOn w:val="1"/>
    <w:link w:val="25"/>
    <w:semiHidden/>
    <w:unhideWhenUsed/>
    <w:uiPriority w:val="99"/>
    <w:rPr>
      <w:sz w:val="18"/>
      <w:szCs w:val="18"/>
    </w:rPr>
  </w:style>
  <w:style w:type="paragraph" w:styleId="13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4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40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7">
    <w:name w:val="Title"/>
    <w:basedOn w:val="1"/>
    <w:next w:val="1"/>
    <w:link w:val="3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19">
    <w:name w:val="Table Grid"/>
    <w:basedOn w:val="1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Strong"/>
    <w:basedOn w:val="20"/>
    <w:qFormat/>
    <w:uiPriority w:val="22"/>
    <w:rPr>
      <w:b/>
      <w:bCs/>
      <w:color w:val="auto"/>
    </w:rPr>
  </w:style>
  <w:style w:type="character" w:styleId="22">
    <w:name w:val="Emphasis"/>
    <w:basedOn w:val="20"/>
    <w:qFormat/>
    <w:uiPriority w:val="20"/>
    <w:rPr>
      <w:i/>
      <w:iCs/>
      <w:color w:val="auto"/>
    </w:rPr>
  </w:style>
  <w:style w:type="character" w:styleId="23">
    <w:name w:val="Hyperlink"/>
    <w:basedOn w:val="20"/>
    <w:unhideWhenUsed/>
    <w:uiPriority w:val="99"/>
    <w:rPr>
      <w:color w:val="0000FF"/>
      <w:u w:val="single"/>
    </w:rPr>
  </w:style>
  <w:style w:type="character" w:customStyle="1" w:styleId="24">
    <w:name w:val="标题 1 字符"/>
    <w:basedOn w:val="20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5">
    <w:name w:val="批注框文本 字符"/>
    <w:basedOn w:val="20"/>
    <w:link w:val="12"/>
    <w:semiHidden/>
    <w:qFormat/>
    <w:uiPriority w:val="99"/>
    <w:rPr>
      <w:kern w:val="2"/>
      <w:sz w:val="18"/>
      <w:szCs w:val="18"/>
    </w:rPr>
  </w:style>
  <w:style w:type="character" w:customStyle="1" w:styleId="26">
    <w:name w:val="页眉 字符"/>
    <w:basedOn w:val="20"/>
    <w:link w:val="14"/>
    <w:uiPriority w:val="99"/>
    <w:rPr>
      <w:kern w:val="2"/>
      <w:sz w:val="18"/>
      <w:szCs w:val="18"/>
    </w:rPr>
  </w:style>
  <w:style w:type="character" w:customStyle="1" w:styleId="27">
    <w:name w:val="页脚 字符"/>
    <w:basedOn w:val="20"/>
    <w:link w:val="13"/>
    <w:uiPriority w:val="99"/>
    <w:rPr>
      <w:kern w:val="2"/>
      <w:sz w:val="18"/>
      <w:szCs w:val="18"/>
    </w:rPr>
  </w:style>
  <w:style w:type="character" w:customStyle="1" w:styleId="28">
    <w:name w:val="未处理的提及1"/>
    <w:basedOn w:val="20"/>
    <w:semiHidden/>
    <w:unhideWhenUsed/>
    <w:uiPriority w:val="99"/>
    <w:rPr>
      <w:color w:val="605E5C"/>
      <w:shd w:val="clear" w:color="auto" w:fill="E1DFDD"/>
    </w:rPr>
  </w:style>
  <w:style w:type="paragraph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Unresolved Mention"/>
    <w:basedOn w:val="20"/>
    <w:semiHidden/>
    <w:unhideWhenUsed/>
    <w:uiPriority w:val="99"/>
    <w:rPr>
      <w:color w:val="605E5C"/>
      <w:shd w:val="clear" w:color="auto" w:fill="E1DFDD"/>
    </w:rPr>
  </w:style>
  <w:style w:type="character" w:customStyle="1" w:styleId="31">
    <w:name w:val="标题 2 字符"/>
    <w:basedOn w:val="20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28"/>
      <w:szCs w:val="28"/>
    </w:rPr>
  </w:style>
  <w:style w:type="character" w:customStyle="1" w:styleId="32">
    <w:name w:val="标题 3 字符"/>
    <w:basedOn w:val="20"/>
    <w:link w:val="4"/>
    <w:semiHidden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33">
    <w:name w:val="标题 4 字符"/>
    <w:basedOn w:val="20"/>
    <w:link w:val="5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34">
    <w:name w:val="标题 5 字符"/>
    <w:basedOn w:val="20"/>
    <w:link w:val="6"/>
    <w:semiHidden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5">
    <w:name w:val="标题 6 字符"/>
    <w:basedOn w:val="20"/>
    <w:link w:val="7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6">
    <w:name w:val="标题 7 字符"/>
    <w:basedOn w:val="20"/>
    <w:link w:val="8"/>
    <w:semiHidden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7">
    <w:name w:val="标题 8 字符"/>
    <w:basedOn w:val="20"/>
    <w:link w:val="9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8">
    <w:name w:val="标题 9 字符"/>
    <w:basedOn w:val="20"/>
    <w:link w:val="10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9">
    <w:name w:val="标题 字符"/>
    <w:basedOn w:val="20"/>
    <w:link w:val="17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40">
    <w:name w:val="副标题 字符"/>
    <w:basedOn w:val="20"/>
    <w:link w:val="15"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42">
    <w:name w:val="Quote"/>
    <w:basedOn w:val="1"/>
    <w:next w:val="1"/>
    <w:link w:val="43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3">
    <w:name w:val="引用 字符"/>
    <w:basedOn w:val="20"/>
    <w:link w:val="4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4">
    <w:name w:val="Intense Quote"/>
    <w:basedOn w:val="1"/>
    <w:next w:val="1"/>
    <w:link w:val="45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5">
    <w:name w:val="明显引用 字符"/>
    <w:basedOn w:val="20"/>
    <w:link w:val="44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6">
    <w:name w:val="Subtle Emphasis"/>
    <w:basedOn w:val="20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7">
    <w:name w:val="Intense Emphasis"/>
    <w:basedOn w:val="20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8">
    <w:name w:val="Subtle Reference"/>
    <w:basedOn w:val="20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9">
    <w:name w:val="Intense Reference"/>
    <w:basedOn w:val="20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50">
    <w:name w:val="Book Title"/>
    <w:basedOn w:val="20"/>
    <w:qFormat/>
    <w:uiPriority w:val="33"/>
    <w:rPr>
      <w:b/>
      <w:bCs/>
      <w:i/>
      <w:iCs/>
      <w:spacing w:val="5"/>
    </w:rPr>
  </w:style>
  <w:style w:type="paragraph" w:customStyle="1" w:styleId="51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34C383-6271-4795-B5B8-1A415BD175E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29</Pages>
  <Words>1177</Words>
  <Characters>6715</Characters>
  <Lines>55</Lines>
  <Paragraphs>15</Paragraphs>
  <TotalTime>14</TotalTime>
  <ScaleCrop>false</ScaleCrop>
  <LinksUpToDate>false</LinksUpToDate>
  <CharactersWithSpaces>7877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2019-03-08T07:05:00Z</dcterms:created>
  <dc:creator>rak</dc:creator>
  <cp:lastModifiedBy>小巷</cp:lastModifiedBy>
  <dcterms:modified xsi:type="dcterms:W3CDTF">2019-12-24T08:31:00Z</dcterms:modified>
  <cp:revision>606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