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48"/>
          <w:szCs w:val="48"/>
        </w:rPr>
        <w:t xml:space="preserve">RAM-AI</w:t>
      </w:r>
    </w:p>
    <w:p>
      <w:pPr>
        <w:spacing w:after="80" w:before="0"/>
        <w:jc w:val="center"/>
      </w:pPr>
      <w:r>
        <w:rPr>
          <w:color w:val="2E75B6"/>
          <w:sz w:val="24"/>
          <w:szCs w:val="24"/>
        </w:rPr>
        <w:t xml:space="preserve">Smart Memory Optimizer</w:t>
      </w:r>
    </w:p>
    <w:p>
      <w:pPr>
        <w:spacing w:after="80" w:before="0"/>
        <w:jc w:val="center"/>
      </w:pPr>
      <w:r>
        <w:rPr>
          <w:b/>
          <w:bCs/>
          <w:color w:val="1F3864"/>
          <w:sz w:val="28"/>
          <w:szCs w:val="28"/>
        </w:rPr>
        <w:t xml:space="preserve">Guide Technique &amp; Benchmark</w:t>
      </w:r>
    </w:p>
    <w:p>
      <w:pPr>
        <w:spacing w:after="320" w:before="0"/>
        <w:jc w:val="center"/>
      </w:pPr>
      <w:r>
        <w:rPr>
          <w:i/>
          <w:iCs/>
          <w:color w:val="666666"/>
          <w:sz w:val="22"/>
          <w:szCs w:val="22"/>
        </w:rPr>
        <w:t xml:space="preserve">Comment ça marche et comment mesurer l’impact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 Le vrai impact de RAM-AI</w:t>
      </w:r>
    </w:p>
    <w:p>
      <w:pPr>
        <w:spacing w:after="80" w:before="80"/>
      </w:pPr>
      <w:r>
        <w:rPr>
          <w:sz w:val="22"/>
          <w:szCs w:val="22"/>
        </w:rPr>
        <w:t xml:space="preserve">RAM-AI ne “récupère” pas de la RAM disponible — il réduit le swap. La différence est importante 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❌  Sans RAM-AI</w:t>
            </w:r>
          </w:p>
          <w:p>
            <w:r>
              <w:rPr>
                <w:sz w:val="20"/>
                <w:szCs w:val="20"/>
              </w:rPr>
              <w:t xml:space="preserve">Windows utilise le disque comme mémoire de secours (swap) → lenteurs, blocages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✅  Avec RAM-AI</w:t>
            </w:r>
          </w:p>
          <w:p>
            <w:r>
              <w:rPr>
                <w:sz w:val="20"/>
                <w:szCs w:val="20"/>
              </w:rPr>
              <w:t xml:space="preserve">RAM-AI libère proactivement la mémoire inactive → swap réduit de 94% → PC fluide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💡  Analogie : RAM-AI range votre bureau avant que vous en ayez besoin. La surface totale ne change pas, mais il y a toujours de la place disponible immédiatement.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 Résultats mesurés (benchmark reproductible)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2709"/>
        <w:gridCol w:w="2709"/>
      </w:tblGrid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Sans RAM-AI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Avec RAM-AI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moyen (pages/sec)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69,8 p/s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4,3 p/s ↓ 94%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Réduction swap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-94% en moyenne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utilisé par RAM-AI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0,12% moyenne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 libérés par session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2 844 Mo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 La technologie</w:t>
      </w:r>
    </w:p>
    <w:p>
      <w:pPr>
        <w:spacing w:after="80" w:before="80"/>
      </w:pPr>
      <w:r>
        <w:rPr>
          <w:sz w:val="22"/>
          <w:szCs w:val="22"/>
        </w:rPr>
        <w:t xml:space="preserve">RAM-AI utilise l’API Windows SetProcessWorkingSetSizeEx() — une fonction officielle Microsoft intégrée à Windows 10 et 11.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programmes ne sont JAMAIS fermés — ils restent 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Seule leur mémoire inactive (depuis +30 secondes) est libérée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Quand le programme se réveille, Windows recharge sa mémoire en quelques 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seuils s’adaptent à la RAM totale de votre PC (8 Go, 16 Go, 32 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Processus protégés : Chrome, Firefox, Clip Studio, Explorer, processus système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 Lancer le Benchmark</w:t>
      </w:r>
    </w:p>
    <w:p>
      <w:pPr>
        <w:spacing w:after="80" w:before="80"/>
      </w:pPr>
      <w:r>
        <w:rPr>
          <w:sz w:val="22"/>
          <w:szCs w:val="22"/>
        </w:rPr>
        <w:t xml:space="preserve">Le benchmark mesure l’impact réel de RAM-AI sur votre PC en 6 minutes.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⚠️  Avant de lancer : Mode Automatique actif • Chrome ouvert avec quelques onglets • Ne pas jouer pendant le test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Cliquez sur “RAM-AI Benchmark” depuis le menu Démarrer ou le Bureau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Une fenêtre noire s’ouvre — le benchmark démarre automatiquement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Attendez 6 minutes sans interrompre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Le rapport HTML s’ouvre dans votre navigateur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 Lire les résultats</w:t>
      </w:r>
    </w:p>
    <w:p>
      <w:pPr>
        <w:spacing w:after="80" w:before="80"/>
      </w:pPr>
      <w:r>
        <w:rPr>
          <w:sz w:val="22"/>
          <w:szCs w:val="22"/>
        </w:rPr>
        <w:t xml:space="preserve">Le résultat principal à regarder : la barre “Réduction du Swap”. La barre verte (avec RAM-AI) doit être bien plus basse que la rouge. C’est le principal indicateur de fluidité.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Swap réduit de 94% : résultat excellent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Swap réduit de 50-80% : bon résultat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“Aucune différence RAM” : normal — RAM-AI optimise le swap, pas la RAM affichée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CPU RAM-AI &lt; 1% : toujours le cas — impact quasi nul sur les performances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 Benchmark Gaming et Tournoi</w:t>
      </w:r>
    </w:p>
    <w:p>
      <w:pPr>
        <w:spacing w:after="80" w:before="80"/>
      </w:pPr>
      <w:r>
        <w:rPr>
          <w:sz w:val="22"/>
          <w:szCs w:val="22"/>
        </w:rPr>
        <w:t xml:space="preserve">Pour tester les modes Gaming et Tournoi, lancez le benchmark avec les options correspondantes depuis le menu Démarrer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RAM-AI Benchmark + Gaming — montre que RAM-AI protège le jeu (swap minimal)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RAM-AI Benchmark + Tournoi — performances maximales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RAM-AI Benchmark Complet — toutes les phases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🎮  Pour le Mode Gaming : lancez un jeu AVANT de démarrer le benchmark pour que la détection automatique fonctionne.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2026-06-16T07:08:33.480Z</dcterms:created>
  <dcterms:modified xsi:type="dcterms:W3CDTF">2026-06-16T07:08:33.480Z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