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Evidence-Grounded Engineering Reasoning (EGER)</w:t>
      </w:r>
    </w:p>
    <w:p>
      <w:pPr>
        <w:jc w:val="center"/>
      </w:pPr>
      <w:r>
        <w:rPr>
          <w:b/>
          <w:sz w:val="26"/>
        </w:rPr>
        <w:t>RESEARCH CONTRACT — v0.1</w:t>
      </w:r>
    </w:p>
    <w:tbl>
      <w:tblPr>
        <w:tblStyle w:val="LightGrid-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Research Definition</w:t>
            </w:r>
          </w:p>
        </w:tc>
      </w:tr>
      <w:tr>
        <w:tc>
          <w:tcPr>
            <w:tcW w:type="dxa" w:w="4968"/>
          </w:tcPr>
          <w:p>
            <w:r>
              <w:t>Domain</w:t>
            </w:r>
          </w:p>
        </w:tc>
        <w:tc>
          <w:tcPr>
            <w:tcW w:type="dxa" w:w="4968"/>
          </w:tcPr>
          <w:p>
            <w:r>
              <w:t>AI-assisted Hardware Engineering / EDA</w:t>
            </w:r>
          </w:p>
        </w:tc>
      </w:tr>
      <w:tr>
        <w:tc>
          <w:tcPr>
            <w:tcW w:type="dxa" w:w="4968"/>
          </w:tcPr>
          <w:p>
            <w:r>
              <w:t>Initial Experimental Domain</w:t>
            </w:r>
          </w:p>
        </w:tc>
        <w:tc>
          <w:tcPr>
            <w:tcW w:type="dxa" w:w="4968"/>
          </w:tcPr>
          <w:p>
            <w:r>
              <w:t>SDC Generation and Repair</w:t>
            </w:r>
          </w:p>
        </w:tc>
      </w:tr>
      <w:tr>
        <w:tc>
          <w:tcPr>
            <w:tcW w:type="dxa" w:w="4968"/>
          </w:tcPr>
          <w:p>
            <w:r>
              <w:t>Deterministic Oracle</w:t>
            </w:r>
          </w:p>
        </w:tc>
        <w:tc>
          <w:tcPr>
            <w:tcW w:type="dxa" w:w="4968"/>
          </w:tcPr>
          <w:p>
            <w:r>
              <w:t>External EDA/constraint-analysis tools</w:t>
            </w:r>
          </w:p>
        </w:tc>
      </w:tr>
      <w:tr>
        <w:tc>
          <w:tcPr>
            <w:tcW w:type="dxa" w:w="4968"/>
          </w:tcPr>
          <w:p>
            <w:r>
              <w:t>Primary Research Question</w:t>
            </w:r>
          </w:p>
        </w:tc>
        <w:tc>
          <w:tcPr>
            <w:tcW w:type="dxa" w:w="4968"/>
          </w:tcPr>
          <w:p>
            <w:r>
              <w:t>Can architectural grounding make AI engineering agents more reliable?</w:t>
            </w:r>
          </w:p>
        </w:tc>
      </w:tr>
    </w:tbl>
    <w:p>
      <w:pPr>
        <w:pStyle w:val="Heading1"/>
      </w:pPr>
      <w:r>
        <w:t>1. Research Objective</w:t>
      </w:r>
    </w:p>
    <w:p>
      <w:r>
        <w:t>This project investigates whether an AI agent can perform complex hardware-engineering reasoning more reliably when its reasoning and state transitions are constrained by deterministic evidence.</w:t>
      </w:r>
    </w:p>
    <w:p>
      <w:pPr>
        <w:pStyle w:val="Heading1"/>
      </w:pPr>
      <w:r>
        <w:t>The project does not attempt to replace deterministic EDA tools with an LLM.</w:t>
      </w:r>
    </w:p>
    <w:p>
      <w:pPr>
        <w:pStyle w:val="Heading1"/>
      </w:pPr>
      <w:r>
        <w:t>The AI proposes hypotheses, plans actions, and reasons about evidence. Deterministic tools establish what can actually be verified. An epistemic state records what is known, refuted, hypothesized, or unknown. Architectural gates prevent unverified engineering state from being committed.</w:t>
      </w:r>
    </w:p>
    <w:p>
      <w:pPr>
        <w:pStyle w:val="Heading1"/>
      </w:pPr>
      <w:r>
        <w:t>The initial experimental domain is SDC generation and repair.</w:t>
      </w:r>
    </w:p>
    <w:p>
      <w:pPr>
        <w:pStyle w:val="Heading1"/>
      </w:pPr>
      <w:r>
        <w:t>2. Research Thesis</w:t>
      </w:r>
    </w:p>
    <w:p>
      <w:r>
        <w:t>AI engineering agents can become more reliable when probabilistic reasoning is architecturally bounded by deterministic evidence, explicit epistemic state, and non-bypassable verification gates.</w:t>
      </w:r>
    </w:p>
    <w:p>
      <w:pPr>
        <w:pStyle w:val="Heading1"/>
      </w:pPr>
      <w:r>
        <w:t>This thesis is intentionally falsifiable.</w:t>
      </w:r>
    </w:p>
    <w:p>
      <w:pPr>
        <w:pStyle w:val="Heading1"/>
      </w:pPr>
      <w:r>
        <w:t>3. Research Hypotheses</w:t>
      </w:r>
    </w:p>
    <w:p>
      <w:r>
        <w:t>H1 — Evidence-Grounded Iterative Reasoning</w:t>
      </w:r>
      <w:r>
        <w:br/>
      </w:r>
      <w:r>
        <w:t>An agent that iteratively generates and repairs SDC using deterministic, machine-readable validation evidence will achieve higher constraint correctness and/or more reliable convergence than an agent operating without deterministic feedback.</w:t>
      </w:r>
    </w:p>
    <w:p>
      <w:pPr>
        <w:pStyle w:val="Heading1"/>
      </w:pPr>
      <w:r>
        <w:t>H2 — Structured Evidence</w:t>
      </w:r>
    </w:p>
    <w:p>
      <w:r>
        <w:t>Machine-readable evidence will produce better repair behavior than equivalent unstructured textual error feedback.</w:t>
      </w:r>
    </w:p>
    <w:p>
      <w:pPr>
        <w:pStyle w:val="Heading1"/>
      </w:pPr>
      <w:r>
        <w:t>H3 — Epistemic Memory</w:t>
      </w:r>
    </w:p>
    <w:p>
      <w:r>
        <w:t>Explicit epistemic state will reduce repeated errors and unsupported claims compared with relying primarily on the model's conversational context.</w:t>
      </w:r>
    </w:p>
    <w:p>
      <w:pPr>
        <w:pStyle w:val="Heading1"/>
      </w:pPr>
      <w:r>
        <w:t>H4 — Architectural Forcing Functions</w:t>
      </w:r>
    </w:p>
    <w:p>
      <w:r>
        <w:t>A non-bypassable verification/commit gate will reduce the rate of unverified constraints entering the committed engineering state.</w:t>
      </w:r>
    </w:p>
    <w:p>
      <w:pPr>
        <w:pStyle w:val="Heading1"/>
      </w:pPr>
      <w:r>
        <w:t>H5 — Evidence-Conditioned Behavior</w:t>
      </w:r>
    </w:p>
    <w:p>
      <w:r>
        <w:t>Deterministic routing of known evidence classes into appropriate reasoning procedures will improve convergence and reduce unnecessary agent actions compared with unconstrained open-ended reasoning.</w:t>
      </w:r>
    </w:p>
    <w:p>
      <w:pPr>
        <w:pStyle w:val="Heading1"/>
      </w:pPr>
      <w:r>
        <w:t>4. Foundational EGER Principles</w:t>
      </w:r>
    </w:p>
    <w:p>
      <w:r>
        <w:t>P1 — No Unverified State Transition</w:t>
      </w:r>
      <w:r>
        <w:br/>
      </w:r>
      <w:r>
        <w:t>The agent may propose an engineering change, but it may not commit that change as verified engineering state without satisfying required deterministic verification conditions.</w:t>
      </w:r>
    </w:p>
    <w:p>
      <w:pPr>
        <w:pStyle w:val="Heading1"/>
      </w:pPr>
      <w:r>
        <w:t>P2 — Externalized Epistemic State</w:t>
      </w:r>
    </w:p>
    <w:p>
      <w:r>
        <w:t>Engineering knowledge must not depend solely on the model's context window. The system maintains explicit state describing Hypothesis, Validated Fact, Refuted Claim, Unknown, and Ambiguous / Insufficient Evidence.</w:t>
      </w:r>
    </w:p>
    <w:p>
      <w:pPr>
        <w:pStyle w:val="Heading1"/>
      </w:pPr>
      <w:r>
        <w:t>P3 — Evidence-Conditioned Reasoning</w:t>
      </w:r>
    </w:p>
    <w:p>
      <w:r>
        <w:t>Reasoning should be conditioned on deterministic evidence rather than unrestricted improvisation.</w:t>
      </w:r>
    </w:p>
    <w:p>
      <w:pPr>
        <w:pStyle w:val="Heading1"/>
      </w:pPr>
      <w:r>
        <w:t>P4 — Executable Engineering Checklist</w:t>
      </w:r>
    </w:p>
    <w:p>
      <w:r>
        <w:t>Engineering rules should be executable wherever possible. A deterministic oracle performs checks rather than merely reminding the agent to perform them.</w:t>
      </w:r>
    </w:p>
    <w:p>
      <w:pPr>
        <w:pStyle w:val="Heading1"/>
      </w:pPr>
      <w:r>
        <w:t>P5 — Repetition Drives Convergence</w:t>
      </w:r>
    </w:p>
    <w:p>
      <w:r>
        <w:t>The fundamental loop is: Hypothesis → Oracle Validation → Evidence → Epistemic Update → Next Hypothesis.</w:t>
      </w:r>
    </w:p>
    <w:p>
      <w:pPr>
        <w:pStyle w:val="Heading1"/>
      </w:pPr>
      <w:r>
        <w:t>P6 — Explicit Epistemic Boundaries</w:t>
      </w:r>
    </w:p>
    <w:p>
      <w:r>
        <w:t>The system must distinguish VALIDATED, REFUTED, HYPOTHESIZED, UNKNOWN, and AMBIGUOUS. “Validated by Oracle X” must never silently become “universally true.”</w:t>
      </w:r>
    </w:p>
    <w:p>
      <w:pPr>
        <w:pStyle w:val="Heading1"/>
      </w:pPr>
      <w:r>
        <w:t>5. Research Boundaries</w:t>
      </w:r>
    </w:p>
    <w:p>
      <w:r>
        <w:t>IN SCOPE</w:t>
      </w:r>
      <w:r>
        <w:br/>
      </w:r>
      <w:r>
        <w:t>• AI-generated SDC</w:t>
      </w:r>
      <w:r>
        <w:br/>
      </w:r>
      <w:r>
        <w:t>• SDC repair</w:t>
      </w:r>
      <w:r>
        <w:br/>
      </w:r>
      <w:r>
        <w:t>• Constraint reasoning</w:t>
      </w:r>
      <w:r>
        <w:br/>
      </w:r>
      <w:r>
        <w:t>• Deterministic validation</w:t>
      </w:r>
      <w:r>
        <w:br/>
      </w:r>
      <w:r>
        <w:t>• Structured evidence</w:t>
      </w:r>
      <w:r>
        <w:br/>
      </w:r>
      <w:r>
        <w:t>• Epistemic memory</w:t>
      </w:r>
      <w:r>
        <w:br/>
      </w:r>
      <w:r>
        <w:t>• Evidence-conditioned agent behavior</w:t>
      </w:r>
      <w:r>
        <w:br/>
      </w:r>
      <w:r>
        <w:t>• Verification gates</w:t>
      </w:r>
      <w:r>
        <w:br/>
      </w:r>
      <w:r>
        <w:t>• Agent convergence</w:t>
      </w:r>
      <w:r>
        <w:br/>
      </w:r>
      <w:r>
        <w:t>• Engineering provenance</w:t>
      </w:r>
      <w:r>
        <w:br/>
      </w:r>
      <w:r>
        <w:t>• Reliability of AI engineering agents</w:t>
      </w:r>
    </w:p>
    <w:p>
      <w:pPr>
        <w:pStyle w:val="Heading1"/>
      </w:pPr>
      <w:r>
        <w:t>OUT OF SCOPE FOR INITIAL STUDY</w:t>
      </w:r>
    </w:p>
    <w:p>
      <w:r>
        <w:t>• Autonomous full-chip design</w:t>
      </w:r>
      <w:r>
        <w:br/>
      </w:r>
      <w:r>
        <w:t>• Replacing commercial EDA tools</w:t>
      </w:r>
      <w:r>
        <w:br/>
      </w:r>
      <w:r>
        <w:t>• Claiming timing signoff</w:t>
      </w:r>
      <w:r>
        <w:br/>
      </w:r>
      <w:r>
        <w:t>• General-purpose AGI</w:t>
      </w:r>
      <w:r>
        <w:br/>
      </w:r>
      <w:r>
        <w:t>• Optimizing the underlying deterministic oracle</w:t>
      </w:r>
      <w:r>
        <w:br/>
      </w:r>
      <w:r>
        <w:t>• Building a production-scale multi-agent platform</w:t>
      </w:r>
      <w:r>
        <w:br/>
      </w:r>
      <w:r>
        <w:t>• Proving that an LLM is “safe” in general</w:t>
      </w:r>
    </w:p>
    <w:p>
      <w:pPr>
        <w:pStyle w:val="Heading1"/>
      </w:pPr>
      <w:r>
        <w:t>6. Experimental Architecture</w:t>
      </w:r>
    </w:p>
    <w:p>
      <w:r>
        <w:t>Research Agent</w:t>
      </w:r>
      <w:r>
        <w:br/>
      </w:r>
      <w:r>
        <w:t xml:space="preserve">    ↓</w:t>
      </w:r>
      <w:r>
        <w:br/>
      </w:r>
      <w:r>
        <w:t>Candidate Hypothesis</w:t>
      </w:r>
      <w:r>
        <w:br/>
      </w:r>
      <w:r>
        <w:t xml:space="preserve">    ↓</w:t>
      </w:r>
      <w:r>
        <w:br/>
      </w:r>
      <w:r>
        <w:t>Evidence Oracle API</w:t>
      </w:r>
      <w:r>
        <w:br/>
      </w:r>
      <w:r>
        <w:t xml:space="preserve">    ↓</w:t>
      </w:r>
      <w:r>
        <w:br/>
      </w:r>
      <w:r>
        <w:t>Deterministic Tool</w:t>
      </w:r>
      <w:r>
        <w:br/>
      </w:r>
      <w:r>
        <w:t xml:space="preserve">    ↓</w:t>
      </w:r>
      <w:r>
        <w:br/>
      </w:r>
      <w:r>
        <w:t>Evidence</w:t>
      </w:r>
      <w:r>
        <w:br/>
      </w:r>
      <w:r>
        <w:t xml:space="preserve">    ↓</w:t>
      </w:r>
      <w:r>
        <w:br/>
      </w:r>
      <w:r>
        <w:t>Epistemic State</w:t>
      </w:r>
      <w:r>
        <w:br/>
      </w:r>
      <w:r>
        <w:t xml:space="preserve">    ↓</w:t>
      </w:r>
      <w:r>
        <w:br/>
      </w:r>
      <w:r>
        <w:t>Agent Replanning</w:t>
      </w:r>
      <w:r>
        <w:br/>
      </w:r>
      <w:r>
        <w:t xml:space="preserve">    ↺</w:t>
      </w:r>
    </w:p>
    <w:p>
      <w:pPr>
        <w:pStyle w:val="Heading1"/>
      </w:pPr>
      <w:r>
        <w:t>The oracle is an external dependency. The research architecture must not depend on the internal implementation of a particular oracle.</w:t>
      </w:r>
    </w:p>
    <w:p>
      <w:pPr>
        <w:pStyle w:val="Heading1"/>
      </w:pPr>
      <w:r>
        <w:t>7. Independent Variables</w:t>
      </w:r>
    </w:p>
    <w:p>
      <w:r>
        <w:t>Variable A — Feedback: None; Unstructured textual feedback; Structured machine-readable evidence.</w:t>
      </w:r>
      <w:r>
        <w:br/>
      </w:r>
      <w:r>
        <w:t>Variable B — Epistemic Memory: No external epistemic state; Explicit epistemic state.</w:t>
      </w:r>
      <w:r>
        <w:br/>
      </w:r>
      <w:r>
        <w:t>Variable C — Behavioral Control: Open-ended agent; Evidence-conditioned routing.</w:t>
      </w:r>
      <w:r>
        <w:br/>
      </w:r>
      <w:r>
        <w:t>Variable D — Commit Control: No deterministic commit gate; Deterministic verification gate.</w:t>
      </w:r>
    </w:p>
    <w:p>
      <w:pPr>
        <w:pStyle w:val="Heading1"/>
      </w:pPr>
      <w:r>
        <w:t>8. Experimental Matrix</w:t>
      </w:r>
    </w:p>
    <w:p>
      <w:r>
        <w:t>BASELINE 1 — LLM ONLY</w:t>
      </w:r>
      <w:r>
        <w:br/>
      </w:r>
      <w:r>
        <w:t>Design Context → LLM → SDC</w:t>
      </w:r>
      <w:r>
        <w:br/>
      </w:r>
      <w:r>
        <w:t>Purpose: Establish the unconstrained generation baseline.</w:t>
      </w:r>
    </w:p>
    <w:p>
      <w:pPr>
        <w:pStyle w:val="Heading1"/>
      </w:pPr>
      <w:r>
        <w:t>BASELINE 2 — LLM + TEXT FEEDBACK</w:t>
      </w:r>
    </w:p>
    <w:p>
      <w:r>
        <w:t>Design Context → LLM → SDC → Oracle → Text Error → LLM</w:t>
      </w:r>
      <w:r>
        <w:br/>
      </w:r>
      <w:r>
        <w:t>Purpose: Measure whether tool feedback alone improves performance.</w:t>
      </w:r>
    </w:p>
    <w:p>
      <w:pPr>
        <w:pStyle w:val="Heading1"/>
      </w:pPr>
      <w:r>
        <w:t>BASELINE 3 — LLM + STRUCTURED EVIDENCE</w:t>
      </w:r>
    </w:p>
    <w:p>
      <w:r>
        <w:t>Design Context → LLM → SDC → Oracle → Structured Evidence → LLM</w:t>
      </w:r>
      <w:r>
        <w:br/>
      </w:r>
      <w:r>
        <w:t>Purpose: Test whether structured evidence provides an advantage over textual feedback.</w:t>
      </w:r>
    </w:p>
    <w:p>
      <w:pPr>
        <w:pStyle w:val="Heading1"/>
      </w:pPr>
      <w:r>
        <w:t>BASELINE 4 — EGER AGENT</w:t>
      </w:r>
    </w:p>
    <w:p>
      <w:r>
        <w:t>Agent → Hypothesis → Evidence Oracle → Evidence → Epistemic State → Conditional Routing → New Hypothesis</w:t>
      </w:r>
      <w:r>
        <w:br/>
      </w:r>
      <w:r>
        <w:t>Introduces structured evidence, epistemic state, evidence-conditioned routing, and deterministic commit gating.</w:t>
      </w:r>
      <w:r>
        <w:br/>
      </w:r>
      <w:r>
        <w:t>Purpose: Test the complete EGER architecture.</w:t>
      </w:r>
    </w:p>
    <w:p>
      <w:pPr>
        <w:pStyle w:val="Heading1"/>
      </w:pPr>
      <w:r>
        <w:t>9. Dependent Variables</w:t>
      </w:r>
    </w:p>
    <w:p>
      <w:r>
        <w:t>• Correctness — Percentage of generated constraints satisfying defined correctness criteria.</w:t>
      </w:r>
      <w:r>
        <w:br/>
      </w:r>
      <w:r>
        <w:t>• Repair Success — Percentage of initially invalid constraints successfully repaired.</w:t>
      </w:r>
      <w:r>
        <w:br/>
      </w:r>
      <w:r>
        <w:t>• Convergence Rate — Percentage of tasks reaching an accepted state within the allowed iteration budget.</w:t>
      </w:r>
      <w:r>
        <w:br/>
      </w:r>
      <w:r>
        <w:t>• Iterations to Convergence — Number of hypothesis → validation cycles required.</w:t>
      </w:r>
      <w:r>
        <w:br/>
      </w:r>
      <w:r>
        <w:t>• Hallucination / Unsupported Claim Rate — Frequency of unsupported objects, relationships, assumptions, or claims.</w:t>
      </w:r>
      <w:r>
        <w:br/>
      </w:r>
      <w:r>
        <w:t>• Regression Rate — Frequency with which a later repair invalidates a previously established property.</w:t>
      </w:r>
      <w:r>
        <w:br/>
      </w:r>
      <w:r>
        <w:t>• Evidence Utilization — Whether the agent's subsequent action is causally consistent with received evidence.</w:t>
      </w:r>
      <w:r>
        <w:br/>
      </w:r>
      <w:r>
        <w:t>• Tool Efficiency — Number of model/tool interactions required.</w:t>
      </w:r>
      <w:r>
        <w:br/>
      </w:r>
      <w:r>
        <w:t>• Epistemic Integrity — Frequency of incorrect epistemic state transitions.</w:t>
      </w:r>
    </w:p>
    <w:p>
      <w:pPr>
        <w:pStyle w:val="Heading1"/>
      </w:pPr>
      <w:r>
        <w:t>10. Primary Research Questions</w:t>
      </w:r>
    </w:p>
    <w:p>
      <w:r>
        <w:t>RQ1 — Does deterministic validation improve the correctness of AI-generated SDC compared with unconstrained generation?</w:t>
      </w:r>
      <w:r>
        <w:br/>
      </w:r>
      <w:r>
        <w:t>RQ2 — Does structured evidence improve repair performance compared with unstructured textual tool feedback?</w:t>
      </w:r>
      <w:r>
        <w:br/>
      </w:r>
      <w:r>
        <w:t>RQ3 — Does explicit epistemic state reduce repeated mistakes and unsupported engineering claims?</w:t>
      </w:r>
      <w:r>
        <w:br/>
      </w:r>
      <w:r>
        <w:t>RQ4 — Do architectural forcing functions reduce the rate of unverified engineering state entering the committed state?</w:t>
      </w:r>
      <w:r>
        <w:br/>
      </w:r>
      <w:r>
        <w:t>RQ5 — Does evidence-conditioned routing improve convergence compared with open-ended agent reasoning?</w:t>
      </w:r>
      <w:r>
        <w:br/>
      </w:r>
      <w:r>
        <w:t>RQ6 — What trade-offs are introduced by deterministic grounding, including additional tool calls, latency, complexity, reduced flexibility, or oracle coverage dependence?</w:t>
      </w:r>
    </w:p>
    <w:p>
      <w:pPr>
        <w:pStyle w:val="Heading1"/>
      </w:pPr>
      <w:r>
        <w:t>11. Falsification Criteria</w:t>
      </w:r>
    </w:p>
    <w:p>
      <w:r>
        <w:t>The project must actively attempt to disprove its own thesis.</w:t>
      </w:r>
    </w:p>
    <w:p>
      <w:pPr>
        <w:pStyle w:val="Heading1"/>
      </w:pPr>
      <w:r>
        <w:t>The hypothesis should be considered weakened or falsified if experiments demonstrate that:</w:t>
      </w:r>
    </w:p>
    <w:p>
      <w:r>
        <w:t>• Structured evidence provides no meaningful advantage over text feedback.</w:t>
      </w:r>
      <w:r>
        <w:br/>
      </w:r>
      <w:r>
        <w:t>• Epistemic memory does not improve relevant metrics.</w:t>
      </w:r>
      <w:r>
        <w:br/>
      </w:r>
      <w:r>
        <w:t>• Forcing functions reduce useful exploration without improving correctness.</w:t>
      </w:r>
      <w:r>
        <w:br/>
      </w:r>
      <w:r>
        <w:t>• Convergence improvements disappear under unseen designs.</w:t>
      </w:r>
      <w:r>
        <w:br/>
      </w:r>
      <w:r>
        <w:t>• The system exploits weaknesses in the benchmark.</w:t>
      </w:r>
      <w:r>
        <w:br/>
      </w:r>
      <w:r>
        <w:t>• Deterministic oracle limitations dominate measured improvements.</w:t>
      </w:r>
    </w:p>
    <w:p>
      <w:pPr>
        <w:pStyle w:val="Heading1"/>
      </w:pPr>
      <w:r>
        <w:t>Negative results are valid research outcomes.</w:t>
      </w:r>
    </w:p>
    <w:p>
      <w:pPr>
        <w:pStyle w:val="Heading1"/>
      </w:pPr>
      <w:r>
        <w:t>12. Benchmark Requirements</w:t>
      </w:r>
    </w:p>
    <w:p>
      <w:r>
        <w:t>The benchmark should contain diverse SDC tasks rather than examples optimized for one agent.</w:t>
      </w:r>
    </w:p>
    <w:p>
      <w:pPr>
        <w:pStyle w:val="Heading1"/>
      </w:pPr>
      <w:r>
        <w:t>Each task should contain, where available:</w:t>
      </w:r>
    </w:p>
    <w:p>
      <w:r>
        <w:t>• RTL / Design Context</w:t>
      </w:r>
      <w:r>
        <w:br/>
      </w:r>
      <w:r>
        <w:t>• Specification</w:t>
      </w:r>
      <w:r>
        <w:br/>
      </w:r>
      <w:r>
        <w:t>• Expected Constraint Intent</w:t>
      </w:r>
      <w:r>
        <w:br/>
      </w:r>
      <w:r>
        <w:t>• Candidate SDC</w:t>
      </w:r>
      <w:r>
        <w:br/>
      </w:r>
      <w:r>
        <w:t>• Validation Properties</w:t>
      </w:r>
      <w:r>
        <w:br/>
      </w:r>
      <w:r>
        <w:t>• Known Failure Modes</w:t>
      </w:r>
      <w:r>
        <w:br/>
      </w:r>
      <w:r>
        <w:t>• Reference / Ground Truth</w:t>
      </w:r>
    </w:p>
    <w:p>
      <w:pPr>
        <w:pStyle w:val="Heading1"/>
      </w:pPr>
      <w:r>
        <w:t>The benchmark should include both clean generation tasks and intentionally corrupted SDC repair tasks. Evaluation data should be separated from development data.</w:t>
      </w:r>
    </w:p>
    <w:p>
      <w:pPr>
        <w:pStyle w:val="Heading1"/>
      </w:pPr>
      <w:r>
        <w:t>13. Anti-Gaming Requirements</w:t>
      </w:r>
    </w:p>
    <w:p>
      <w:r>
        <w:t>The agent must not be rewarded merely for passing the visible validation harness.</w:t>
      </w:r>
    </w:p>
    <w:p>
      <w:pPr>
        <w:pStyle w:val="Heading1"/>
      </w:pPr>
      <w:r>
        <w:t>Evaluation should include:</w:t>
      </w:r>
    </w:p>
    <w:p>
      <w:r>
        <w:t>• Unseen designs</w:t>
      </w:r>
      <w:r>
        <w:br/>
      </w:r>
      <w:r>
        <w:t>• Unseen constraint combinations</w:t>
      </w:r>
      <w:r>
        <w:br/>
      </w:r>
      <w:r>
        <w:t>• Adversarially invalid constraints</w:t>
      </w:r>
      <w:r>
        <w:br/>
      </w:r>
      <w:r>
        <w:t>• Semantically plausible but incorrect constraints</w:t>
      </w:r>
      <w:r>
        <w:br/>
      </w:r>
      <w:r>
        <w:t>• Incomplete-context scenarios</w:t>
      </w:r>
      <w:r>
        <w:br/>
      </w:r>
      <w:r>
        <w:t>• Ambiguous scenarios</w:t>
      </w:r>
    </w:p>
    <w:p>
      <w:pPr>
        <w:pStyle w:val="Heading1"/>
      </w:pPr>
      <w:r>
        <w:t>Passing a validator must not automatically be interpreted as complete engineering correctness.</w:t>
      </w:r>
    </w:p>
    <w:p>
      <w:pPr>
        <w:pStyle w:val="Heading1"/>
      </w:pPr>
      <w:r>
        <w:t>14. Oracle Independence</w:t>
      </w:r>
    </w:p>
    <w:p>
      <w:r>
        <w:t>The research system must communicate with deterministic engineering tools through a defined interface:</w:t>
      </w:r>
    </w:p>
    <w:p>
      <w:pPr>
        <w:pStyle w:val="Heading1"/>
      </w:pPr>
      <w:r>
        <w:t>EvidenceOracle</w:t>
      </w:r>
    </w:p>
    <w:p>
      <w:r>
        <w:t>• validate()</w:t>
      </w:r>
      <w:r>
        <w:br/>
      </w:r>
      <w:r>
        <w:t>• analyze()</w:t>
      </w:r>
      <w:r>
        <w:br/>
      </w:r>
      <w:r>
        <w:t>• explain()</w:t>
      </w:r>
      <w:r>
        <w:br/>
      </w:r>
      <w:r>
        <w:t>• capabilities()</w:t>
      </w:r>
      <w:r>
        <w:br/>
      </w:r>
      <w:r>
        <w:t>• evidence_schema()</w:t>
      </w:r>
    </w:p>
    <w:p>
      <w:pPr>
        <w:pStyle w:val="Heading1"/>
      </w:pPr>
      <w:r>
        <w:t>A particular implementation may provide these capabilities. The research architecture must not assume that the implementation is Ṛta.</w:t>
      </w:r>
    </w:p>
    <w:p>
      <w:pPr>
        <w:pStyle w:val="Heading1"/>
      </w:pPr>
      <w:r>
        <w:t>15. Research Integrity Rules</w:t>
      </w:r>
    </w:p>
    <w:p>
      <w:r>
        <w:t>1. Do not modify experimental results to support the thesis.</w:t>
      </w:r>
      <w:r>
        <w:br/>
      </w:r>
      <w:r>
        <w:t>2. Record failed experiments.</w:t>
      </w:r>
      <w:r>
        <w:br/>
      </w:r>
      <w:r>
        <w:t>3. Record model version and configuration.</w:t>
      </w:r>
      <w:r>
        <w:br/>
      </w:r>
      <w:r>
        <w:t>4. Record tool/oracle version.</w:t>
      </w:r>
      <w:r>
        <w:br/>
      </w:r>
      <w:r>
        <w:t>5. Record benchmark version.</w:t>
      </w:r>
      <w:r>
        <w:br/>
      </w:r>
      <w:r>
        <w:t>6. Preserve generated hypotheses and evidence.</w:t>
      </w:r>
      <w:r>
        <w:br/>
      </w:r>
      <w:r>
        <w:t>7. Preserve rejected and refuted states.</w:t>
      </w:r>
      <w:r>
        <w:br/>
      </w:r>
      <w:r>
        <w:t>8. Do not silently convert unknown states into assumptions.</w:t>
      </w:r>
      <w:r>
        <w:br/>
      </w:r>
      <w:r>
        <w:t>9. Separate observed results from interpretation.</w:t>
      </w:r>
      <w:r>
        <w:br/>
      </w:r>
      <w:r>
        <w:t>10. Reproduce important experiments before drawing conclusions.</w:t>
      </w:r>
    </w:p>
    <w:p>
      <w:pPr>
        <w:pStyle w:val="Heading1"/>
      </w:pPr>
      <w:r>
        <w:t>16. Initial Success Criterion</w:t>
      </w:r>
    </w:p>
    <w:p>
      <w:r>
        <w:t>The first milestone is not autonomous SDC generation.</w:t>
      </w:r>
    </w:p>
    <w:p>
      <w:pPr>
        <w:pStyle w:val="Heading1"/>
      </w:pPr>
      <w:r>
        <w:t>The first milestone is: demonstrate a reproducible experimental difference between unconstrained AI reasoning and evidence-grounded AI reasoning on a controlled SDC benchmark.</w:t>
      </w:r>
    </w:p>
    <w:p>
      <w:pPr>
        <w:pStyle w:val="Heading1"/>
      </w:pPr>
      <w:r>
        <w:t>Only after this is established should the project expand toward broader EDA domains, multiple deterministic oracles, richer epistemic memory, multi-agent architectures, or larger engineering workflows.</w:t>
      </w:r>
    </w:p>
    <w:p>
      <w:pPr>
        <w:pStyle w:val="Heading1"/>
      </w:pPr>
      <w:r>
        <w:t>17. Research Evolution</w:t>
      </w:r>
    </w:p>
    <w:p>
      <w:r>
        <w:t>Phase 0 — Research Principles</w:t>
      </w:r>
      <w:r>
        <w:br/>
      </w:r>
      <w:r>
        <w:t>↓</w:t>
      </w:r>
      <w:r>
        <w:br/>
      </w:r>
      <w:r>
        <w:t>Phase 1 — SDC Generation / Repair</w:t>
      </w:r>
      <w:r>
        <w:br/>
      </w:r>
      <w:r>
        <w:t>↓</w:t>
      </w:r>
      <w:r>
        <w:br/>
      </w:r>
      <w:r>
        <w:t>Phase 2 — Epistemic Memory</w:t>
      </w:r>
      <w:r>
        <w:br/>
      </w:r>
      <w:r>
        <w:t>↓</w:t>
      </w:r>
      <w:r>
        <w:br/>
      </w:r>
      <w:r>
        <w:t>Phase 3 — Multiple Deterministic Oracles</w:t>
      </w:r>
      <w:r>
        <w:br/>
      </w:r>
      <w:r>
        <w:t>↓</w:t>
      </w:r>
      <w:r>
        <w:br/>
      </w:r>
      <w:r>
        <w:t>Phase 4 — Cross-Domain EDA Reasoning</w:t>
      </w:r>
      <w:r>
        <w:br/>
      </w:r>
      <w:r>
        <w:t>↓</w:t>
      </w:r>
      <w:r>
        <w:br/>
      </w:r>
      <w:r>
        <w:t>Phase 5 — General Evidence-Grounded Engineering Reasoning</w:t>
      </w:r>
    </w:p>
    <w:p>
      <w:pPr>
        <w:pStyle w:val="Heading1"/>
      </w:pPr>
      <w:r>
        <w:t>The project should advance only when experimental evidence justifies the next level.</w:t>
      </w:r>
    </w:p>
    <w:p>
      <w:pPr>
        <w:pStyle w:val="Heading1"/>
      </w:pPr>
      <w:r>
        <w:t>18. Relationship to Ṛta</w:t>
      </w:r>
    </w:p>
    <w:p>
      <w:r>
        <w:t>Ṛta is treated as an external deterministic engineering oracle. It is not part of the EGER research philosophy, and the EGER research system must not require an LLM to exist inside the deterministic oracle.</w:t>
      </w:r>
    </w:p>
    <w:p>
      <w:pPr>
        <w:pStyle w:val="Heading1"/>
      </w:pPr>
      <w:r>
        <w:t>Ṛta → Deterministic Constraint Intelligence</w:t>
      </w:r>
    </w:p>
    <w:p>
      <w:r>
        <w:t>EGER → Agent + Epistemic State + Evidence Protocol + Behavioral Controls + Experimental Framework + Evaluation</w:t>
      </w:r>
    </w:p>
    <w:p>
      <w:pPr>
        <w:pStyle w:val="Heading1"/>
      </w:pPr>
      <w:r>
        <w:t>The research may use Ṛta as one oracle implementation without making the research thesis dependent upon Ṛta's internal architecture.</w:t>
      </w:r>
    </w:p>
    <w:p>
      <w:pPr>
        <w:pStyle w:val="Heading1"/>
      </w:pPr>
      <w:r>
        <w:t>19. Core Research Principle</w:t>
      </w:r>
    </w:p>
    <w:p>
      <w:r>
        <w:t>The agent may reason freely within its permitted action space, but it may not manufacture engineering truth.</w:t>
      </w:r>
    </w:p>
    <w:p>
      <w:pPr>
        <w:pStyle w:val="Heading1"/>
      </w:pPr>
      <w:r>
        <w:t>Engineering truth must be established through evidence whose provenance and scope are explicit.</w:t>
      </w:r>
    </w:p>
    <w:p>
      <w:pPr>
        <w:pStyle w:val="Heading1"/>
      </w:pPr>
      <w:r>
        <w:t>20. Current Research Status</w:t>
      </w:r>
    </w:p>
    <w:p>
      <w:r>
        <w:t>Stage: Research definition</w:t>
      </w:r>
      <w:r>
        <w:br/>
      </w:r>
      <w:r>
        <w:t>Architecture: Conceptual</w:t>
      </w:r>
      <w:r>
        <w:br/>
      </w:r>
      <w:r>
        <w:t>Experimental implementation: Not started</w:t>
      </w:r>
      <w:r>
        <w:br/>
      </w:r>
      <w:r>
        <w:t>Benchmark: Not established</w:t>
      </w:r>
      <w:r>
        <w:br/>
      </w:r>
      <w:r>
        <w:t>Hypotheses: Provisional</w:t>
      </w:r>
      <w:r>
        <w:br/>
      </w:r>
      <w:r>
        <w:t>Literature review: Ongoing</w:t>
      </w:r>
      <w:r>
        <w:br/>
      </w:r>
      <w:r>
        <w:t>Deterministic oracle: Available as an external candidate</w:t>
      </w:r>
      <w:r>
        <w:br/>
      </w:r>
      <w:r>
        <w:t>Next milestone: Build the first reproducible Baseline 1–4 experiment.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EGER Research Contract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