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749221">
      <w:pPr>
        <w:pStyle w:val="2"/>
        <w:keepNext w:val="0"/>
        <w:keepLines w:val="0"/>
        <w:widowControl/>
        <w:suppressLineNumbers w:val="0"/>
      </w:pPr>
      <w:r>
        <w:rPr>
          <w:rStyle w:val="5"/>
          <w:b/>
          <w:bCs/>
        </w:rPr>
        <w:t>CAS D’UTILISATION : Emprunter des documents</w:t>
      </w:r>
    </w:p>
    <w:p w14:paraId="60EAD49C">
      <w:pPr>
        <w:pStyle w:val="3"/>
        <w:keepNext w:val="0"/>
        <w:keepLines w:val="0"/>
        <w:widowControl/>
        <w:suppressLineNumbers w:val="0"/>
      </w:pPr>
      <w:r>
        <w:rPr>
          <w:rStyle w:val="5"/>
          <w:b/>
          <w:bCs/>
        </w:rPr>
        <w:t>1. Nom du cas d’utilisation</w:t>
      </w:r>
    </w:p>
    <w:p w14:paraId="1F7C85C1">
      <w:pPr>
        <w:pStyle w:val="6"/>
        <w:keepNext w:val="0"/>
        <w:keepLines w:val="0"/>
        <w:widowControl/>
        <w:suppressLineNumbers w:val="0"/>
      </w:pPr>
      <w:r>
        <w:t>Emprunter des documents</w:t>
      </w:r>
    </w:p>
    <w:p w14:paraId="3E72134F">
      <w:pPr>
        <w:pStyle w:val="3"/>
        <w:keepNext w:val="0"/>
        <w:keepLines w:val="0"/>
        <w:widowControl/>
        <w:suppressLineNumbers w:val="0"/>
      </w:pPr>
      <w:r>
        <w:rPr>
          <w:rStyle w:val="5"/>
          <w:b/>
          <w:bCs/>
        </w:rPr>
        <w:t>2. Acteur principal</w:t>
      </w:r>
    </w:p>
    <w:p w14:paraId="4C523A8A">
      <w:pPr>
        <w:pStyle w:val="6"/>
        <w:keepNext w:val="0"/>
        <w:keepLines w:val="0"/>
        <w:widowControl/>
        <w:suppressLineNumbers w:val="0"/>
      </w:pPr>
      <w:r>
        <w:t>Usager de la bibliothèque</w:t>
      </w:r>
    </w:p>
    <w:p w14:paraId="6A68EB41">
      <w:pPr>
        <w:pStyle w:val="3"/>
        <w:keepNext w:val="0"/>
        <w:keepLines w:val="0"/>
        <w:widowControl/>
        <w:suppressLineNumbers w:val="0"/>
      </w:pPr>
      <w:r>
        <w:rPr>
          <w:rStyle w:val="5"/>
          <w:b/>
          <w:bCs/>
        </w:rPr>
        <w:t>3. But</w:t>
      </w:r>
    </w:p>
    <w:p w14:paraId="66C17707">
      <w:pPr>
        <w:pStyle w:val="6"/>
        <w:keepNext w:val="0"/>
        <w:keepLines w:val="0"/>
        <w:widowControl/>
        <w:suppressLineNumbers w:val="0"/>
      </w:pPr>
      <w:r>
        <w:t>Permettre à un usager d’emprunter des documents en utilisant la borne de prêt en libre-service.</w:t>
      </w:r>
    </w:p>
    <w:p w14:paraId="27D90000">
      <w:pPr>
        <w:pStyle w:val="3"/>
        <w:keepNext w:val="0"/>
        <w:keepLines w:val="0"/>
        <w:widowControl/>
        <w:suppressLineNumbers w:val="0"/>
      </w:pPr>
      <w:r>
        <w:rPr>
          <w:rStyle w:val="5"/>
          <w:b/>
          <w:bCs/>
        </w:rPr>
        <w:t>. Préconditions</w:t>
      </w:r>
    </w:p>
    <w:p w14:paraId="766F2ECE">
      <w:pPr>
        <w:pStyle w:val="6"/>
        <w:keepNext w:val="0"/>
        <w:keepLines w:val="0"/>
        <w:widowControl/>
        <w:suppressLineNumbers w:val="0"/>
        <w:ind w:left="720"/>
      </w:pPr>
      <w:r>
        <w:t>La borne est en march</w:t>
      </w:r>
      <w:r>
        <w:rPr>
          <w:rFonts w:hint="default"/>
          <w:lang w:val="fr-FR"/>
        </w:rPr>
        <w:t>e</w:t>
      </w:r>
    </w:p>
    <w:p w14:paraId="4D581366">
      <w:pPr>
        <w:pStyle w:val="6"/>
        <w:keepNext w:val="0"/>
        <w:keepLines w:val="0"/>
        <w:widowControl/>
        <w:suppressLineNumbers w:val="0"/>
        <w:ind w:left="720"/>
      </w:pPr>
      <w:r>
        <w:t>L’usager possède un compte valide dans le système (ex. jean123, jeanne456).</w:t>
      </w:r>
    </w:p>
    <w:p w14:paraId="1D26B73F">
      <w:pPr>
        <w:pStyle w:val="6"/>
        <w:keepNext w:val="0"/>
        <w:keepLines w:val="0"/>
        <w:widowControl/>
        <w:suppressLineNumbers w:val="0"/>
        <w:ind w:left="720"/>
      </w:pPr>
      <w:r>
        <w:t>Le catalogue des livres est chargé.</w:t>
      </w:r>
    </w:p>
    <w:p w14:paraId="626BC2B1">
      <w:pPr>
        <w:pStyle w:val="3"/>
        <w:keepNext w:val="0"/>
        <w:keepLines w:val="0"/>
        <w:widowControl/>
        <w:suppressLineNumbers w:val="0"/>
      </w:pPr>
      <w:r>
        <w:rPr>
          <w:rStyle w:val="5"/>
          <w:b/>
          <w:bCs/>
        </w:rPr>
        <w:t>Postconditions</w:t>
      </w:r>
    </w:p>
    <w:p w14:paraId="14BDFEEA">
      <w:pPr>
        <w:pStyle w:val="6"/>
        <w:keepNext w:val="0"/>
        <w:keepLines w:val="0"/>
        <w:widowControl/>
        <w:suppressLineNumbers w:val="0"/>
        <w:ind w:left="720"/>
      </w:pPr>
      <w:r>
        <w:t>Les documents sélectionnés sont enregistrés comme empruntés au dossier de l’usager.</w:t>
      </w:r>
    </w:p>
    <w:p w14:paraId="6F1A8BE4">
      <w:pPr>
        <w:pStyle w:val="6"/>
        <w:keepNext w:val="0"/>
        <w:keepLines w:val="0"/>
        <w:widowControl/>
        <w:suppressLineNumbers w:val="0"/>
        <w:ind w:left="720"/>
      </w:pPr>
      <w:r>
        <w:t>La date de retour est assignée à chaque exemplaire.</w:t>
      </w:r>
    </w:p>
    <w:p w14:paraId="54B8FB8C">
      <w:pPr>
        <w:pStyle w:val="6"/>
        <w:keepNext w:val="0"/>
        <w:keepLines w:val="0"/>
        <w:widowControl/>
        <w:suppressLineNumbers w:val="0"/>
        <w:ind w:left="720"/>
      </w:pPr>
      <w:r>
        <w:t>Un reçu peut être généré ou non selon le choix de l’usager.</w:t>
      </w:r>
    </w:p>
    <w:p w14:paraId="7D3D4E83">
      <w:pPr>
        <w:pStyle w:val="6"/>
        <w:keepNext w:val="0"/>
        <w:keepLines w:val="0"/>
        <w:widowControl/>
        <w:suppressLineNumbers w:val="0"/>
        <w:ind w:left="720"/>
        <w:rPr>
          <w:rFonts w:hint="default"/>
          <w:b/>
          <w:bCs/>
          <w:lang w:val="fr-FR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Scénario principal</w:t>
      </w:r>
      <w:r>
        <w:rPr>
          <w:rFonts w:hint="default" w:ascii="SimSun" w:hAnsi="SimSun" w:eastAsia="SimSun" w:cs="SimSun"/>
          <w:b/>
          <w:bCs/>
          <w:sz w:val="24"/>
          <w:szCs w:val="24"/>
          <w:lang w:val="fr-FR"/>
        </w:rPr>
        <w:t>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93"/>
        <w:gridCol w:w="4403"/>
      </w:tblGrid>
      <w:tr w14:paraId="56FFD6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63972D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Actions de l’usager</w:t>
            </w:r>
          </w:p>
        </w:tc>
        <w:tc>
          <w:tcPr>
            <w:tcW w:w="0" w:type="auto"/>
            <w:shd w:val="clear"/>
            <w:vAlign w:val="center"/>
          </w:tcPr>
          <w:p w14:paraId="3804850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Réponses du système</w:t>
            </w:r>
          </w:p>
        </w:tc>
      </w:tr>
      <w:tr w14:paraId="2D3124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D490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L’usager se présente devant la borne.</w:t>
            </w:r>
          </w:p>
        </w:tc>
        <w:tc>
          <w:tcPr>
            <w:tcW w:w="0" w:type="auto"/>
            <w:shd w:val="clear"/>
            <w:vAlign w:val="center"/>
          </w:tcPr>
          <w:p w14:paraId="4D9E18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 borne affiche l’écran d’accueil.</w:t>
            </w:r>
          </w:p>
        </w:tc>
      </w:tr>
      <w:tr w14:paraId="65C8C3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A420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L’usager entre son numéro de compte.</w:t>
            </w:r>
            <w:bookmarkStart w:id="0" w:name="_GoBack"/>
            <w:bookmarkEnd w:id="0"/>
          </w:p>
        </w:tc>
        <w:tc>
          <w:tcPr>
            <w:tcW w:w="0" w:type="auto"/>
            <w:shd w:val="clear"/>
            <w:vAlign w:val="center"/>
          </w:tcPr>
          <w:p w14:paraId="0945E3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 système vérifie si ce compte existe.</w:t>
            </w:r>
          </w:p>
        </w:tc>
      </w:tr>
      <w:tr w14:paraId="16D4EE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E546A1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FD396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 valide, le système demande le NIP.</w:t>
            </w:r>
          </w:p>
        </w:tc>
      </w:tr>
      <w:tr w14:paraId="3198E2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3330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L’usager entre son NIP.</w:t>
            </w:r>
          </w:p>
        </w:tc>
        <w:tc>
          <w:tcPr>
            <w:tcW w:w="0" w:type="auto"/>
            <w:shd w:val="clear"/>
            <w:vAlign w:val="center"/>
          </w:tcPr>
          <w:p w14:paraId="5F9805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 système valide le NIP et ouvre la session.</w:t>
            </w:r>
          </w:p>
        </w:tc>
      </w:tr>
      <w:tr w14:paraId="11E46F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C57F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L’usager pose un premier livre sur la borne (ou tape le RFID).</w:t>
            </w:r>
          </w:p>
        </w:tc>
        <w:tc>
          <w:tcPr>
            <w:tcW w:w="0" w:type="auto"/>
            <w:shd w:val="clear"/>
            <w:vAlign w:val="center"/>
          </w:tcPr>
          <w:p w14:paraId="173AB4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 système lit le RFID et vérifie si le livre est disponible.</w:t>
            </w:r>
          </w:p>
        </w:tc>
      </w:tr>
      <w:tr w14:paraId="552F94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ABA323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AFFF6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 système calcule la date de retour et ajoute le livre à la liste.</w:t>
            </w:r>
          </w:p>
        </w:tc>
      </w:tr>
      <w:tr w14:paraId="3D03EB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E194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L’usager voit la liste mise à jour.</w:t>
            </w:r>
          </w:p>
        </w:tc>
        <w:tc>
          <w:tcPr>
            <w:tcW w:w="0" w:type="auto"/>
            <w:shd w:val="clear"/>
            <w:vAlign w:val="center"/>
          </w:tcPr>
          <w:p w14:paraId="4D9E8B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 système affiche les titres et dates de retour.</w:t>
            </w:r>
          </w:p>
        </w:tc>
      </w:tr>
      <w:tr w14:paraId="7356DB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D02A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L’usager ajoute d’autres livres si nécessaire.</w:t>
            </w:r>
          </w:p>
        </w:tc>
        <w:tc>
          <w:tcPr>
            <w:tcW w:w="0" w:type="auto"/>
            <w:shd w:val="clear"/>
            <w:vAlign w:val="center"/>
          </w:tcPr>
          <w:p w14:paraId="14863D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 système répète la lecture RFID et l’ajout.</w:t>
            </w:r>
          </w:p>
        </w:tc>
      </w:tr>
      <w:tr w14:paraId="1846E6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574D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L’usager appuie sur « Terminer ».</w:t>
            </w:r>
          </w:p>
        </w:tc>
        <w:tc>
          <w:tcPr>
            <w:tcW w:w="0" w:type="auto"/>
            <w:shd w:val="clear"/>
            <w:vAlign w:val="center"/>
          </w:tcPr>
          <w:p w14:paraId="2E51A6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 système enregistre officiellement tous les emprunts.</w:t>
            </w:r>
          </w:p>
        </w:tc>
      </w:tr>
      <w:tr w14:paraId="4A59B4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06FA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L’usager choisit un type de reçu.</w:t>
            </w:r>
          </w:p>
        </w:tc>
        <w:tc>
          <w:tcPr>
            <w:tcW w:w="0" w:type="auto"/>
            <w:shd w:val="clear"/>
            <w:vAlign w:val="center"/>
          </w:tcPr>
          <w:p w14:paraId="14430B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 système génère ou non le reçu.</w:t>
            </w:r>
          </w:p>
        </w:tc>
      </w:tr>
      <w:tr w14:paraId="2D306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F075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L’usager récupère ses livres et s’en va.</w:t>
            </w:r>
          </w:p>
        </w:tc>
        <w:tc>
          <w:tcPr>
            <w:tcW w:w="0" w:type="auto"/>
            <w:shd w:val="clear"/>
            <w:vAlign w:val="center"/>
          </w:tcPr>
          <w:p w14:paraId="6F5D7A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 système affiche « Merci, bonne journée ».</w:t>
            </w:r>
          </w:p>
        </w:tc>
      </w:tr>
    </w:tbl>
    <w:p w14:paraId="0BB3C74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17AA696D">
      <w:pPr>
        <w:pStyle w:val="6"/>
        <w:keepNext w:val="0"/>
        <w:keepLines w:val="0"/>
        <w:widowControl/>
        <w:suppressLineNumbers w:val="0"/>
        <w:ind w:left="720"/>
      </w:pPr>
    </w:p>
    <w:p w14:paraId="52AB9873">
      <w:pPr>
        <w:pStyle w:val="6"/>
        <w:keepNext w:val="0"/>
        <w:keepLines w:val="0"/>
        <w:widowControl/>
        <w:suppressLineNumbers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EEB5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qFormat/>
    <w:uiPriority w:val="0"/>
    <w:rPr>
      <w:b/>
      <w:b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2025-11-27T15:34:24Z</dcterms:created>
  <dc:creator>Ramab</dc:creator>
  <cp:lastModifiedBy>Ramatoulaye Bah</cp:lastModifiedBy>
  <dcterms:modified xsi:type="dcterms:W3CDTF">2025-11-27T16:45:15Z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1036-12.2.0.23155</vt:lpwstr>
  </property>
  <property fmtid="{D5CDD505-2E9C-101B-9397-08002B2CF9AE}" pid="3" name="ICV">
    <vt:lpwstr>38F80F57AF894F0D8FD5578B10EAB659_12</vt:lpwstr>
  </property>
</Properties>
</file>