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CE" w:rsidRDefault="00727EB2">
      <w:r>
        <w:t>The file named main_AS2 is the main file used to call any function of our choice. I have included an input file named ‘input.txt’ while there are 7 output files for the same input file as per our requirement.</w:t>
      </w:r>
    </w:p>
    <w:sectPr w:rsidR="007C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7EB2"/>
    <w:rsid w:val="00727EB2"/>
    <w:rsid w:val="007C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2016-09-09T12:15:00Z</dcterms:created>
  <dcterms:modified xsi:type="dcterms:W3CDTF">2016-09-09T12:17:00Z</dcterms:modified>
</cp:coreProperties>
</file>