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90614E" w:rsidRDefault="00AC6D16" w:rsidP="0090614E">
      <w:pPr>
        <w:pStyle w:val="Title"/>
      </w:pPr>
      <w:r w:rsidRPr="0090614E">
        <w:t>Project Design Phase-I</w:t>
      </w:r>
    </w:p>
    <w:p w14:paraId="0E2C23DA" w14:textId="61E888C2" w:rsidR="009D3AA0" w:rsidRPr="0090614E" w:rsidRDefault="00374433" w:rsidP="0090614E">
      <w:pPr>
        <w:pStyle w:val="Title"/>
      </w:pPr>
      <w:r w:rsidRPr="0090614E">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464CD3" w:rsidR="005B2106" w:rsidRPr="00AB20AC" w:rsidRDefault="0090614E" w:rsidP="0090614E">
            <w:pPr>
              <w:tabs>
                <w:tab w:val="center" w:pos="2146"/>
              </w:tabs>
              <w:rPr>
                <w:rFonts w:cstheme="minorHAnsi"/>
              </w:rPr>
            </w:pPr>
            <w:r>
              <w:rPr>
                <w:rFonts w:cstheme="minorHAnsi"/>
              </w:rPr>
              <w:t>24-05-2023</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59796499" w:rsidR="000708AF" w:rsidRPr="00AB20AC" w:rsidRDefault="00747B38" w:rsidP="000708AF">
            <w:pPr>
              <w:rPr>
                <w:rFonts w:cstheme="minorHAnsi"/>
              </w:rPr>
            </w:pPr>
            <w:r w:rsidRPr="00747B38">
              <w:rPr>
                <w:rFonts w:cstheme="minorHAnsi"/>
              </w:rPr>
              <w:t>NM2023TMID</w:t>
            </w:r>
            <w:r w:rsidR="0090614E">
              <w:rPr>
                <w:rFonts w:cstheme="minorHAnsi"/>
              </w:rPr>
              <w:t>22553</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7297A681" w:rsidR="000708AF" w:rsidRPr="00AB20AC" w:rsidRDefault="00456FAA" w:rsidP="000708AF">
            <w:pPr>
              <w:rPr>
                <w:rFonts w:cstheme="minorHAnsi"/>
              </w:rPr>
            </w:pPr>
            <w:r w:rsidRPr="0002764F">
              <w:rPr>
                <w:rFonts w:ascii="Times New Roman" w:eastAsia="Times New Roman" w:hAnsi="Times New Roman" w:cs="Times New Roman"/>
                <w:b/>
                <w:bCs/>
                <w:color w:val="2D2828"/>
                <w:sz w:val="38"/>
                <w:szCs w:val="38"/>
                <w:lang w:val="en-US" w:bidi="ta-IN"/>
              </w:rPr>
              <w:t xml:space="preserve">Advanced Breast Cancer Prediction </w:t>
            </w:r>
            <w:proofErr w:type="gramStart"/>
            <w:r w:rsidRPr="0002764F">
              <w:rPr>
                <w:rFonts w:ascii="Times New Roman" w:eastAsia="Times New Roman" w:hAnsi="Times New Roman" w:cs="Times New Roman"/>
                <w:b/>
                <w:bCs/>
                <w:color w:val="2D2828"/>
                <w:sz w:val="38"/>
                <w:szCs w:val="38"/>
                <w:lang w:val="en-US" w:bidi="ta-IN"/>
              </w:rPr>
              <w:t>With</w:t>
            </w:r>
            <w:proofErr w:type="gramEnd"/>
            <w:r w:rsidRPr="0002764F">
              <w:rPr>
                <w:rFonts w:ascii="Times New Roman" w:eastAsia="Times New Roman" w:hAnsi="Times New Roman" w:cs="Times New Roman"/>
                <w:b/>
                <w:bCs/>
                <w:color w:val="2D2828"/>
                <w:sz w:val="38"/>
                <w:szCs w:val="38"/>
                <w:lang w:val="en-US" w:bidi="ta-IN"/>
              </w:rPr>
              <w:t xml:space="preserve"> Deep Learnin</w:t>
            </w:r>
            <w:r>
              <w:rPr>
                <w:rFonts w:ascii="Times New Roman" w:eastAsia="Times New Roman" w:hAnsi="Times New Roman" w:cs="Times New Roman"/>
                <w:b/>
                <w:bCs/>
                <w:color w:val="2D2828"/>
                <w:sz w:val="38"/>
                <w:szCs w:val="38"/>
                <w:lang w:val="en-US" w:bidi="ta-IN"/>
              </w:rPr>
              <w:t>g</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Default="007A3AE5" w:rsidP="00DB6A25">
      <w:pPr>
        <w:rPr>
          <w:rFonts w:cstheme="minorHAnsi"/>
          <w:b/>
          <w:bCs/>
        </w:rPr>
      </w:pPr>
    </w:p>
    <w:p w14:paraId="4F6A7B23" w14:textId="3EF943E8" w:rsidR="007208C9" w:rsidRDefault="000F0ECD" w:rsidP="00D711AE">
      <w:pPr>
        <w:tabs>
          <w:tab w:val="left" w:pos="5529"/>
        </w:tabs>
        <w:rPr>
          <w:noProof/>
        </w:rPr>
      </w:pPr>
      <w:r>
        <w:rPr>
          <w:noProof/>
        </w:rPr>
        <w:drawing>
          <wp:inline distT="0" distB="0" distL="0" distR="0" wp14:anchorId="1F3357A3" wp14:editId="27D57F69">
            <wp:extent cx="5399096" cy="41908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oice applications in clinical research powered by AI on AWS – Part 1:  Architecture and design considerations | AWS for Industries"/>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399096" cy="4190831"/>
                    </a:xfrm>
                    <a:prstGeom prst="rect">
                      <a:avLst/>
                    </a:prstGeom>
                    <a:noFill/>
                    <a:ln>
                      <a:noFill/>
                    </a:ln>
                  </pic:spPr>
                </pic:pic>
              </a:graphicData>
            </a:graphic>
          </wp:inline>
        </w:drawing>
      </w:r>
    </w:p>
    <w:p w14:paraId="3FE5BE82" w14:textId="77777777" w:rsidR="0090614E" w:rsidRPr="0090614E" w:rsidRDefault="0090614E" w:rsidP="0090614E">
      <w:pPr>
        <w:rPr>
          <w:rFonts w:cstheme="minorHAnsi"/>
        </w:rPr>
      </w:pPr>
    </w:p>
    <w:p w14:paraId="4E679D96" w14:textId="77777777" w:rsidR="0090614E" w:rsidRPr="0090614E" w:rsidRDefault="0090614E" w:rsidP="0090614E">
      <w:pPr>
        <w:rPr>
          <w:rFonts w:cstheme="minorHAnsi"/>
        </w:rPr>
      </w:pPr>
    </w:p>
    <w:p w14:paraId="687642DB" w14:textId="77777777" w:rsidR="0090614E" w:rsidRPr="0090614E" w:rsidRDefault="0090614E" w:rsidP="0090614E">
      <w:pPr>
        <w:rPr>
          <w:rFonts w:cstheme="minorHAnsi"/>
        </w:rPr>
      </w:pPr>
    </w:p>
    <w:p w14:paraId="7D88D9E3" w14:textId="77777777" w:rsidR="002F1311" w:rsidRPr="002F1311" w:rsidRDefault="002F1311" w:rsidP="002F1311">
      <w:pPr>
        <w:shd w:val="clear" w:color="auto" w:fill="FFFFFF"/>
        <w:spacing w:before="180" w:after="180" w:line="300" w:lineRule="atLeast"/>
        <w:jc w:val="both"/>
        <w:rPr>
          <w:rFonts w:ascii="STIXGeneral-Regular" w:eastAsia="Times New Roman" w:hAnsi="STIXGeneral-Regular" w:cs="Times New Roman"/>
          <w:color w:val="000000"/>
          <w:sz w:val="24"/>
          <w:szCs w:val="24"/>
          <w:lang w:eastAsia="en-IN"/>
        </w:rPr>
      </w:pPr>
      <w:r w:rsidRPr="002F1311">
        <w:rPr>
          <w:rFonts w:ascii="STIXGeneral-Regular" w:eastAsia="Times New Roman" w:hAnsi="STIXGeneral-Regular" w:cs="Times New Roman"/>
          <w:color w:val="000000"/>
          <w:sz w:val="24"/>
          <w:szCs w:val="24"/>
          <w:lang w:eastAsia="en-IN"/>
        </w:rPr>
        <w:t xml:space="preserve">The aim of the tissue level is to get the </w:t>
      </w:r>
      <w:proofErr w:type="spellStart"/>
      <w:r w:rsidRPr="002F1311">
        <w:rPr>
          <w:rFonts w:ascii="STIXGeneral-Regular" w:eastAsia="Times New Roman" w:hAnsi="STIXGeneral-Regular" w:cs="Times New Roman"/>
          <w:color w:val="000000"/>
          <w:sz w:val="24"/>
          <w:szCs w:val="24"/>
          <w:lang w:eastAsia="en-IN"/>
        </w:rPr>
        <w:t>tumor</w:t>
      </w:r>
      <w:proofErr w:type="spellEnd"/>
      <w:r w:rsidRPr="002F1311">
        <w:rPr>
          <w:rFonts w:ascii="STIXGeneral-Regular" w:eastAsia="Times New Roman" w:hAnsi="STIXGeneral-Regular" w:cs="Times New Roman"/>
          <w:color w:val="000000"/>
          <w:sz w:val="24"/>
          <w:szCs w:val="24"/>
          <w:lang w:eastAsia="en-IN"/>
        </w:rPr>
        <w:t xml:space="preserve"> region according to the </w:t>
      </w:r>
      <w:proofErr w:type="spellStart"/>
      <w:r w:rsidRPr="002F1311">
        <w:rPr>
          <w:rFonts w:ascii="STIXGeneral-Regular" w:eastAsia="Times New Roman" w:hAnsi="STIXGeneral-Regular" w:cs="Times New Roman"/>
          <w:color w:val="000000"/>
          <w:sz w:val="24"/>
          <w:szCs w:val="24"/>
          <w:lang w:eastAsia="en-IN"/>
        </w:rPr>
        <w:t>labeled</w:t>
      </w:r>
      <w:proofErr w:type="spellEnd"/>
      <w:r w:rsidRPr="002F1311">
        <w:rPr>
          <w:rFonts w:ascii="STIXGeneral-Regular" w:eastAsia="Times New Roman" w:hAnsi="STIXGeneral-Regular" w:cs="Times New Roman"/>
          <w:color w:val="000000"/>
          <w:sz w:val="24"/>
          <w:szCs w:val="24"/>
          <w:lang w:eastAsia="en-IN"/>
        </w:rPr>
        <w:t xml:space="preserve"> mask so as to assign the TNM stage of WSI. As shown in Figure </w:t>
      </w:r>
      <w:hyperlink r:id="rId6" w:tgtFrame="_blank" w:history="1">
        <w:r w:rsidRPr="002F1311">
          <w:rPr>
            <w:rFonts w:ascii="STIXGeneral-Regular" w:eastAsia="Times New Roman" w:hAnsi="STIXGeneral-Regular" w:cs="Times New Roman"/>
            <w:color w:val="74A73A"/>
            <w:sz w:val="24"/>
            <w:szCs w:val="24"/>
            <w:u w:val="single"/>
            <w:lang w:eastAsia="en-IN"/>
          </w:rPr>
          <w:t>4</w:t>
        </w:r>
      </w:hyperlink>
      <w:r w:rsidRPr="002F1311">
        <w:rPr>
          <w:rFonts w:ascii="STIXGeneral-Regular" w:eastAsia="Times New Roman" w:hAnsi="STIXGeneral-Regular" w:cs="Times New Roman"/>
          <w:color w:val="000000"/>
          <w:sz w:val="24"/>
          <w:szCs w:val="24"/>
          <w:lang w:eastAsia="en-IN"/>
        </w:rPr>
        <w:t xml:space="preserve">, the tissue level and cell level share the same basic network. They are all based on </w:t>
      </w:r>
      <w:proofErr w:type="spellStart"/>
      <w:r w:rsidRPr="002F1311">
        <w:rPr>
          <w:rFonts w:ascii="STIXGeneral-Regular" w:eastAsia="Times New Roman" w:hAnsi="STIXGeneral-Regular" w:cs="Times New Roman"/>
          <w:color w:val="000000"/>
          <w:sz w:val="24"/>
          <w:szCs w:val="24"/>
          <w:lang w:eastAsia="en-IN"/>
        </w:rPr>
        <w:t>DeconvNet</w:t>
      </w:r>
      <w:proofErr w:type="spellEnd"/>
      <w:r w:rsidRPr="002F1311">
        <w:rPr>
          <w:rFonts w:ascii="STIXGeneral-Regular" w:eastAsia="Times New Roman" w:hAnsi="STIXGeneral-Regular" w:cs="Times New Roman"/>
          <w:color w:val="000000"/>
          <w:sz w:val="24"/>
          <w:szCs w:val="24"/>
          <w:lang w:eastAsia="en-IN"/>
        </w:rPr>
        <w:t xml:space="preserve"> which consists of the stacked convolution layers, max-pooling layers, and deconvolution layers. In the front three blocks, max-pooling layers are followed with convolution layers, and </w:t>
      </w:r>
      <w:proofErr w:type="spellStart"/>
      <w:r w:rsidRPr="002F1311">
        <w:rPr>
          <w:rFonts w:ascii="STIXGeneral-Regular" w:eastAsia="Times New Roman" w:hAnsi="STIXGeneral-Regular" w:cs="Times New Roman"/>
          <w:color w:val="000000"/>
          <w:sz w:val="24"/>
          <w:szCs w:val="24"/>
          <w:lang w:eastAsia="en-IN"/>
        </w:rPr>
        <w:t>ReLU</w:t>
      </w:r>
      <w:proofErr w:type="spellEnd"/>
      <w:r w:rsidRPr="002F1311">
        <w:rPr>
          <w:rFonts w:ascii="STIXGeneral-Regular" w:eastAsia="Times New Roman" w:hAnsi="STIXGeneral-Regular" w:cs="Times New Roman"/>
          <w:color w:val="000000"/>
          <w:sz w:val="24"/>
          <w:szCs w:val="24"/>
          <w:lang w:eastAsia="en-IN"/>
        </w:rPr>
        <w:t xml:space="preserve"> activation layer and convolution layer which form deconvolution layers are followed with </w:t>
      </w:r>
      <w:proofErr w:type="spellStart"/>
      <w:r w:rsidRPr="002F1311">
        <w:rPr>
          <w:rFonts w:ascii="STIXGeneral-Regular" w:eastAsia="Times New Roman" w:hAnsi="STIXGeneral-Regular" w:cs="Times New Roman"/>
          <w:color w:val="000000"/>
          <w:sz w:val="24"/>
          <w:szCs w:val="24"/>
          <w:lang w:eastAsia="en-IN"/>
        </w:rPr>
        <w:t>upsampling</w:t>
      </w:r>
      <w:proofErr w:type="spellEnd"/>
      <w:r w:rsidRPr="002F1311">
        <w:rPr>
          <w:rFonts w:ascii="STIXGeneral-Regular" w:eastAsia="Times New Roman" w:hAnsi="STIXGeneral-Regular" w:cs="Times New Roman"/>
          <w:color w:val="000000"/>
          <w:sz w:val="24"/>
          <w:szCs w:val="24"/>
          <w:lang w:eastAsia="en-IN"/>
        </w:rPr>
        <w:t xml:space="preserve"> layers which are followed by the last three blocks. Finally, a convolution layer </w:t>
      </w:r>
      <w:r w:rsidRPr="002F1311">
        <w:rPr>
          <w:rFonts w:ascii="STIXGeneral-Regular" w:eastAsia="Times New Roman" w:hAnsi="STIXGeneral-Regular" w:cs="Times New Roman"/>
          <w:color w:val="000000"/>
          <w:sz w:val="24"/>
          <w:szCs w:val="24"/>
          <w:lang w:eastAsia="en-IN"/>
        </w:rPr>
        <w:lastRenderedPageBreak/>
        <w:t xml:space="preserve">was used to replace fully convolutional layers in the end of the network in order to obtain a density map. Totally </w:t>
      </w:r>
      <w:proofErr w:type="gramStart"/>
      <w:r w:rsidRPr="002F1311">
        <w:rPr>
          <w:rFonts w:ascii="STIXGeneral-Regular" w:eastAsia="Times New Roman" w:hAnsi="STIXGeneral-Regular" w:cs="Times New Roman"/>
          <w:color w:val="000000"/>
          <w:sz w:val="24"/>
          <w:szCs w:val="24"/>
          <w:lang w:eastAsia="en-IN"/>
        </w:rPr>
        <w:t>speaking,  kernel</w:t>
      </w:r>
      <w:proofErr w:type="gramEnd"/>
      <w:r w:rsidRPr="002F1311">
        <w:rPr>
          <w:rFonts w:ascii="STIXGeneral-Regular" w:eastAsia="Times New Roman" w:hAnsi="STIXGeneral-Regular" w:cs="Times New Roman"/>
          <w:color w:val="000000"/>
          <w:sz w:val="24"/>
          <w:szCs w:val="24"/>
          <w:lang w:eastAsia="en-IN"/>
        </w:rPr>
        <w:t xml:space="preserve"> size, </w:t>
      </w:r>
      <w:proofErr w:type="spellStart"/>
      <w:r w:rsidRPr="002F1311">
        <w:rPr>
          <w:rFonts w:ascii="STIXGeneral-Regular" w:eastAsia="Times New Roman" w:hAnsi="STIXGeneral-Regular" w:cs="Times New Roman"/>
          <w:color w:val="000000"/>
          <w:sz w:val="24"/>
          <w:szCs w:val="24"/>
          <w:lang w:eastAsia="en-IN"/>
        </w:rPr>
        <w:t>ReLU</w:t>
      </w:r>
      <w:proofErr w:type="spellEnd"/>
      <w:r w:rsidRPr="002F1311">
        <w:rPr>
          <w:rFonts w:ascii="STIXGeneral-Regular" w:eastAsia="Times New Roman" w:hAnsi="STIXGeneral-Regular" w:cs="Times New Roman"/>
          <w:color w:val="000000"/>
          <w:sz w:val="24"/>
          <w:szCs w:val="24"/>
          <w:lang w:eastAsia="en-IN"/>
        </w:rPr>
        <w:t xml:space="preserve"> activation, Mean Squared Error (MSE) loss function, and Adam optimizer were used in all network structures. In order to handle different tasks, the basic network was fine-tuned. As shown in Figure </w:t>
      </w:r>
      <w:hyperlink r:id="rId7" w:tgtFrame="_blank" w:history="1">
        <w:r w:rsidRPr="002F1311">
          <w:rPr>
            <w:rFonts w:ascii="STIXGeneral-Regular" w:eastAsia="Times New Roman" w:hAnsi="STIXGeneral-Regular" w:cs="Times New Roman"/>
            <w:color w:val="74A73A"/>
            <w:sz w:val="24"/>
            <w:szCs w:val="24"/>
            <w:u w:val="single"/>
            <w:lang w:eastAsia="en-IN"/>
          </w:rPr>
          <w:t>2</w:t>
        </w:r>
      </w:hyperlink>
      <w:r w:rsidRPr="002F1311">
        <w:rPr>
          <w:rFonts w:ascii="STIXGeneral-Regular" w:eastAsia="Times New Roman" w:hAnsi="STIXGeneral-Regular" w:cs="Times New Roman"/>
          <w:color w:val="000000"/>
          <w:sz w:val="24"/>
          <w:szCs w:val="24"/>
          <w:lang w:eastAsia="en-IN"/>
        </w:rPr>
        <w:t xml:space="preserve">, the fully connected layer was connected to the last convolution layer to get confidence result of patch binary classification. With characteristic of </w:t>
      </w:r>
      <w:proofErr w:type="spellStart"/>
      <w:r w:rsidRPr="002F1311">
        <w:rPr>
          <w:rFonts w:ascii="STIXGeneral-Regular" w:eastAsia="Times New Roman" w:hAnsi="STIXGeneral-Regular" w:cs="Times New Roman"/>
          <w:color w:val="000000"/>
          <w:sz w:val="24"/>
          <w:szCs w:val="24"/>
          <w:lang w:eastAsia="en-IN"/>
        </w:rPr>
        <w:t>DeconvNet</w:t>
      </w:r>
      <w:proofErr w:type="spellEnd"/>
      <w:r w:rsidRPr="002F1311">
        <w:rPr>
          <w:rFonts w:ascii="STIXGeneral-Regular" w:eastAsia="Times New Roman" w:hAnsi="STIXGeneral-Regular" w:cs="Times New Roman"/>
          <w:color w:val="000000"/>
          <w:sz w:val="24"/>
          <w:szCs w:val="24"/>
          <w:lang w:eastAsia="en-IN"/>
        </w:rPr>
        <w:t xml:space="preserve">, images of any size can be input. However, in actual application, images with the </w:t>
      </w:r>
      <w:proofErr w:type="gramStart"/>
      <w:r w:rsidRPr="002F1311">
        <w:rPr>
          <w:rFonts w:ascii="STIXGeneral-Regular" w:eastAsia="Times New Roman" w:hAnsi="STIXGeneral-Regular" w:cs="Times New Roman"/>
          <w:color w:val="000000"/>
          <w:sz w:val="24"/>
          <w:szCs w:val="24"/>
          <w:lang w:eastAsia="en-IN"/>
        </w:rPr>
        <w:t>dimensions</w:t>
      </w:r>
      <w:proofErr w:type="gramEnd"/>
      <w:r w:rsidRPr="002F1311">
        <w:rPr>
          <w:rFonts w:ascii="STIXGeneral-Regular" w:eastAsia="Times New Roman" w:hAnsi="STIXGeneral-Regular" w:cs="Times New Roman"/>
          <w:color w:val="000000"/>
          <w:sz w:val="24"/>
          <w:szCs w:val="24"/>
          <w:lang w:eastAsia="en-IN"/>
        </w:rPr>
        <w:t xml:space="preserve"> reduction were used to avoid cutting the edge of the output density map.</w:t>
      </w:r>
    </w:p>
    <w:p w14:paraId="061BE5F6" w14:textId="77777777" w:rsidR="002F1311" w:rsidRDefault="002F1311" w:rsidP="002F1311">
      <w:pPr>
        <w:shd w:val="clear" w:color="auto" w:fill="FFFFFF"/>
        <w:spacing w:before="180" w:after="180" w:line="300" w:lineRule="atLeast"/>
        <w:jc w:val="both"/>
        <w:rPr>
          <w:rFonts w:ascii="STIXGeneral-Regular" w:eastAsia="Times New Roman" w:hAnsi="STIXGeneral-Regular" w:cs="Times New Roman"/>
          <w:color w:val="000000"/>
          <w:sz w:val="24"/>
          <w:szCs w:val="24"/>
          <w:lang w:eastAsia="en-IN"/>
        </w:rPr>
      </w:pPr>
      <w:r w:rsidRPr="002F1311">
        <w:rPr>
          <w:rFonts w:ascii="STIXGeneral-Regular" w:eastAsia="Times New Roman" w:hAnsi="STIXGeneral-Regular" w:cs="Times New Roman"/>
          <w:color w:val="000000"/>
          <w:sz w:val="24"/>
          <w:szCs w:val="24"/>
          <w:lang w:eastAsia="en-IN"/>
        </w:rPr>
        <w:t xml:space="preserve">For the high-resolution WSI images, the content is usually up to 2 GB for a single image, and the </w:t>
      </w:r>
      <w:proofErr w:type="spellStart"/>
      <w:r w:rsidRPr="002F1311">
        <w:rPr>
          <w:rFonts w:ascii="STIXGeneral-Regular" w:eastAsia="Times New Roman" w:hAnsi="STIXGeneral-Regular" w:cs="Times New Roman"/>
          <w:color w:val="000000"/>
          <w:sz w:val="24"/>
          <w:szCs w:val="24"/>
          <w:lang w:eastAsia="en-IN"/>
        </w:rPr>
        <w:t>tumor</w:t>
      </w:r>
      <w:proofErr w:type="spellEnd"/>
      <w:r w:rsidRPr="002F1311">
        <w:rPr>
          <w:rFonts w:ascii="STIXGeneral-Regular" w:eastAsia="Times New Roman" w:hAnsi="STIXGeneral-Regular" w:cs="Times New Roman"/>
          <w:color w:val="000000"/>
          <w:sz w:val="24"/>
          <w:szCs w:val="24"/>
          <w:lang w:eastAsia="en-IN"/>
        </w:rPr>
        <w:t xml:space="preserve"> region locates at somewhere in the whole slide. For a large image, the network has to be trained on the image patches generated from the ground scale. In order to keep the patch sequencing, we proposed a LSTM-CFCN-based model for the segmentation task. In this model, the stacked channel FCN is for the patch feature encoding and the LSTM model is used to merge these patches into a large image from these FCN encoded patches; more details are illustrated in Figure </w:t>
      </w:r>
      <w:hyperlink r:id="rId8" w:tgtFrame="_blank" w:history="1">
        <w:r w:rsidRPr="002F1311">
          <w:rPr>
            <w:rFonts w:ascii="STIXGeneral-Regular" w:eastAsia="Times New Roman" w:hAnsi="STIXGeneral-Regular" w:cs="Times New Roman"/>
            <w:color w:val="74A73A"/>
            <w:sz w:val="24"/>
            <w:szCs w:val="24"/>
            <w:u w:val="single"/>
            <w:lang w:eastAsia="en-IN"/>
          </w:rPr>
          <w:t>5</w:t>
        </w:r>
      </w:hyperlink>
      <w:r w:rsidRPr="002F1311">
        <w:rPr>
          <w:rFonts w:ascii="STIXGeneral-Regular" w:eastAsia="Times New Roman" w:hAnsi="STIXGeneral-Regular" w:cs="Times New Roman"/>
          <w:color w:val="000000"/>
          <w:sz w:val="24"/>
          <w:szCs w:val="24"/>
          <w:lang w:eastAsia="en-IN"/>
        </w:rPr>
        <w:t xml:space="preserve">. In this part, the cancer region in the training data set is labelled by using a mask; the channel FCN is used to estimate the density map of a </w:t>
      </w:r>
      <w:proofErr w:type="spellStart"/>
      <w:r w:rsidRPr="002F1311">
        <w:rPr>
          <w:rFonts w:ascii="STIXGeneral-Regular" w:eastAsia="Times New Roman" w:hAnsi="STIXGeneral-Regular" w:cs="Times New Roman"/>
          <w:color w:val="000000"/>
          <w:sz w:val="24"/>
          <w:szCs w:val="24"/>
          <w:lang w:eastAsia="en-IN"/>
        </w:rPr>
        <w:t>tumor</w:t>
      </w:r>
      <w:proofErr w:type="spellEnd"/>
      <w:r w:rsidRPr="002F1311">
        <w:rPr>
          <w:rFonts w:ascii="STIXGeneral-Regular" w:eastAsia="Times New Roman" w:hAnsi="STIXGeneral-Regular" w:cs="Times New Roman"/>
          <w:color w:val="000000"/>
          <w:sz w:val="24"/>
          <w:szCs w:val="24"/>
          <w:lang w:eastAsia="en-IN"/>
        </w:rPr>
        <w:t xml:space="preserve"> region in each sequential patch; and LSTM block is used to combine the detected result into an integrated figure. From this point of view, the </w:t>
      </w:r>
      <w:proofErr w:type="spellStart"/>
      <w:r w:rsidRPr="002F1311">
        <w:rPr>
          <w:rFonts w:ascii="STIXGeneral-Regular" w:eastAsia="Times New Roman" w:hAnsi="STIXGeneral-Regular" w:cs="Times New Roman"/>
          <w:color w:val="000000"/>
          <w:sz w:val="24"/>
          <w:szCs w:val="24"/>
          <w:lang w:eastAsia="en-IN"/>
        </w:rPr>
        <w:t>tumor</w:t>
      </w:r>
      <w:proofErr w:type="spellEnd"/>
      <w:r w:rsidRPr="002F1311">
        <w:rPr>
          <w:rFonts w:ascii="STIXGeneral-Regular" w:eastAsia="Times New Roman" w:hAnsi="STIXGeneral-Regular" w:cs="Times New Roman"/>
          <w:color w:val="000000"/>
          <w:sz w:val="24"/>
          <w:szCs w:val="24"/>
          <w:lang w:eastAsia="en-IN"/>
        </w:rPr>
        <w:t xml:space="preserve"> density map is predicted by the deconvolution part, and a Euclidean distance is used for measuring the difference between the generated density map and the ground truth.</w:t>
      </w:r>
    </w:p>
    <w:p w14:paraId="63FBE7C6" w14:textId="77777777" w:rsidR="002F1311" w:rsidRPr="002F1311" w:rsidRDefault="002F1311" w:rsidP="002F1311">
      <w:pPr>
        <w:pStyle w:val="NormalWeb"/>
        <w:shd w:val="clear" w:color="auto" w:fill="FFFFFF"/>
        <w:spacing w:before="0" w:beforeAutospacing="0" w:after="360" w:afterAutospacing="0"/>
        <w:rPr>
          <w:rFonts w:ascii="Segoe UI" w:hAnsi="Segoe UI" w:cs="Segoe UI"/>
          <w:color w:val="222222"/>
          <w:sz w:val="27"/>
          <w:szCs w:val="27"/>
        </w:rPr>
      </w:pPr>
      <w:r w:rsidRPr="002F1311">
        <w:rPr>
          <w:rFonts w:ascii="Segoe UI" w:hAnsi="Segoe UI" w:cs="Segoe UI"/>
          <w:color w:val="222222"/>
          <w:sz w:val="27"/>
          <w:szCs w:val="27"/>
          <w:shd w:val="clear" w:color="auto" w:fill="FFFFFF"/>
        </w:rPr>
        <w:t>In this segmentation stage, only correctly detected and classified masses by YOLO model were considered and the false predictions were discarded as similarly highlighted in previous works</w:t>
      </w:r>
      <w:hyperlink r:id="rId9" w:anchor="ref-CR7" w:tooltip="Dhungel, N., Carneiro, G. &amp; Bradley, A. P. A deep learning approach for the analysis of masses in mammograms with minimal user intervention. Med. Image Anal. 37, 114–128 (2017)." w:history="1">
        <w:r w:rsidRPr="002F1311">
          <w:rPr>
            <w:rFonts w:ascii="Segoe UI" w:hAnsi="Segoe UI" w:cs="Segoe UI"/>
            <w:color w:val="006699"/>
            <w:sz w:val="20"/>
            <w:szCs w:val="20"/>
            <w:u w:val="single"/>
          </w:rPr>
          <w:t>7</w:t>
        </w:r>
      </w:hyperlink>
      <w:r w:rsidRPr="002F1311">
        <w:rPr>
          <w:rFonts w:ascii="Segoe UI" w:hAnsi="Segoe UI" w:cs="Segoe UI"/>
          <w:color w:val="222222"/>
          <w:sz w:val="20"/>
          <w:szCs w:val="20"/>
          <w:shd w:val="clear" w:color="auto" w:fill="FFFFFF"/>
          <w:vertAlign w:val="superscript"/>
        </w:rPr>
        <w:t>,</w:t>
      </w:r>
      <w:hyperlink r:id="rId10" w:anchor="ref-CR23" w:tooltip="Zhu, W., Xiang, X., Tran, T. D., Hager, G. D. &amp; Xie, X. Adversarial deep structured nets for mass segmentation from mammograms. In 2018 IEEE 15th International Symposium on Biomedical Imaging (ISBI 2018), 847–850 (IEEE, 2018)." w:history="1">
        <w:r w:rsidRPr="002F1311">
          <w:rPr>
            <w:rFonts w:ascii="Segoe UI" w:hAnsi="Segoe UI" w:cs="Segoe UI"/>
            <w:color w:val="006699"/>
            <w:sz w:val="20"/>
            <w:szCs w:val="20"/>
            <w:u w:val="single"/>
          </w:rPr>
          <w:t>23</w:t>
        </w:r>
      </w:hyperlink>
      <w:r w:rsidRPr="002F1311">
        <w:rPr>
          <w:rFonts w:ascii="Segoe UI" w:hAnsi="Segoe UI" w:cs="Segoe UI"/>
          <w:color w:val="222222"/>
          <w:sz w:val="27"/>
          <w:szCs w:val="27"/>
          <w:shd w:val="clear" w:color="auto" w:fill="FFFFFF"/>
        </w:rPr>
        <w:t xml:space="preserve">. Some cases of mammograms have more than one detected mass lesion, therefore, a total of 1467, 112, and 638 masses were, respectively, considered from the CBIS-DDSM, </w:t>
      </w:r>
      <w:proofErr w:type="spellStart"/>
      <w:r w:rsidRPr="002F1311">
        <w:rPr>
          <w:rFonts w:ascii="Segoe UI" w:hAnsi="Segoe UI" w:cs="Segoe UI"/>
          <w:color w:val="222222"/>
          <w:sz w:val="27"/>
          <w:szCs w:val="27"/>
          <w:shd w:val="clear" w:color="auto" w:fill="FFFFFF"/>
        </w:rPr>
        <w:t>INbreast</w:t>
      </w:r>
      <w:proofErr w:type="spellEnd"/>
      <w:r w:rsidRPr="002F1311">
        <w:rPr>
          <w:rFonts w:ascii="Segoe UI" w:hAnsi="Segoe UI" w:cs="Segoe UI"/>
          <w:color w:val="222222"/>
          <w:sz w:val="27"/>
          <w:szCs w:val="27"/>
          <w:shd w:val="clear" w:color="auto" w:fill="FFFFFF"/>
        </w:rPr>
        <w:t xml:space="preserve">, and the private dataset. Our network is applied on single detected ROIs and therefore our intention was to consider mammograms with multiple lesions at the detection stage and treat them separately as single ROIs of mass lesions. The predicted ROI masses were next resized into 256 × 256 using a bi-cubic interpolation in case the original size is small, or using an inter-area resampling interpolation in case it is large. All images were </w:t>
      </w:r>
      <w:proofErr w:type="spellStart"/>
      <w:r w:rsidRPr="002F1311">
        <w:rPr>
          <w:rFonts w:ascii="Segoe UI" w:hAnsi="Segoe UI" w:cs="Segoe UI"/>
          <w:color w:val="222222"/>
          <w:sz w:val="27"/>
          <w:szCs w:val="27"/>
          <w:shd w:val="clear" w:color="auto" w:fill="FFFFFF"/>
        </w:rPr>
        <w:t>preprocessed</w:t>
      </w:r>
      <w:r w:rsidRPr="002F1311">
        <w:rPr>
          <w:rFonts w:ascii="Segoe UI" w:hAnsi="Segoe UI" w:cs="Segoe UI"/>
          <w:color w:val="222222"/>
          <w:sz w:val="27"/>
          <w:szCs w:val="27"/>
        </w:rPr>
        <w:t>to</w:t>
      </w:r>
      <w:proofErr w:type="spellEnd"/>
      <w:r w:rsidRPr="002F1311">
        <w:rPr>
          <w:rFonts w:ascii="Segoe UI" w:hAnsi="Segoe UI" w:cs="Segoe UI"/>
          <w:color w:val="222222"/>
          <w:sz w:val="27"/>
          <w:szCs w:val="27"/>
        </w:rPr>
        <w:t xml:space="preserve"> remove additional noise and degradation caused by the scanning technique of digital X-ray mammography</w:t>
      </w:r>
      <w:hyperlink r:id="rId11" w:anchor="ref-CR28" w:tooltip="Al-Masni, M. A. et al. Simultaneous detection and classification of breast masses in digital mammograms via a deep learning YOLO-based CAD system. Comput. Methods Programs Biomed. 157, 85–94 (2018)." w:history="1">
        <w:r w:rsidRPr="002F1311">
          <w:rPr>
            <w:rFonts w:ascii="Segoe UI" w:hAnsi="Segoe UI" w:cs="Segoe UI"/>
            <w:color w:val="006699"/>
            <w:sz w:val="20"/>
            <w:szCs w:val="20"/>
            <w:u w:val="single"/>
          </w:rPr>
          <w:t>28</w:t>
        </w:r>
      </w:hyperlink>
      <w:r w:rsidRPr="002F1311">
        <w:rPr>
          <w:rFonts w:ascii="Segoe UI" w:hAnsi="Segoe UI" w:cs="Segoe UI"/>
          <w:color w:val="222222"/>
          <w:sz w:val="20"/>
          <w:szCs w:val="20"/>
          <w:vertAlign w:val="superscript"/>
        </w:rPr>
        <w:t>,</w:t>
      </w:r>
      <w:hyperlink r:id="rId12" w:anchor="ref-CR29" w:tooltip="Hai, J. et al. Fully convolutional densenet with multiscale context for automated breast tumor segmentation. J. Healthc. Eng. 2019, 1–11 (2019)." w:history="1">
        <w:r w:rsidRPr="002F1311">
          <w:rPr>
            <w:rFonts w:ascii="Segoe UI" w:hAnsi="Segoe UI" w:cs="Segoe UI"/>
            <w:color w:val="006699"/>
            <w:sz w:val="20"/>
            <w:szCs w:val="20"/>
            <w:u w:val="single"/>
          </w:rPr>
          <w:t>29</w:t>
        </w:r>
      </w:hyperlink>
      <w:r w:rsidRPr="002F1311">
        <w:rPr>
          <w:rFonts w:ascii="Segoe UI" w:hAnsi="Segoe UI" w:cs="Segoe UI"/>
          <w:color w:val="222222"/>
          <w:sz w:val="27"/>
          <w:szCs w:val="27"/>
        </w:rPr>
        <w:t>. Thus, we applied a histogram equalization to enhance the compressed regions and smooth the distribution of the pixels that helps the pixel segmentation. All images were normalized to a range of [0, 1].</w:t>
      </w:r>
    </w:p>
    <w:p w14:paraId="51F78B11" w14:textId="24DA0BEB" w:rsidR="002F1311" w:rsidRPr="002F1311" w:rsidRDefault="002F1311" w:rsidP="002F1311">
      <w:pPr>
        <w:shd w:val="clear" w:color="auto" w:fill="FFFFFF"/>
        <w:spacing w:after="360" w:line="240" w:lineRule="auto"/>
        <w:rPr>
          <w:rFonts w:ascii="Segoe UI" w:eastAsia="Times New Roman" w:hAnsi="Segoe UI" w:cs="Segoe UI"/>
          <w:color w:val="222222"/>
          <w:sz w:val="27"/>
          <w:szCs w:val="27"/>
          <w:lang w:eastAsia="en-IN"/>
        </w:rPr>
      </w:pPr>
      <w:r w:rsidRPr="002F1311">
        <w:rPr>
          <w:rFonts w:ascii="Segoe UI" w:eastAsia="Times New Roman" w:hAnsi="Segoe UI" w:cs="Segoe UI"/>
          <w:color w:val="222222"/>
          <w:sz w:val="27"/>
          <w:szCs w:val="27"/>
          <w:lang w:eastAsia="en-IN"/>
        </w:rPr>
        <w:t xml:space="preserve">To train the proposed segmentation deep learning models, a large </w:t>
      </w:r>
      <w:proofErr w:type="gramStart"/>
      <w:r w:rsidRPr="002F1311">
        <w:rPr>
          <w:rFonts w:ascii="Segoe UI" w:eastAsia="Times New Roman" w:hAnsi="Segoe UI" w:cs="Segoe UI"/>
          <w:color w:val="222222"/>
          <w:sz w:val="27"/>
          <w:szCs w:val="27"/>
          <w:lang w:eastAsia="en-IN"/>
        </w:rPr>
        <w:t>amount</w:t>
      </w:r>
      <w:proofErr w:type="gramEnd"/>
      <w:r w:rsidRPr="002F1311">
        <w:rPr>
          <w:rFonts w:ascii="Segoe UI" w:eastAsia="Times New Roman" w:hAnsi="Segoe UI" w:cs="Segoe UI"/>
          <w:color w:val="222222"/>
          <w:sz w:val="27"/>
          <w:szCs w:val="27"/>
          <w:lang w:eastAsia="en-IN"/>
        </w:rPr>
        <w:t xml:space="preserve"> of annotated samples should be prepared to generalize the learning curve of the models. Due to the limited amount of ROI masses in each dataset, we have augmented the original ROIs four times by rotating them with the </w:t>
      </w:r>
      <w:r w:rsidRPr="002F1311">
        <w:rPr>
          <w:rFonts w:ascii="Segoe UI" w:eastAsia="Times New Roman" w:hAnsi="Segoe UI" w:cs="Segoe UI"/>
          <w:color w:val="222222"/>
          <w:sz w:val="27"/>
          <w:szCs w:val="27"/>
          <w:lang w:eastAsia="en-IN"/>
        </w:rPr>
        <w:lastRenderedPageBreak/>
        <w:t xml:space="preserve">angles </w:t>
      </w:r>
      <w:proofErr w:type="spellStart"/>
      <w:r w:rsidRPr="002F1311">
        <w:rPr>
          <w:rFonts w:ascii="Segoe UI" w:eastAsia="Times New Roman" w:hAnsi="Segoe UI" w:cs="Segoe UI"/>
          <w:color w:val="222222"/>
          <w:sz w:val="27"/>
          <w:szCs w:val="27"/>
          <w:lang w:eastAsia="en-IN"/>
        </w:rPr>
        <w:t>Δθ</w:t>
      </w:r>
      <w:proofErr w:type="spellEnd"/>
      <w:r w:rsidRPr="002F1311">
        <w:rPr>
          <w:rFonts w:ascii="Segoe UI" w:eastAsia="Times New Roman" w:hAnsi="Segoe UI" w:cs="Segoe UI"/>
          <w:color w:val="222222"/>
          <w:sz w:val="27"/>
          <w:szCs w:val="27"/>
          <w:lang w:eastAsia="en-IN"/>
        </w:rPr>
        <w:t xml:space="preserve"> = {0°, 90°, 180°, 270°}. We have also transformed them twice differently using the Contrast Limited Adaptive Histogram Equalization (CLAHE) method. Consequently, raw data of single ROI images were augmented six times into a total of 8802, 672, and 3828 of ROI masses were, respectively, prepared from the CBIS-DDSM, </w:t>
      </w:r>
      <w:proofErr w:type="spellStart"/>
      <w:r w:rsidRPr="002F1311">
        <w:rPr>
          <w:rFonts w:ascii="Segoe UI" w:eastAsia="Times New Roman" w:hAnsi="Segoe UI" w:cs="Segoe UI"/>
          <w:color w:val="222222"/>
          <w:sz w:val="27"/>
          <w:szCs w:val="27"/>
          <w:lang w:eastAsia="en-IN"/>
        </w:rPr>
        <w:t>INbreast</w:t>
      </w:r>
      <w:proofErr w:type="spellEnd"/>
      <w:r w:rsidRPr="002F1311">
        <w:rPr>
          <w:rFonts w:ascii="Segoe UI" w:eastAsia="Times New Roman" w:hAnsi="Segoe UI" w:cs="Segoe UI"/>
          <w:color w:val="222222"/>
          <w:sz w:val="27"/>
          <w:szCs w:val="27"/>
          <w:lang w:eastAsia="en-IN"/>
        </w:rPr>
        <w:t>, and</w:t>
      </w:r>
      <w:r>
        <w:rPr>
          <w:rFonts w:ascii="Segoe UI" w:eastAsia="Times New Roman" w:hAnsi="Segoe UI" w:cs="Segoe UI"/>
          <w:color w:val="222222"/>
          <w:sz w:val="27"/>
          <w:szCs w:val="27"/>
          <w:lang w:eastAsia="en-IN"/>
        </w:rPr>
        <w:t xml:space="preserve"> private set to train and </w:t>
      </w:r>
      <w:proofErr w:type="spellStart"/>
      <w:r>
        <w:rPr>
          <w:rFonts w:ascii="Segoe UI" w:eastAsia="Times New Roman" w:hAnsi="Segoe UI" w:cs="Segoe UI"/>
          <w:color w:val="222222"/>
          <w:sz w:val="27"/>
          <w:szCs w:val="27"/>
          <w:lang w:eastAsia="en-IN"/>
        </w:rPr>
        <w:t>propse</w:t>
      </w:r>
      <w:proofErr w:type="spellEnd"/>
      <w:r>
        <w:rPr>
          <w:rFonts w:ascii="Segoe UI" w:eastAsia="Times New Roman" w:hAnsi="Segoe UI" w:cs="Segoe UI"/>
          <w:color w:val="222222"/>
          <w:sz w:val="27"/>
          <w:szCs w:val="27"/>
          <w:lang w:eastAsia="en-IN"/>
        </w:rPr>
        <w:t xml:space="preserve"> the architecture.</w:t>
      </w:r>
    </w:p>
    <w:p w14:paraId="7AA6FD31" w14:textId="209EF9D9" w:rsidR="002F1311" w:rsidRDefault="002F1311" w:rsidP="002F1311">
      <w:pPr>
        <w:shd w:val="clear" w:color="auto" w:fill="FFFFFF"/>
        <w:spacing w:before="180" w:after="180" w:line="300" w:lineRule="atLeast"/>
        <w:jc w:val="both"/>
        <w:rPr>
          <w:rFonts w:ascii="STIXGeneral-Regular" w:eastAsia="Times New Roman" w:hAnsi="STIXGeneral-Regular" w:cs="Times New Roman"/>
          <w:color w:val="000000"/>
          <w:sz w:val="24"/>
          <w:szCs w:val="24"/>
          <w:lang w:eastAsia="en-IN"/>
        </w:rPr>
      </w:pPr>
    </w:p>
    <w:p w14:paraId="74F4619C" w14:textId="77777777" w:rsidR="002F1311" w:rsidRPr="002F1311" w:rsidRDefault="002F1311" w:rsidP="002F1311">
      <w:pPr>
        <w:shd w:val="clear" w:color="auto" w:fill="FFFFFF"/>
        <w:spacing w:before="180" w:after="180" w:line="300" w:lineRule="atLeast"/>
        <w:jc w:val="both"/>
        <w:rPr>
          <w:rFonts w:ascii="STIXGeneral-Regular" w:eastAsia="Times New Roman" w:hAnsi="STIXGeneral-Regular" w:cs="Times New Roman"/>
          <w:color w:val="000000"/>
          <w:sz w:val="24"/>
          <w:szCs w:val="24"/>
          <w:lang w:eastAsia="en-IN"/>
        </w:rPr>
      </w:pPr>
    </w:p>
    <w:p w14:paraId="58495671" w14:textId="77777777" w:rsidR="0090614E" w:rsidRDefault="0090614E" w:rsidP="0090614E">
      <w:pPr>
        <w:rPr>
          <w:noProof/>
        </w:rPr>
      </w:pPr>
    </w:p>
    <w:p w14:paraId="04F63A23" w14:textId="77777777" w:rsidR="0090614E" w:rsidRPr="0090614E" w:rsidRDefault="0090614E" w:rsidP="0090614E">
      <w:pPr>
        <w:rPr>
          <w:rFonts w:cstheme="minorHAnsi"/>
        </w:rPr>
      </w:pPr>
    </w:p>
    <w:sectPr w:rsidR="0090614E" w:rsidRPr="0090614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TIXGeneral-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15:restartNumberingAfterBreak="0">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31266">
    <w:abstractNumId w:val="0"/>
  </w:num>
  <w:num w:numId="2" w16cid:durableId="1362895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923A6"/>
    <w:rsid w:val="000F0ECD"/>
    <w:rsid w:val="00101566"/>
    <w:rsid w:val="00213958"/>
    <w:rsid w:val="002F1311"/>
    <w:rsid w:val="00374433"/>
    <w:rsid w:val="003C4A8E"/>
    <w:rsid w:val="003E3A16"/>
    <w:rsid w:val="00456FAA"/>
    <w:rsid w:val="0054283A"/>
    <w:rsid w:val="005B2106"/>
    <w:rsid w:val="00604389"/>
    <w:rsid w:val="00604AAA"/>
    <w:rsid w:val="007208C9"/>
    <w:rsid w:val="00747B38"/>
    <w:rsid w:val="007A3AE5"/>
    <w:rsid w:val="007D3B4C"/>
    <w:rsid w:val="008E20B8"/>
    <w:rsid w:val="0090614E"/>
    <w:rsid w:val="009067B1"/>
    <w:rsid w:val="009D3AA0"/>
    <w:rsid w:val="009E4E6C"/>
    <w:rsid w:val="00A139B5"/>
    <w:rsid w:val="00AB20AC"/>
    <w:rsid w:val="00AC6D16"/>
    <w:rsid w:val="00AC7F0A"/>
    <w:rsid w:val="00B76D2E"/>
    <w:rsid w:val="00BA5162"/>
    <w:rsid w:val="00C717FC"/>
    <w:rsid w:val="00CF00A9"/>
    <w:rsid w:val="00D711AE"/>
    <w:rsid w:val="00DB6A25"/>
    <w:rsid w:val="00E159A4"/>
    <w:rsid w:val="00FD6D2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paragraph" w:styleId="NoSpacing">
    <w:name w:val="No Spacing"/>
    <w:uiPriority w:val="1"/>
    <w:qFormat/>
    <w:rsid w:val="0090614E"/>
    <w:pPr>
      <w:spacing w:after="0" w:line="240" w:lineRule="auto"/>
    </w:pPr>
  </w:style>
  <w:style w:type="paragraph" w:styleId="Title">
    <w:name w:val="Title"/>
    <w:basedOn w:val="Normal"/>
    <w:next w:val="Normal"/>
    <w:link w:val="TitleChar"/>
    <w:uiPriority w:val="10"/>
    <w:qFormat/>
    <w:rsid w:val="00906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1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5734">
      <w:bodyDiv w:val="1"/>
      <w:marLeft w:val="0"/>
      <w:marRight w:val="0"/>
      <w:marTop w:val="0"/>
      <w:marBottom w:val="0"/>
      <w:divBdr>
        <w:top w:val="none" w:sz="0" w:space="0" w:color="auto"/>
        <w:left w:val="none" w:sz="0" w:space="0" w:color="auto"/>
        <w:bottom w:val="none" w:sz="0" w:space="0" w:color="auto"/>
        <w:right w:val="none" w:sz="0" w:space="0" w:color="auto"/>
      </w:divBdr>
    </w:div>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 w:id="1577545152">
      <w:bodyDiv w:val="1"/>
      <w:marLeft w:val="0"/>
      <w:marRight w:val="0"/>
      <w:marTop w:val="0"/>
      <w:marBottom w:val="0"/>
      <w:divBdr>
        <w:top w:val="none" w:sz="0" w:space="0" w:color="auto"/>
        <w:left w:val="none" w:sz="0" w:space="0" w:color="auto"/>
        <w:bottom w:val="none" w:sz="0" w:space="0" w:color="auto"/>
        <w:right w:val="none" w:sz="0" w:space="0" w:color="auto"/>
      </w:divBdr>
      <w:divsChild>
        <w:div w:id="345601138">
          <w:marLeft w:val="0"/>
          <w:marRight w:val="0"/>
          <w:marTop w:val="360"/>
          <w:marBottom w:val="0"/>
          <w:divBdr>
            <w:top w:val="none" w:sz="0" w:space="0" w:color="auto"/>
            <w:left w:val="none" w:sz="0" w:space="0" w:color="auto"/>
            <w:bottom w:val="none" w:sz="0" w:space="0" w:color="auto"/>
            <w:right w:val="none" w:sz="0" w:space="0" w:color="auto"/>
          </w:divBdr>
          <w:divsChild>
            <w:div w:id="14285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bmri/2021/2567202/fig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indawi.com/journals/bmri/2021/2567202/fig2/" TargetMode="External"/><Relationship Id="rId12" Type="http://schemas.openxmlformats.org/officeDocument/2006/relationships/hyperlink" Target="https://www.nature.com/articles/s41523-021-00358-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ndawi.com/journals/bmri/2021/2567202/fig4/" TargetMode="External"/><Relationship Id="rId11" Type="http://schemas.openxmlformats.org/officeDocument/2006/relationships/hyperlink" Target="https://www.nature.com/articles/s41523-021-00358-x" TargetMode="External"/><Relationship Id="rId5" Type="http://schemas.openxmlformats.org/officeDocument/2006/relationships/image" Target="media/image1.jpg"/><Relationship Id="rId10" Type="http://schemas.openxmlformats.org/officeDocument/2006/relationships/hyperlink" Target="https://www.nature.com/articles/s41523-021-00358-x" TargetMode="External"/><Relationship Id="rId4" Type="http://schemas.openxmlformats.org/officeDocument/2006/relationships/webSettings" Target="webSettings.xml"/><Relationship Id="rId9" Type="http://schemas.openxmlformats.org/officeDocument/2006/relationships/hyperlink" Target="https://www.nature.com/articles/s41523-021-00358-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padma priya</cp:lastModifiedBy>
  <cp:revision>2</cp:revision>
  <dcterms:created xsi:type="dcterms:W3CDTF">2023-05-24T10:29:00Z</dcterms:created>
  <dcterms:modified xsi:type="dcterms:W3CDTF">2023-05-24T10:29:00Z</dcterms:modified>
</cp:coreProperties>
</file>