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paper presents a simple three-pass approach for reading research papers more effectively. Instead of reading a paper from beginning to end in detail every time, the method suggests gradually increasing the level of attention. The first pass is a quick overview where I look at the title, abstract, introduction, headings, conclusion, and references. The goal is to understand the paper’s general idea and identify its category, context, correctness, contributions, and clarity. The second pass involves reading more carefully, looking at figures, graphs, and the main arguments, while not getting stuck on complicated details.The third pass is for papers that I really need to understand deeply, where I try to almost see what the author saw while coming up with their work and question their assumptions.</w:t>
        <w:br w:type="textWrapping"/>
        <w:t xml:space="preserve">What I found most useful was the idea that </w:t>
      </w:r>
      <w:r w:rsidDel="00000000" w:rsidR="00000000" w:rsidRPr="00000000">
        <w:rPr>
          <w:rFonts w:ascii="Georgia" w:cs="Georgia" w:eastAsia="Georgia" w:hAnsi="Georgia"/>
          <w:sz w:val="26"/>
          <w:szCs w:val="26"/>
          <w:rtl w:val="0"/>
        </w:rPr>
        <w:t xml:space="preserve">I don’t have to understand everything on my first reading.</w:t>
      </w:r>
      <w:r w:rsidDel="00000000" w:rsidR="00000000" w:rsidRPr="00000000">
        <w:rPr>
          <w:rFonts w:ascii="Georgia" w:cs="Georgia" w:eastAsia="Georgia" w:hAnsi="Georgia"/>
          <w:sz w:val="26"/>
          <w:szCs w:val="26"/>
          <w:rtl w:val="0"/>
        </w:rPr>
        <w:t xml:space="preserve"> I often tend to get stuck on a difficult equation or unfamiliar term and then spend too much time on it. The three-pass method gives me a better way to decide how much effort a paper actually deserves. I also liked the idea of trying to mentally re implement a paper during the third pass, because it would make me question whether I truly understand the work instead of just recognizing the words.</w:t>
      </w:r>
    </w:p>
    <w:p w:rsidR="00000000" w:rsidDel="00000000" w:rsidP="00000000" w:rsidRDefault="00000000" w:rsidRPr="00000000" w14:paraId="00000002">
      <w:pPr>
        <w:spacing w:after="240" w:befor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next time I read a research paper, I want to consciously follow these three stages rather than immediately diving into every detail. I’m curious to see whether this will make research papers feel less intimidating and help me identify which parts are actually worth spending time on. I also think this approach will make it easier for me to compare papers and gradually build a better understanding of a research area.</w:t>
      </w:r>
    </w:p>
    <w:p w:rsidR="00000000" w:rsidDel="00000000" w:rsidP="00000000" w:rsidRDefault="00000000" w:rsidRPr="00000000" w14:paraId="00000003">
      <w:pPr>
        <w:rPr>
          <w:rFonts w:ascii="Georgia" w:cs="Georgia" w:eastAsia="Georgia" w:hAnsi="Georgia"/>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