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1AE1" w:rsidRPr="001D1AE1" w:rsidRDefault="001D1AE1" w:rsidP="001D1AE1">
      <w:pPr>
        <w:spacing w:after="0"/>
        <w:rPr>
          <w:b/>
          <w:sz w:val="40"/>
          <w:u w:val="single"/>
        </w:rPr>
      </w:pPr>
      <w:bookmarkStart w:id="0" w:name="OLE_LINK1"/>
      <w:r w:rsidRPr="001D1AE1">
        <w:rPr>
          <w:b/>
          <w:sz w:val="32"/>
          <w:u w:val="single"/>
        </w:rPr>
        <w:t>Alta de Pedidos</w:t>
      </w:r>
      <w:bookmarkEnd w:id="0"/>
    </w:p>
    <w:p w:rsidR="001D1AE1" w:rsidRDefault="001D1AE1" w:rsidP="001D1AE1">
      <w:pPr>
        <w:spacing w:after="0"/>
        <w:rPr>
          <w:rFonts w:ascii="Century Gothic" w:hAnsi="Century Gothic"/>
          <w:b/>
          <w:sz w:val="24"/>
        </w:rPr>
      </w:pPr>
      <w:r w:rsidRPr="00D94A59">
        <w:rPr>
          <w:rFonts w:ascii="Century Gothic" w:hAnsi="Century Gothic"/>
          <w:b/>
          <w:sz w:val="24"/>
          <w:lang w:val="es-UY"/>
        </w:rPr>
        <w:t>Regla</w:t>
      </w:r>
      <w:r w:rsidRPr="00D94A59">
        <w:rPr>
          <w:rFonts w:ascii="Century Gothic" w:hAnsi="Century Gothic"/>
          <w:b/>
          <w:sz w:val="24"/>
        </w:rPr>
        <w:t xml:space="preserve"> de</w:t>
      </w:r>
      <w:r w:rsidRPr="00D94A59">
        <w:rPr>
          <w:rFonts w:ascii="Century Gothic" w:hAnsi="Century Gothic"/>
          <w:b/>
          <w:sz w:val="24"/>
          <w:lang w:val="es-UY"/>
        </w:rPr>
        <w:t xml:space="preserve"> negocio</w:t>
      </w:r>
      <w:r w:rsidRPr="00D94A59">
        <w:rPr>
          <w:rFonts w:ascii="Century Gothic" w:hAnsi="Century Gothic"/>
          <w:b/>
          <w:sz w:val="24"/>
        </w:rPr>
        <w:t>:</w:t>
      </w:r>
    </w:p>
    <w:p w:rsidR="001D1AE1" w:rsidRDefault="001D1AE1" w:rsidP="001D1AE1">
      <w:pPr>
        <w:jc w:val="both"/>
        <w:rPr>
          <w:rFonts w:ascii="Century Gothic" w:hAnsi="Century Gothic"/>
        </w:rPr>
      </w:pPr>
    </w:p>
    <w:tbl>
      <w:tblPr>
        <w:tblStyle w:val="Tablaconcuadrcula"/>
        <w:tblW w:w="14170" w:type="dxa"/>
        <w:tblLayout w:type="fixed"/>
        <w:tblLook w:val="04A0" w:firstRow="1" w:lastRow="0" w:firstColumn="1" w:lastColumn="0" w:noHBand="0" w:noVBand="1"/>
      </w:tblPr>
      <w:tblGrid>
        <w:gridCol w:w="4673"/>
        <w:gridCol w:w="1843"/>
        <w:gridCol w:w="2551"/>
        <w:gridCol w:w="1843"/>
        <w:gridCol w:w="1559"/>
        <w:gridCol w:w="1701"/>
      </w:tblGrid>
      <w:tr w:rsidR="002A4EB1" w:rsidRPr="002A4EB1" w:rsidTr="006A4E12">
        <w:trPr>
          <w:trHeight w:val="557"/>
        </w:trPr>
        <w:tc>
          <w:tcPr>
            <w:tcW w:w="4673" w:type="dxa"/>
            <w:shd w:val="clear" w:color="auto" w:fill="7F7F7F" w:themeFill="text1" w:themeFillTint="80"/>
          </w:tcPr>
          <w:p w:rsidR="00E871F4" w:rsidRPr="002A4EB1" w:rsidRDefault="00E871F4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Regla</w:t>
            </w:r>
          </w:p>
        </w:tc>
        <w:tc>
          <w:tcPr>
            <w:tcW w:w="1843" w:type="dxa"/>
            <w:shd w:val="clear" w:color="auto" w:fill="7F7F7F" w:themeFill="text1" w:themeFillTint="80"/>
          </w:tcPr>
          <w:p w:rsidR="00E871F4" w:rsidRPr="002A4EB1" w:rsidRDefault="00E871F4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Entidades involucradas</w:t>
            </w:r>
          </w:p>
        </w:tc>
        <w:tc>
          <w:tcPr>
            <w:tcW w:w="2551" w:type="dxa"/>
            <w:shd w:val="clear" w:color="auto" w:fill="7F7F7F" w:themeFill="text1" w:themeFillTint="80"/>
          </w:tcPr>
          <w:p w:rsidR="00E871F4" w:rsidRPr="002A4EB1" w:rsidRDefault="00E871F4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Parámetros involucrados.</w:t>
            </w:r>
          </w:p>
        </w:tc>
        <w:tc>
          <w:tcPr>
            <w:tcW w:w="1843" w:type="dxa"/>
            <w:shd w:val="clear" w:color="auto" w:fill="7F7F7F" w:themeFill="text1" w:themeFillTint="80"/>
          </w:tcPr>
          <w:p w:rsidR="00E871F4" w:rsidRPr="002A4EB1" w:rsidRDefault="00E871F4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Validaciones a realizar</w:t>
            </w:r>
          </w:p>
        </w:tc>
        <w:tc>
          <w:tcPr>
            <w:tcW w:w="1559" w:type="dxa"/>
            <w:shd w:val="clear" w:color="auto" w:fill="7F7F7F" w:themeFill="text1" w:themeFillTint="80"/>
          </w:tcPr>
          <w:p w:rsidR="00E871F4" w:rsidRPr="002A4EB1" w:rsidRDefault="00E871F4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Acción a tomar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:rsidR="00E871F4" w:rsidRPr="002A4EB1" w:rsidRDefault="00E871F4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Caso alterno</w:t>
            </w:r>
          </w:p>
        </w:tc>
      </w:tr>
      <w:tr w:rsidR="005A5711" w:rsidRPr="002A4EB1" w:rsidTr="006A4E12">
        <w:trPr>
          <w:trHeight w:val="261"/>
        </w:trPr>
        <w:tc>
          <w:tcPr>
            <w:tcW w:w="4673" w:type="dxa"/>
          </w:tcPr>
          <w:p w:rsidR="00E871F4" w:rsidRPr="002A4EB1" w:rsidRDefault="00E871F4" w:rsidP="00C51E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843" w:type="dxa"/>
          </w:tcPr>
          <w:p w:rsidR="00E871F4" w:rsidRPr="002A4EB1" w:rsidRDefault="00E871F4" w:rsidP="00C51E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551" w:type="dxa"/>
          </w:tcPr>
          <w:p w:rsidR="00E871F4" w:rsidRPr="002A4EB1" w:rsidRDefault="00E871F4" w:rsidP="00C51E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843" w:type="dxa"/>
          </w:tcPr>
          <w:p w:rsidR="00E871F4" w:rsidRPr="002A4EB1" w:rsidRDefault="00E871F4" w:rsidP="00C51E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59" w:type="dxa"/>
          </w:tcPr>
          <w:p w:rsidR="00E871F4" w:rsidRPr="002A4EB1" w:rsidRDefault="00E871F4" w:rsidP="00C51E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701" w:type="dxa"/>
          </w:tcPr>
          <w:p w:rsidR="00E871F4" w:rsidRPr="002A4EB1" w:rsidRDefault="00E871F4" w:rsidP="00C51E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5A5711" w:rsidRPr="006B046B" w:rsidTr="006A4E12">
        <w:trPr>
          <w:trHeight w:val="1115"/>
        </w:trPr>
        <w:tc>
          <w:tcPr>
            <w:tcW w:w="4673" w:type="dxa"/>
          </w:tcPr>
          <w:p w:rsidR="00D30DB3" w:rsidRPr="006B046B" w:rsidRDefault="00D30DB3" w:rsidP="00D30DB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Solo se muestras los contactos que </w:t>
            </w:r>
            <w:r w:rsidR="000C0635"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están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relacionados a la empresa.</w:t>
            </w:r>
          </w:p>
          <w:p w:rsidR="00E871F4" w:rsidRPr="006B046B" w:rsidRDefault="00E871F4" w:rsidP="00E871F4">
            <w:pPr>
              <w:rPr>
                <w:rFonts w:ascii="Century Gothic" w:hAnsi="Century Gothic"/>
                <w:szCs w:val="18"/>
              </w:rPr>
            </w:pPr>
          </w:p>
        </w:tc>
        <w:tc>
          <w:tcPr>
            <w:tcW w:w="1843" w:type="dxa"/>
          </w:tcPr>
          <w:p w:rsidR="00E871F4" w:rsidRDefault="00F55869" w:rsidP="00C51E2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Empresa.</w:t>
            </w:r>
          </w:p>
          <w:p w:rsidR="00F55869" w:rsidRPr="006B046B" w:rsidRDefault="00F55869" w:rsidP="00C51E2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Sociedades Pagadoras.</w:t>
            </w:r>
          </w:p>
        </w:tc>
        <w:tc>
          <w:tcPr>
            <w:tcW w:w="2551" w:type="dxa"/>
          </w:tcPr>
          <w:p w:rsidR="00E871F4" w:rsidRDefault="00F55869" w:rsidP="00C51E20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Empresa</w:t>
            </w:r>
            <w:r w:rsidR="006A4E12">
              <w:rPr>
                <w:rFonts w:ascii="Century Gothic" w:hAnsi="Century Gothic"/>
                <w:sz w:val="18"/>
                <w:szCs w:val="18"/>
              </w:rPr>
              <w:t>.</w:t>
            </w:r>
            <w:r>
              <w:rPr>
                <w:rFonts w:ascii="Century Gothic" w:hAnsi="Century Gothic"/>
                <w:sz w:val="18"/>
                <w:szCs w:val="18"/>
              </w:rPr>
              <w:t>ID</w:t>
            </w:r>
            <w:proofErr w:type="spellEnd"/>
          </w:p>
          <w:p w:rsidR="00F55869" w:rsidRPr="006B046B" w:rsidRDefault="00F55869" w:rsidP="00C51E20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Contactos</w:t>
            </w:r>
            <w:r w:rsidR="006A4E12">
              <w:rPr>
                <w:rFonts w:ascii="Century Gothic" w:hAnsi="Century Gothic"/>
                <w:sz w:val="18"/>
                <w:szCs w:val="18"/>
              </w:rPr>
              <w:t>.EmpresaId</w:t>
            </w:r>
            <w:proofErr w:type="spellEnd"/>
          </w:p>
        </w:tc>
        <w:tc>
          <w:tcPr>
            <w:tcW w:w="1843" w:type="dxa"/>
          </w:tcPr>
          <w:p w:rsidR="00E871F4" w:rsidRPr="006B046B" w:rsidRDefault="00F55869" w:rsidP="00C51E20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Contactos</w:t>
            </w:r>
            <w:r w:rsidR="006A4E12">
              <w:rPr>
                <w:rFonts w:ascii="Century Gothic" w:hAnsi="Century Gothic"/>
                <w:sz w:val="18"/>
                <w:szCs w:val="18"/>
              </w:rPr>
              <w:t>.EmpresaI</w:t>
            </w:r>
            <w:r>
              <w:rPr>
                <w:rFonts w:ascii="Century Gothic" w:hAnsi="Century Gothic"/>
                <w:sz w:val="18"/>
                <w:szCs w:val="18"/>
              </w:rPr>
              <w:t>d</w:t>
            </w:r>
            <w:proofErr w:type="spellEnd"/>
            <w:r w:rsidR="001E5877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/>
                <w:sz w:val="18"/>
                <w:szCs w:val="18"/>
              </w:rPr>
              <w:t>=</w:t>
            </w:r>
            <w:r w:rsidR="001E5877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Empresa</w:t>
            </w:r>
            <w:r w:rsidR="006A4E12">
              <w:rPr>
                <w:rFonts w:ascii="Century Gothic" w:hAnsi="Century Gothic"/>
                <w:sz w:val="18"/>
                <w:szCs w:val="18"/>
              </w:rPr>
              <w:t>.</w:t>
            </w:r>
            <w:r>
              <w:rPr>
                <w:rFonts w:ascii="Century Gothic" w:hAnsi="Century Gothic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559" w:type="dxa"/>
          </w:tcPr>
          <w:p w:rsidR="00E871F4" w:rsidRPr="006B046B" w:rsidRDefault="00F55869" w:rsidP="00C51E2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Mostrar contactos en combo</w:t>
            </w:r>
          </w:p>
        </w:tc>
        <w:tc>
          <w:tcPr>
            <w:tcW w:w="1701" w:type="dxa"/>
          </w:tcPr>
          <w:p w:rsidR="00E871F4" w:rsidRPr="006B046B" w:rsidRDefault="00E871F4" w:rsidP="00C51E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5A5711" w:rsidRPr="006B046B" w:rsidTr="006A4E12">
        <w:trPr>
          <w:trHeight w:val="836"/>
        </w:trPr>
        <w:tc>
          <w:tcPr>
            <w:tcW w:w="4673" w:type="dxa"/>
          </w:tcPr>
          <w:p w:rsidR="00D30DB3" w:rsidRPr="006B046B" w:rsidRDefault="00D30DB3" w:rsidP="00D30DB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Solo muestra eventos vigentes que la fecha fin sean 7 </w:t>
            </w:r>
            <w:r w:rsidR="006B046B"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días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</w:t>
            </w:r>
            <w:r w:rsidR="006B046B"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atrás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.</w:t>
            </w:r>
          </w:p>
          <w:p w:rsidR="00E871F4" w:rsidRPr="006B046B" w:rsidRDefault="00E871F4" w:rsidP="002A4EB1">
            <w:pPr>
              <w:rPr>
                <w:rFonts w:ascii="Century Gothic" w:hAnsi="Century Gothic"/>
                <w:szCs w:val="18"/>
              </w:rPr>
            </w:pPr>
          </w:p>
        </w:tc>
        <w:tc>
          <w:tcPr>
            <w:tcW w:w="1843" w:type="dxa"/>
          </w:tcPr>
          <w:p w:rsidR="00E871F4" w:rsidRPr="006B046B" w:rsidRDefault="006A4E12" w:rsidP="00C51E2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Eventos</w:t>
            </w:r>
          </w:p>
        </w:tc>
        <w:tc>
          <w:tcPr>
            <w:tcW w:w="2551" w:type="dxa"/>
          </w:tcPr>
          <w:p w:rsidR="00E871F4" w:rsidRDefault="006A4E12" w:rsidP="00C51E20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Evento.ID</w:t>
            </w:r>
            <w:proofErr w:type="spellEnd"/>
          </w:p>
          <w:p w:rsidR="006A4E12" w:rsidRPr="006B046B" w:rsidRDefault="006A4E12" w:rsidP="00C51E20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FechaEvento</w:t>
            </w:r>
            <w:proofErr w:type="spellEnd"/>
          </w:p>
        </w:tc>
        <w:tc>
          <w:tcPr>
            <w:tcW w:w="1843" w:type="dxa"/>
          </w:tcPr>
          <w:p w:rsidR="00E871F4" w:rsidRPr="006B046B" w:rsidRDefault="006A4E12" w:rsidP="00C51E2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Hoy – 7 días</w:t>
            </w:r>
          </w:p>
        </w:tc>
        <w:tc>
          <w:tcPr>
            <w:tcW w:w="1559" w:type="dxa"/>
          </w:tcPr>
          <w:p w:rsidR="00E871F4" w:rsidRPr="006B046B" w:rsidRDefault="006A4E12" w:rsidP="00C51E20">
            <w:pPr>
              <w:rPr>
                <w:rFonts w:ascii="Century Gothic" w:hAnsi="Century Gothic"/>
                <w:sz w:val="18"/>
                <w:szCs w:val="18"/>
              </w:rPr>
            </w:pPr>
            <w:bookmarkStart w:id="1" w:name="OLE_LINK3"/>
            <w:r>
              <w:rPr>
                <w:rFonts w:ascii="Century Gothic" w:hAnsi="Century Gothic"/>
                <w:sz w:val="18"/>
                <w:szCs w:val="18"/>
              </w:rPr>
              <w:t>Mos</w:t>
            </w:r>
            <w:r w:rsidR="001E5877">
              <w:rPr>
                <w:rFonts w:ascii="Century Gothic" w:hAnsi="Century Gothic"/>
                <w:sz w:val="18"/>
                <w:szCs w:val="18"/>
              </w:rPr>
              <w:t>t</w:t>
            </w:r>
            <w:r>
              <w:rPr>
                <w:rFonts w:ascii="Century Gothic" w:hAnsi="Century Gothic"/>
                <w:sz w:val="18"/>
                <w:szCs w:val="18"/>
              </w:rPr>
              <w:t>rar en combo eventos vigentes</w:t>
            </w:r>
            <w:bookmarkEnd w:id="1"/>
          </w:p>
        </w:tc>
        <w:tc>
          <w:tcPr>
            <w:tcW w:w="1701" w:type="dxa"/>
          </w:tcPr>
          <w:p w:rsidR="00E871F4" w:rsidRPr="006B046B" w:rsidRDefault="00E871F4" w:rsidP="00C51E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5A5711" w:rsidRPr="006B046B" w:rsidTr="006A4E12">
        <w:trPr>
          <w:trHeight w:val="540"/>
        </w:trPr>
        <w:tc>
          <w:tcPr>
            <w:tcW w:w="4673" w:type="dxa"/>
          </w:tcPr>
          <w:p w:rsidR="00D30DB3" w:rsidRPr="006B046B" w:rsidRDefault="00D30DB3" w:rsidP="00D30DB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Al seleccionar la unidad de negocio muestra los </w:t>
            </w:r>
            <w:proofErr w:type="spellStart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peps</w:t>
            </w:r>
            <w:proofErr w:type="spellEnd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relacionados a esta y que </w:t>
            </w:r>
            <w:r w:rsidR="006B046B"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estén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vigentes.</w:t>
            </w:r>
          </w:p>
          <w:p w:rsidR="00E871F4" w:rsidRPr="006B046B" w:rsidRDefault="00E871F4" w:rsidP="00C51E20">
            <w:pPr>
              <w:rPr>
                <w:rFonts w:ascii="Century Gothic" w:hAnsi="Century Gothic"/>
                <w:szCs w:val="18"/>
              </w:rPr>
            </w:pPr>
          </w:p>
        </w:tc>
        <w:tc>
          <w:tcPr>
            <w:tcW w:w="1843" w:type="dxa"/>
          </w:tcPr>
          <w:p w:rsidR="00E871F4" w:rsidRDefault="006A4E12" w:rsidP="002A4E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Unidades de Negocio.</w:t>
            </w:r>
          </w:p>
          <w:p w:rsidR="006A4E12" w:rsidRPr="006B046B" w:rsidRDefault="006A4E12" w:rsidP="002A4E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Pep.</w:t>
            </w:r>
          </w:p>
        </w:tc>
        <w:tc>
          <w:tcPr>
            <w:tcW w:w="2551" w:type="dxa"/>
          </w:tcPr>
          <w:p w:rsidR="00E871F4" w:rsidRDefault="006A4E12" w:rsidP="00C51E20">
            <w:pPr>
              <w:rPr>
                <w:rFonts w:ascii="Century Gothic" w:hAnsi="Century Gothic"/>
                <w:sz w:val="18"/>
                <w:szCs w:val="18"/>
              </w:rPr>
            </w:pPr>
            <w:bookmarkStart w:id="2" w:name="OLE_LINK2"/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UnidadNegocio.Id</w:t>
            </w:r>
            <w:proofErr w:type="spellEnd"/>
          </w:p>
          <w:p w:rsidR="006A4E12" w:rsidRPr="006B046B" w:rsidRDefault="006A4E12" w:rsidP="00C51E20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Pep.UnidadNegocioId</w:t>
            </w:r>
            <w:bookmarkEnd w:id="2"/>
            <w:proofErr w:type="spellEnd"/>
          </w:p>
        </w:tc>
        <w:tc>
          <w:tcPr>
            <w:tcW w:w="1843" w:type="dxa"/>
          </w:tcPr>
          <w:p w:rsidR="001E5877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UnidadNegocio.Id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= </w:t>
            </w:r>
          </w:p>
          <w:p w:rsidR="00E871F4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Pep.UnidadNegocioId</w:t>
            </w:r>
            <w:proofErr w:type="spellEnd"/>
          </w:p>
        </w:tc>
        <w:tc>
          <w:tcPr>
            <w:tcW w:w="1559" w:type="dxa"/>
          </w:tcPr>
          <w:p w:rsidR="00E871F4" w:rsidRPr="006B046B" w:rsidRDefault="001E5877" w:rsidP="00C51E2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Mostrar en combo </w:t>
            </w:r>
            <w:r>
              <w:rPr>
                <w:rFonts w:ascii="Century Gothic" w:hAnsi="Century Gothic"/>
                <w:sz w:val="18"/>
                <w:szCs w:val="18"/>
              </w:rPr>
              <w:t>Pep</w:t>
            </w: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</w:tcPr>
          <w:p w:rsidR="00E871F4" w:rsidRPr="006B046B" w:rsidRDefault="00E871F4" w:rsidP="00C51E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5A5711" w:rsidRPr="006B046B" w:rsidTr="006A4E12">
        <w:trPr>
          <w:trHeight w:val="540"/>
        </w:trPr>
        <w:tc>
          <w:tcPr>
            <w:tcW w:w="4673" w:type="dxa"/>
          </w:tcPr>
          <w:p w:rsidR="00D30DB3" w:rsidRPr="006B046B" w:rsidRDefault="00D30DB3" w:rsidP="00D30DB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Solo se muestran los lugares vigentes de cita</w:t>
            </w:r>
          </w:p>
          <w:p w:rsidR="00E871F4" w:rsidRPr="006B046B" w:rsidRDefault="00E871F4" w:rsidP="00C51E20">
            <w:pPr>
              <w:rPr>
                <w:rFonts w:ascii="Century Gothic" w:hAnsi="Century Gothic"/>
                <w:szCs w:val="18"/>
              </w:rPr>
            </w:pPr>
          </w:p>
        </w:tc>
        <w:tc>
          <w:tcPr>
            <w:tcW w:w="1843" w:type="dxa"/>
          </w:tcPr>
          <w:p w:rsidR="00E871F4" w:rsidRPr="006B046B" w:rsidRDefault="001E5877" w:rsidP="00DD7963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LugaresDeCita</w:t>
            </w:r>
            <w:proofErr w:type="spellEnd"/>
          </w:p>
        </w:tc>
        <w:tc>
          <w:tcPr>
            <w:tcW w:w="2551" w:type="dxa"/>
          </w:tcPr>
          <w:p w:rsidR="00E871F4" w:rsidRPr="006B046B" w:rsidRDefault="001E5877" w:rsidP="00C51E20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LugaresDeCita.Id</w:t>
            </w:r>
            <w:proofErr w:type="spellEnd"/>
          </w:p>
        </w:tc>
        <w:tc>
          <w:tcPr>
            <w:tcW w:w="1843" w:type="dxa"/>
          </w:tcPr>
          <w:p w:rsidR="00E871F4" w:rsidRPr="006B046B" w:rsidRDefault="00E871F4" w:rsidP="00FB587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59" w:type="dxa"/>
          </w:tcPr>
          <w:p w:rsidR="00E871F4" w:rsidRPr="006B046B" w:rsidRDefault="001E5877" w:rsidP="00C51E2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Mostrar en Combo lugares de cita.</w:t>
            </w:r>
          </w:p>
        </w:tc>
        <w:tc>
          <w:tcPr>
            <w:tcW w:w="1701" w:type="dxa"/>
          </w:tcPr>
          <w:p w:rsidR="00E871F4" w:rsidRPr="006B046B" w:rsidRDefault="00E871F4" w:rsidP="00C51E20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5A5711" w:rsidRPr="006B046B" w:rsidTr="006A4E12">
        <w:trPr>
          <w:trHeight w:val="540"/>
        </w:trPr>
        <w:tc>
          <w:tcPr>
            <w:tcW w:w="4673" w:type="dxa"/>
          </w:tcPr>
          <w:p w:rsidR="00D30DB3" w:rsidRPr="006B046B" w:rsidRDefault="00D30DB3" w:rsidP="00D30DB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bookmarkStart w:id="3" w:name="_Hlk531200939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Al seleccionar el </w:t>
            </w:r>
            <w:proofErr w:type="spellStart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pep</w:t>
            </w:r>
            <w:proofErr w:type="spellEnd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se obtiene la sociedad propia, de </w:t>
            </w:r>
            <w:r w:rsidR="006B046B"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aquí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se consulta si la sociedad permite dar de alta Pedidos y Ordenes de Servicio para habilitar estas opciones en un </w:t>
            </w:r>
            <w:proofErr w:type="spellStart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dropdown</w:t>
            </w:r>
            <w:proofErr w:type="spellEnd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.</w:t>
            </w:r>
          </w:p>
          <w:p w:rsidR="00E871F4" w:rsidRPr="006B046B" w:rsidRDefault="00E871F4" w:rsidP="00C51E20">
            <w:pPr>
              <w:rPr>
                <w:rFonts w:ascii="Century Gothic" w:hAnsi="Century Gothic"/>
                <w:szCs w:val="18"/>
              </w:rPr>
            </w:pPr>
          </w:p>
        </w:tc>
        <w:tc>
          <w:tcPr>
            <w:tcW w:w="1843" w:type="dxa"/>
          </w:tcPr>
          <w:p w:rsidR="00E871F4" w:rsidRPr="006B046B" w:rsidRDefault="001E5877" w:rsidP="00DD7963">
            <w:pPr>
              <w:rPr>
                <w:rFonts w:ascii="Century Gothic" w:hAnsi="Century Gothic"/>
                <w:sz w:val="18"/>
                <w:szCs w:val="18"/>
              </w:rPr>
            </w:pPr>
            <w:bookmarkStart w:id="4" w:name="OLE_LINK6"/>
            <w:r>
              <w:rPr>
                <w:rFonts w:ascii="Century Gothic" w:hAnsi="Century Gothic"/>
                <w:sz w:val="18"/>
                <w:szCs w:val="18"/>
              </w:rPr>
              <w:t>Sociedades Propias</w:t>
            </w:r>
            <w:bookmarkEnd w:id="4"/>
          </w:p>
        </w:tc>
        <w:tc>
          <w:tcPr>
            <w:tcW w:w="2551" w:type="dxa"/>
          </w:tcPr>
          <w:p w:rsidR="00E871F4" w:rsidRDefault="001E5877" w:rsidP="00C51E20">
            <w:pPr>
              <w:rPr>
                <w:rFonts w:ascii="Century Gothic" w:hAnsi="Century Gothic"/>
                <w:sz w:val="18"/>
                <w:szCs w:val="18"/>
              </w:rPr>
            </w:pPr>
            <w:bookmarkStart w:id="5" w:name="OLE_LINK4"/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SociedadesPropias</w:t>
            </w:r>
            <w:bookmarkEnd w:id="5"/>
            <w:r>
              <w:rPr>
                <w:rFonts w:ascii="Century Gothic" w:hAnsi="Century Gothic"/>
                <w:sz w:val="18"/>
                <w:szCs w:val="18"/>
              </w:rPr>
              <w:t>.Id</w:t>
            </w:r>
            <w:proofErr w:type="spellEnd"/>
          </w:p>
          <w:p w:rsidR="001E5877" w:rsidRPr="006B046B" w:rsidRDefault="001E5877" w:rsidP="00C51E20">
            <w:pPr>
              <w:rPr>
                <w:rFonts w:ascii="Century Gothic" w:hAnsi="Century Gothic"/>
                <w:sz w:val="18"/>
                <w:szCs w:val="18"/>
              </w:rPr>
            </w:pPr>
            <w:bookmarkStart w:id="6" w:name="OLE_LINK5"/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SociedadesPropias</w:t>
            </w:r>
            <w:r>
              <w:rPr>
                <w:rFonts w:ascii="Century Gothic" w:hAnsi="Century Gothic"/>
                <w:sz w:val="18"/>
                <w:szCs w:val="18"/>
              </w:rPr>
              <w:t>.Tipo</w:t>
            </w:r>
            <w:bookmarkEnd w:id="6"/>
            <w:proofErr w:type="spellEnd"/>
          </w:p>
        </w:tc>
        <w:tc>
          <w:tcPr>
            <w:tcW w:w="1843" w:type="dxa"/>
          </w:tcPr>
          <w:p w:rsidR="00E871F4" w:rsidRPr="006B046B" w:rsidRDefault="001E5877" w:rsidP="00C51E20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SociedadesPropias.Tipo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= AP</w:t>
            </w:r>
          </w:p>
        </w:tc>
        <w:tc>
          <w:tcPr>
            <w:tcW w:w="1559" w:type="dxa"/>
          </w:tcPr>
          <w:p w:rsidR="00E871F4" w:rsidRPr="006B046B" w:rsidRDefault="001E5877" w:rsidP="00C51E2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Alta de Pedidos</w:t>
            </w:r>
          </w:p>
        </w:tc>
        <w:tc>
          <w:tcPr>
            <w:tcW w:w="1701" w:type="dxa"/>
          </w:tcPr>
          <w:p w:rsidR="00E871F4" w:rsidRPr="006B046B" w:rsidRDefault="001E5877" w:rsidP="00C51E2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Ordenes de Servicio</w:t>
            </w:r>
          </w:p>
        </w:tc>
      </w:tr>
      <w:bookmarkEnd w:id="3"/>
      <w:tr w:rsidR="001E5877" w:rsidRPr="006B046B" w:rsidTr="006A4E12">
        <w:trPr>
          <w:trHeight w:val="540"/>
        </w:trPr>
        <w:tc>
          <w:tcPr>
            <w:tcW w:w="4673" w:type="dxa"/>
          </w:tcPr>
          <w:p w:rsidR="001E5877" w:rsidRPr="006B046B" w:rsidRDefault="001E5877" w:rsidP="001E587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Si la sociedad es "</w:t>
            </w:r>
            <w:bookmarkStart w:id="7" w:name="OLE_LINK10"/>
            <w:proofErr w:type="spellStart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Ocesa</w:t>
            </w:r>
            <w:proofErr w:type="spellEnd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RH" </w:t>
            </w:r>
            <w:bookmarkEnd w:id="7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se habilita los campos "Tipo de Complejidad" que filtra los que son por unidad de negocio y el campo "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Duración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del evento" son obligatorios, si fuera cualquier otra sociedad propia se deshabilitan los campos.</w:t>
            </w:r>
          </w:p>
          <w:p w:rsidR="001E5877" w:rsidRPr="006B046B" w:rsidRDefault="001E5877" w:rsidP="001E5877">
            <w:pPr>
              <w:rPr>
                <w:rFonts w:ascii="Century Gothic" w:hAnsi="Century Gothic"/>
                <w:szCs w:val="18"/>
              </w:rPr>
            </w:pPr>
          </w:p>
        </w:tc>
        <w:tc>
          <w:tcPr>
            <w:tcW w:w="1843" w:type="dxa"/>
          </w:tcPr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Sociedades Propias</w:t>
            </w:r>
          </w:p>
        </w:tc>
        <w:tc>
          <w:tcPr>
            <w:tcW w:w="2551" w:type="dxa"/>
          </w:tcPr>
          <w:p w:rsidR="001E5877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  <w:bookmarkStart w:id="8" w:name="OLE_LINK9"/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SociedadesPropias.</w:t>
            </w:r>
            <w:r>
              <w:rPr>
                <w:rFonts w:ascii="Century Gothic" w:hAnsi="Century Gothic"/>
                <w:sz w:val="18"/>
                <w:szCs w:val="18"/>
              </w:rPr>
              <w:t>Nombre</w:t>
            </w:r>
            <w:proofErr w:type="spellEnd"/>
          </w:p>
          <w:bookmarkEnd w:id="8"/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843" w:type="dxa"/>
          </w:tcPr>
          <w:p w:rsidR="001E5877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SociedadesPropias.Nombre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= “</w:t>
            </w:r>
            <w:proofErr w:type="spellStart"/>
            <w:r w:rsidRPr="006B046B">
              <w:rPr>
                <w:rFonts w:ascii="Century Gothic" w:hAnsi="Century Gothic" w:cs="Calibri"/>
                <w:color w:val="333333"/>
              </w:rPr>
              <w:t>Ocesa</w:t>
            </w:r>
            <w:proofErr w:type="spellEnd"/>
            <w:r w:rsidRPr="006B046B">
              <w:rPr>
                <w:rFonts w:ascii="Century Gothic" w:hAnsi="Century Gothic" w:cs="Calibri"/>
                <w:color w:val="333333"/>
              </w:rPr>
              <w:t xml:space="preserve"> RH"</w:t>
            </w:r>
          </w:p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59" w:type="dxa"/>
          </w:tcPr>
          <w:p w:rsidR="001E5877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Tipo de complejidad.</w:t>
            </w:r>
          </w:p>
          <w:p w:rsidR="001E5877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Duración de evento.</w:t>
            </w:r>
          </w:p>
          <w:p w:rsidR="001E5877" w:rsidRPr="001E5877" w:rsidRDefault="001E5877" w:rsidP="001E5877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1E5877">
              <w:rPr>
                <w:rFonts w:ascii="Century Gothic" w:hAnsi="Century Gothic"/>
                <w:b/>
                <w:sz w:val="18"/>
                <w:szCs w:val="18"/>
              </w:rPr>
              <w:t>OBLIGATORIOS</w:t>
            </w:r>
          </w:p>
        </w:tc>
        <w:tc>
          <w:tcPr>
            <w:tcW w:w="1701" w:type="dxa"/>
          </w:tcPr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1E5877" w:rsidRPr="006B046B" w:rsidTr="006A4E12">
        <w:trPr>
          <w:trHeight w:val="540"/>
        </w:trPr>
        <w:tc>
          <w:tcPr>
            <w:tcW w:w="4673" w:type="dxa"/>
          </w:tcPr>
          <w:p w:rsidR="001E5877" w:rsidRPr="006B046B" w:rsidRDefault="001E5877" w:rsidP="001E587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bookmarkStart w:id="9" w:name="_Hlk531202198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Las opciones en el campo de sociedades pagadoras dependen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la sociedad propia de la unidad de negocio previamente seleccionada.</w:t>
            </w:r>
          </w:p>
          <w:p w:rsidR="001E5877" w:rsidRPr="006B046B" w:rsidRDefault="001E5877" w:rsidP="001E5877">
            <w:pPr>
              <w:rPr>
                <w:rFonts w:ascii="Century Gothic" w:hAnsi="Century Gothic"/>
                <w:szCs w:val="18"/>
              </w:rPr>
            </w:pPr>
          </w:p>
        </w:tc>
        <w:tc>
          <w:tcPr>
            <w:tcW w:w="1843" w:type="dxa"/>
          </w:tcPr>
          <w:p w:rsidR="001E5877" w:rsidRDefault="004136BB" w:rsidP="001E587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lastRenderedPageBreak/>
              <w:t>Sociedades Propias</w:t>
            </w:r>
          </w:p>
          <w:p w:rsidR="004136BB" w:rsidRPr="006B046B" w:rsidRDefault="004136BB" w:rsidP="001E587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Sociedades Pagadoras</w:t>
            </w:r>
          </w:p>
        </w:tc>
        <w:tc>
          <w:tcPr>
            <w:tcW w:w="2551" w:type="dxa"/>
          </w:tcPr>
          <w:p w:rsidR="001E5877" w:rsidRDefault="004136BB" w:rsidP="001E5877">
            <w:pPr>
              <w:rPr>
                <w:rFonts w:ascii="Century Gothic" w:hAnsi="Century Gothic"/>
                <w:sz w:val="18"/>
                <w:szCs w:val="18"/>
              </w:rPr>
            </w:pPr>
            <w:bookmarkStart w:id="10" w:name="OLE_LINK11"/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SociedadesPropias.ID</w:t>
            </w:r>
            <w:proofErr w:type="spellEnd"/>
          </w:p>
          <w:p w:rsidR="004136BB" w:rsidRPr="006B046B" w:rsidRDefault="004136BB" w:rsidP="001E5877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SociedadesPagadoras.SociedadPropiaId</w:t>
            </w:r>
            <w:bookmarkEnd w:id="10"/>
            <w:proofErr w:type="spellEnd"/>
          </w:p>
        </w:tc>
        <w:tc>
          <w:tcPr>
            <w:tcW w:w="1843" w:type="dxa"/>
          </w:tcPr>
          <w:p w:rsidR="004136BB" w:rsidRDefault="004136BB" w:rsidP="004136BB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SociedadesPropias.ID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= </w:t>
            </w:r>
          </w:p>
          <w:p w:rsidR="001E5877" w:rsidRPr="006B046B" w:rsidRDefault="004136BB" w:rsidP="004136BB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SociedadesPagadoras.SociedadPropiaId</w:t>
            </w:r>
            <w:proofErr w:type="spellEnd"/>
          </w:p>
        </w:tc>
        <w:tc>
          <w:tcPr>
            <w:tcW w:w="1559" w:type="dxa"/>
          </w:tcPr>
          <w:p w:rsidR="001E5877" w:rsidRPr="006B046B" w:rsidRDefault="004136BB" w:rsidP="001E5877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SociedadPagadora.Id</w:t>
            </w:r>
            <w:proofErr w:type="spellEnd"/>
          </w:p>
        </w:tc>
        <w:tc>
          <w:tcPr>
            <w:tcW w:w="1701" w:type="dxa"/>
          </w:tcPr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bookmarkEnd w:id="9"/>
      <w:tr w:rsidR="001E5877" w:rsidRPr="006B046B" w:rsidTr="006A4E12">
        <w:trPr>
          <w:trHeight w:val="540"/>
        </w:trPr>
        <w:tc>
          <w:tcPr>
            <w:tcW w:w="4673" w:type="dxa"/>
          </w:tcPr>
          <w:p w:rsidR="001E5877" w:rsidRPr="006B046B" w:rsidRDefault="001E5877" w:rsidP="001E587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Se pueden crear pedidos de una sociedad pagadora (Cliente) y asignarle en el campo "Sociedad Pagadora" uno diferente.</w:t>
            </w:r>
          </w:p>
          <w:p w:rsidR="001E5877" w:rsidRPr="006B046B" w:rsidRDefault="001E5877" w:rsidP="001E5877">
            <w:pPr>
              <w:rPr>
                <w:rFonts w:ascii="Century Gothic" w:hAnsi="Century Gothic"/>
                <w:szCs w:val="18"/>
              </w:rPr>
            </w:pPr>
          </w:p>
        </w:tc>
        <w:tc>
          <w:tcPr>
            <w:tcW w:w="1843" w:type="dxa"/>
          </w:tcPr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551" w:type="dxa"/>
          </w:tcPr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843" w:type="dxa"/>
          </w:tcPr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59" w:type="dxa"/>
          </w:tcPr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701" w:type="dxa"/>
          </w:tcPr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1E5877" w:rsidRPr="006B046B" w:rsidTr="006A4E12">
        <w:trPr>
          <w:trHeight w:val="540"/>
        </w:trPr>
        <w:tc>
          <w:tcPr>
            <w:tcW w:w="4673" w:type="dxa"/>
          </w:tcPr>
          <w:p w:rsidR="001E5877" w:rsidRPr="006B046B" w:rsidRDefault="001E5877" w:rsidP="001E587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En base a los 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días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de evento indicados se busca al rango que pertenece en al 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catálogo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"Sueldos Matriciales 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Duración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Detalle", se obtiene el </w:t>
            </w:r>
            <w:proofErr w:type="spellStart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IdTipoDuracion</w:t>
            </w:r>
            <w:proofErr w:type="spellEnd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(Se usa al momento de calcular el sueldo).</w:t>
            </w:r>
          </w:p>
          <w:p w:rsidR="001E5877" w:rsidRPr="006B046B" w:rsidRDefault="001E5877" w:rsidP="001E5877">
            <w:pPr>
              <w:rPr>
                <w:rFonts w:ascii="Century Gothic" w:hAnsi="Century Gothic"/>
                <w:szCs w:val="18"/>
              </w:rPr>
            </w:pPr>
          </w:p>
        </w:tc>
        <w:tc>
          <w:tcPr>
            <w:tcW w:w="1843" w:type="dxa"/>
          </w:tcPr>
          <w:p w:rsidR="001E5877" w:rsidRPr="006B046B" w:rsidRDefault="004F6B0B" w:rsidP="001E5877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DiasShow</w:t>
            </w:r>
            <w:proofErr w:type="spellEnd"/>
          </w:p>
        </w:tc>
        <w:tc>
          <w:tcPr>
            <w:tcW w:w="2551" w:type="dxa"/>
          </w:tcPr>
          <w:p w:rsidR="001E5877" w:rsidRPr="006B046B" w:rsidRDefault="004F6B0B" w:rsidP="001E5877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DiasShow.Id</w:t>
            </w:r>
            <w:proofErr w:type="spellEnd"/>
          </w:p>
        </w:tc>
        <w:tc>
          <w:tcPr>
            <w:tcW w:w="1843" w:type="dxa"/>
          </w:tcPr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59" w:type="dxa"/>
          </w:tcPr>
          <w:p w:rsidR="001E5877" w:rsidRPr="006B046B" w:rsidRDefault="004F6B0B" w:rsidP="001E587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Mostrar en Combo días de Show</w:t>
            </w:r>
          </w:p>
        </w:tc>
        <w:tc>
          <w:tcPr>
            <w:tcW w:w="1701" w:type="dxa"/>
          </w:tcPr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1E5877" w:rsidRPr="006B046B" w:rsidTr="006A4E12">
        <w:trPr>
          <w:trHeight w:val="540"/>
        </w:trPr>
        <w:tc>
          <w:tcPr>
            <w:tcW w:w="4673" w:type="dxa"/>
          </w:tcPr>
          <w:p w:rsidR="001E5877" w:rsidRPr="006B046B" w:rsidRDefault="001E5877" w:rsidP="001E587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Al momento de cancelar un pedido, validar si se desea proseguir o no, si se cancela 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también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las reservaciones y detalles no procesados.</w:t>
            </w:r>
          </w:p>
          <w:p w:rsidR="001E5877" w:rsidRPr="006B046B" w:rsidRDefault="001E5877" w:rsidP="001E5877">
            <w:pPr>
              <w:rPr>
                <w:rFonts w:ascii="Century Gothic" w:hAnsi="Century Gothic"/>
                <w:szCs w:val="18"/>
              </w:rPr>
            </w:pPr>
          </w:p>
        </w:tc>
        <w:tc>
          <w:tcPr>
            <w:tcW w:w="1843" w:type="dxa"/>
          </w:tcPr>
          <w:p w:rsidR="001E5877" w:rsidRPr="006B046B" w:rsidRDefault="004F6B0B" w:rsidP="001E587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Pedidos</w:t>
            </w:r>
          </w:p>
        </w:tc>
        <w:tc>
          <w:tcPr>
            <w:tcW w:w="2551" w:type="dxa"/>
          </w:tcPr>
          <w:p w:rsidR="001E5877" w:rsidRDefault="004F6B0B" w:rsidP="001E5877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Pedido.Id</w:t>
            </w:r>
            <w:proofErr w:type="spellEnd"/>
          </w:p>
          <w:p w:rsidR="004F6B0B" w:rsidRPr="006B046B" w:rsidRDefault="004F6B0B" w:rsidP="001E5877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Pedido.Estatus</w:t>
            </w:r>
            <w:proofErr w:type="spellEnd"/>
          </w:p>
        </w:tc>
        <w:tc>
          <w:tcPr>
            <w:tcW w:w="1843" w:type="dxa"/>
          </w:tcPr>
          <w:p w:rsidR="001E5877" w:rsidRPr="006B046B" w:rsidRDefault="004F6B0B" w:rsidP="001E587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¿Cancelar Pedido?</w:t>
            </w:r>
          </w:p>
        </w:tc>
        <w:tc>
          <w:tcPr>
            <w:tcW w:w="1559" w:type="dxa"/>
          </w:tcPr>
          <w:p w:rsidR="001E5877" w:rsidRDefault="004F6B0B" w:rsidP="001E587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Cancelar Detalles.</w:t>
            </w:r>
          </w:p>
          <w:p w:rsidR="004F6B0B" w:rsidRDefault="004F6B0B" w:rsidP="001E587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Cancelar reservaciones.</w:t>
            </w:r>
          </w:p>
          <w:p w:rsidR="004F6B0B" w:rsidRPr="006B046B" w:rsidRDefault="004F6B0B" w:rsidP="001E587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Cancelar Reservaciones.</w:t>
            </w:r>
          </w:p>
        </w:tc>
        <w:tc>
          <w:tcPr>
            <w:tcW w:w="1701" w:type="dxa"/>
          </w:tcPr>
          <w:p w:rsidR="001E5877" w:rsidRPr="006B046B" w:rsidRDefault="001E5877" w:rsidP="001E5877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:rsidR="001D1AE1" w:rsidRPr="00D94A59" w:rsidRDefault="001D1AE1" w:rsidP="001D1AE1">
      <w:pPr>
        <w:rPr>
          <w:rFonts w:ascii="Century Gothic" w:hAnsi="Century Gothic"/>
        </w:rPr>
      </w:pPr>
    </w:p>
    <w:p w:rsidR="000269B8" w:rsidRDefault="000269B8"/>
    <w:p w:rsidR="006B046B" w:rsidRDefault="006B046B"/>
    <w:p w:rsidR="006B046B" w:rsidRDefault="006B046B"/>
    <w:p w:rsidR="006B046B" w:rsidRDefault="006B046B"/>
    <w:p w:rsidR="006B046B" w:rsidRDefault="006B046B"/>
    <w:p w:rsidR="006B046B" w:rsidRDefault="006B046B"/>
    <w:p w:rsidR="006B046B" w:rsidRDefault="006B046B"/>
    <w:p w:rsidR="006B046B" w:rsidRDefault="006B046B"/>
    <w:p w:rsidR="006B046B" w:rsidRDefault="006B046B"/>
    <w:p w:rsidR="006B046B" w:rsidRDefault="006B046B"/>
    <w:p w:rsidR="006B046B" w:rsidRDefault="006B046B"/>
    <w:p w:rsidR="006B046B" w:rsidRDefault="006B046B"/>
    <w:p w:rsidR="006B046B" w:rsidRDefault="006B046B"/>
    <w:p w:rsidR="006B046B" w:rsidRDefault="006B046B"/>
    <w:p w:rsidR="000269B8" w:rsidRPr="001D1AE1" w:rsidRDefault="000269B8" w:rsidP="000269B8">
      <w:pPr>
        <w:spacing w:after="0"/>
        <w:rPr>
          <w:b/>
          <w:sz w:val="40"/>
          <w:u w:val="single"/>
        </w:rPr>
      </w:pPr>
      <w:r>
        <w:rPr>
          <w:b/>
          <w:sz w:val="32"/>
          <w:u w:val="single"/>
        </w:rPr>
        <w:t>Edición</w:t>
      </w:r>
      <w:r w:rsidRPr="001D1AE1">
        <w:rPr>
          <w:b/>
          <w:sz w:val="32"/>
          <w:u w:val="single"/>
        </w:rPr>
        <w:t xml:space="preserve"> de Pedidos </w:t>
      </w:r>
    </w:p>
    <w:p w:rsidR="000269B8" w:rsidRDefault="000269B8" w:rsidP="000269B8">
      <w:pPr>
        <w:spacing w:after="0"/>
      </w:pPr>
      <w:r w:rsidRPr="00D94A59">
        <w:rPr>
          <w:rFonts w:ascii="Century Gothic" w:hAnsi="Century Gothic"/>
          <w:b/>
          <w:sz w:val="24"/>
          <w:lang w:val="es-UY"/>
        </w:rPr>
        <w:t>Regla</w:t>
      </w:r>
      <w:r w:rsidRPr="00D94A59">
        <w:rPr>
          <w:rFonts w:ascii="Century Gothic" w:hAnsi="Century Gothic"/>
          <w:b/>
          <w:sz w:val="24"/>
        </w:rPr>
        <w:t xml:space="preserve"> de</w:t>
      </w:r>
      <w:r w:rsidRPr="00D94A59">
        <w:rPr>
          <w:rFonts w:ascii="Century Gothic" w:hAnsi="Century Gothic"/>
          <w:b/>
          <w:sz w:val="24"/>
          <w:lang w:val="es-UY"/>
        </w:rPr>
        <w:t xml:space="preserve"> negocio</w:t>
      </w:r>
      <w:r w:rsidRPr="00D94A59">
        <w:rPr>
          <w:rFonts w:ascii="Century Gothic" w:hAnsi="Century Gothic"/>
          <w:b/>
          <w:sz w:val="24"/>
        </w:rPr>
        <w:t>:</w:t>
      </w:r>
    </w:p>
    <w:tbl>
      <w:tblPr>
        <w:tblStyle w:val="Tablaconcuadrcula"/>
        <w:tblW w:w="14170" w:type="dxa"/>
        <w:tblLayout w:type="fixed"/>
        <w:tblLook w:val="04A0" w:firstRow="1" w:lastRow="0" w:firstColumn="1" w:lastColumn="0" w:noHBand="0" w:noVBand="1"/>
      </w:tblPr>
      <w:tblGrid>
        <w:gridCol w:w="4673"/>
        <w:gridCol w:w="1843"/>
        <w:gridCol w:w="2551"/>
        <w:gridCol w:w="1701"/>
        <w:gridCol w:w="1701"/>
        <w:gridCol w:w="1701"/>
      </w:tblGrid>
      <w:tr w:rsidR="000269B8" w:rsidRPr="002A4EB1" w:rsidTr="00C51E20">
        <w:trPr>
          <w:trHeight w:val="557"/>
        </w:trPr>
        <w:tc>
          <w:tcPr>
            <w:tcW w:w="4673" w:type="dxa"/>
            <w:shd w:val="clear" w:color="auto" w:fill="7F7F7F" w:themeFill="text1" w:themeFillTint="80"/>
          </w:tcPr>
          <w:p w:rsidR="000269B8" w:rsidRPr="002A4EB1" w:rsidRDefault="000269B8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Regla</w:t>
            </w:r>
          </w:p>
        </w:tc>
        <w:tc>
          <w:tcPr>
            <w:tcW w:w="1843" w:type="dxa"/>
            <w:shd w:val="clear" w:color="auto" w:fill="7F7F7F" w:themeFill="text1" w:themeFillTint="80"/>
          </w:tcPr>
          <w:p w:rsidR="000269B8" w:rsidRPr="002A4EB1" w:rsidRDefault="000269B8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Entidades involucradas</w:t>
            </w:r>
          </w:p>
        </w:tc>
        <w:tc>
          <w:tcPr>
            <w:tcW w:w="2551" w:type="dxa"/>
            <w:shd w:val="clear" w:color="auto" w:fill="7F7F7F" w:themeFill="text1" w:themeFillTint="80"/>
          </w:tcPr>
          <w:p w:rsidR="000269B8" w:rsidRPr="002A4EB1" w:rsidRDefault="000269B8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Parámetros involucrados.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:rsidR="000269B8" w:rsidRPr="002A4EB1" w:rsidRDefault="000269B8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Validaciones a realizar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:rsidR="000269B8" w:rsidRPr="002A4EB1" w:rsidRDefault="000269B8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Acción a tomar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:rsidR="000269B8" w:rsidRPr="002A4EB1" w:rsidRDefault="000269B8" w:rsidP="00C51E20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2A4EB1">
              <w:rPr>
                <w:rFonts w:ascii="Century Gothic" w:hAnsi="Century Gothic"/>
                <w:b/>
                <w:sz w:val="18"/>
                <w:szCs w:val="18"/>
              </w:rPr>
              <w:t>Caso alterno</w:t>
            </w:r>
          </w:p>
        </w:tc>
      </w:tr>
      <w:tr w:rsidR="008D4D9A" w:rsidRPr="002A4EB1" w:rsidTr="00C51E20">
        <w:trPr>
          <w:trHeight w:val="261"/>
        </w:trPr>
        <w:tc>
          <w:tcPr>
            <w:tcW w:w="4673" w:type="dxa"/>
          </w:tcPr>
          <w:p w:rsidR="008D4D9A" w:rsidRPr="006B046B" w:rsidRDefault="008D4D9A" w:rsidP="008D4D9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Del </w:t>
            </w:r>
            <w:proofErr w:type="spellStart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pep</w:t>
            </w:r>
            <w:proofErr w:type="spellEnd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se obtiene la sociedad propia, de </w:t>
            </w:r>
            <w:r w:rsidR="00FD0944"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aquí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se consulta si la sociedad permite dar de alta Pedidos y Ordenes de Servicio para habilitar estas opciones en un </w:t>
            </w:r>
            <w:proofErr w:type="spellStart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dropdown</w:t>
            </w:r>
            <w:proofErr w:type="spellEnd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.</w:t>
            </w:r>
          </w:p>
          <w:p w:rsidR="008D4D9A" w:rsidRPr="006B046B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843" w:type="dxa"/>
          </w:tcPr>
          <w:p w:rsidR="008D4D9A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Sociedades Propias</w:t>
            </w:r>
          </w:p>
          <w:p w:rsidR="008D4D9A" w:rsidRPr="006B046B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Sociedades Pagadoras</w:t>
            </w:r>
          </w:p>
        </w:tc>
        <w:tc>
          <w:tcPr>
            <w:tcW w:w="2551" w:type="dxa"/>
          </w:tcPr>
          <w:p w:rsidR="008D4D9A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SociedadesPropias.ID</w:t>
            </w:r>
            <w:proofErr w:type="spellEnd"/>
          </w:p>
          <w:p w:rsidR="008D4D9A" w:rsidRPr="006B046B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SociedadesPagadoras.SociedadPropiaId</w:t>
            </w:r>
            <w:proofErr w:type="spellEnd"/>
          </w:p>
        </w:tc>
        <w:tc>
          <w:tcPr>
            <w:tcW w:w="1701" w:type="dxa"/>
          </w:tcPr>
          <w:p w:rsidR="008D4D9A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SociedadesPropias.ID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= </w:t>
            </w:r>
          </w:p>
          <w:p w:rsidR="008D4D9A" w:rsidRPr="006B046B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SociedadesPagadoras.SociedadPropiaId</w:t>
            </w:r>
            <w:proofErr w:type="spellEnd"/>
          </w:p>
        </w:tc>
        <w:tc>
          <w:tcPr>
            <w:tcW w:w="1701" w:type="dxa"/>
          </w:tcPr>
          <w:p w:rsidR="008D4D9A" w:rsidRPr="006B046B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SociedadPagadora.Id</w:t>
            </w:r>
            <w:proofErr w:type="spellEnd"/>
          </w:p>
        </w:tc>
        <w:tc>
          <w:tcPr>
            <w:tcW w:w="170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8D4D9A" w:rsidRPr="002A4EB1" w:rsidTr="00C51E20">
        <w:trPr>
          <w:trHeight w:val="261"/>
        </w:trPr>
        <w:tc>
          <w:tcPr>
            <w:tcW w:w="4673" w:type="dxa"/>
          </w:tcPr>
          <w:p w:rsidR="008D4D9A" w:rsidRPr="006B046B" w:rsidRDefault="008D4D9A" w:rsidP="008D4D9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No se permite editar un pedido cancelado o procesado.</w:t>
            </w:r>
          </w:p>
          <w:p w:rsidR="008D4D9A" w:rsidRPr="006B046B" w:rsidRDefault="008D4D9A" w:rsidP="008D4D9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</w:p>
        </w:tc>
        <w:tc>
          <w:tcPr>
            <w:tcW w:w="1843" w:type="dxa"/>
          </w:tcPr>
          <w:p w:rsidR="008D4D9A" w:rsidRPr="002A4EB1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Pedidos</w:t>
            </w:r>
          </w:p>
        </w:tc>
        <w:tc>
          <w:tcPr>
            <w:tcW w:w="2551" w:type="dxa"/>
          </w:tcPr>
          <w:p w:rsidR="008D4D9A" w:rsidRPr="002A4EB1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Pedido.Estatus</w:t>
            </w:r>
            <w:proofErr w:type="spellEnd"/>
          </w:p>
        </w:tc>
        <w:tc>
          <w:tcPr>
            <w:tcW w:w="1701" w:type="dxa"/>
          </w:tcPr>
          <w:p w:rsidR="008D4D9A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bookmarkStart w:id="11" w:name="OLE_LINK15"/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Pedido.Estatus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= Cancelado</w:t>
            </w:r>
            <w:bookmarkEnd w:id="11"/>
            <w:r>
              <w:rPr>
                <w:rFonts w:ascii="Century Gothic" w:hAnsi="Century Gothic"/>
                <w:sz w:val="18"/>
                <w:szCs w:val="18"/>
              </w:rPr>
              <w:t xml:space="preserve"> o</w:t>
            </w:r>
          </w:p>
          <w:p w:rsidR="00FD0944" w:rsidRPr="002A4EB1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Pedido.Estatus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= </w:t>
            </w:r>
            <w:r>
              <w:rPr>
                <w:rFonts w:ascii="Century Gothic" w:hAnsi="Century Gothic"/>
                <w:sz w:val="18"/>
                <w:szCs w:val="18"/>
              </w:rPr>
              <w:t>Procesado</w:t>
            </w:r>
          </w:p>
        </w:tc>
        <w:tc>
          <w:tcPr>
            <w:tcW w:w="1701" w:type="dxa"/>
          </w:tcPr>
          <w:p w:rsidR="008D4D9A" w:rsidRPr="00FD0944" w:rsidRDefault="00FD0944" w:rsidP="008D4D9A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FD0944">
              <w:rPr>
                <w:rFonts w:ascii="Century Gothic" w:hAnsi="Century Gothic"/>
                <w:b/>
                <w:sz w:val="18"/>
                <w:szCs w:val="18"/>
              </w:rPr>
              <w:t>NO EDITAR</w:t>
            </w:r>
          </w:p>
        </w:tc>
        <w:tc>
          <w:tcPr>
            <w:tcW w:w="170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8D4D9A" w:rsidRPr="002A4EB1" w:rsidTr="00C51E20">
        <w:trPr>
          <w:trHeight w:val="261"/>
        </w:trPr>
        <w:tc>
          <w:tcPr>
            <w:tcW w:w="4673" w:type="dxa"/>
          </w:tcPr>
          <w:p w:rsidR="008D4D9A" w:rsidRPr="006B046B" w:rsidRDefault="008D4D9A" w:rsidP="008D4D9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Si existe un detalle procesado no te cambiar el </w:t>
            </w:r>
            <w:proofErr w:type="spellStart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pep</w:t>
            </w:r>
            <w:proofErr w:type="spellEnd"/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, Tipo de complejidad, </w:t>
            </w:r>
            <w:r w:rsidR="00FD0944"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Días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de show</w:t>
            </w:r>
          </w:p>
          <w:p w:rsidR="008D4D9A" w:rsidRPr="006B046B" w:rsidRDefault="008D4D9A" w:rsidP="008D4D9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</w:p>
        </w:tc>
        <w:tc>
          <w:tcPr>
            <w:tcW w:w="1843" w:type="dxa"/>
          </w:tcPr>
          <w:p w:rsidR="008D4D9A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Pedidos</w:t>
            </w:r>
          </w:p>
          <w:p w:rsidR="00FD0944" w:rsidRPr="002A4EB1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bookmarkStart w:id="12" w:name="OLE_LINK16"/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DetallePedidos</w:t>
            </w:r>
            <w:bookmarkEnd w:id="12"/>
            <w:proofErr w:type="spellEnd"/>
          </w:p>
        </w:tc>
        <w:tc>
          <w:tcPr>
            <w:tcW w:w="2551" w:type="dxa"/>
          </w:tcPr>
          <w:p w:rsidR="008D4D9A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Pedido.Id</w:t>
            </w:r>
            <w:proofErr w:type="spellEnd"/>
          </w:p>
          <w:p w:rsidR="00FD0944" w:rsidRPr="002A4EB1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bookmarkStart w:id="13" w:name="OLE_LINK17"/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DetallePedidos</w:t>
            </w:r>
            <w:r>
              <w:rPr>
                <w:rFonts w:ascii="Century Gothic" w:hAnsi="Century Gothic"/>
                <w:sz w:val="18"/>
                <w:szCs w:val="18"/>
              </w:rPr>
              <w:t>.Estatus</w:t>
            </w:r>
            <w:bookmarkEnd w:id="13"/>
            <w:proofErr w:type="spellEnd"/>
          </w:p>
        </w:tc>
        <w:tc>
          <w:tcPr>
            <w:tcW w:w="1701" w:type="dxa"/>
          </w:tcPr>
          <w:p w:rsidR="008D4D9A" w:rsidRPr="002A4EB1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Contar detalles donde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DetallePedidos.Estatus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= ‘</w:t>
            </w:r>
            <w:r w:rsidRPr="00FD0944">
              <w:rPr>
                <w:rFonts w:ascii="Century Gothic" w:hAnsi="Century Gothic"/>
                <w:b/>
                <w:sz w:val="18"/>
                <w:szCs w:val="18"/>
              </w:rPr>
              <w:t>PROCE</w:t>
            </w:r>
            <w:r>
              <w:rPr>
                <w:rFonts w:ascii="Century Gothic" w:hAnsi="Century Gothic"/>
                <w:b/>
                <w:sz w:val="18"/>
                <w:szCs w:val="18"/>
              </w:rPr>
              <w:t>S</w:t>
            </w:r>
            <w:r w:rsidRPr="00FD0944">
              <w:rPr>
                <w:rFonts w:ascii="Century Gothic" w:hAnsi="Century Gothic"/>
                <w:b/>
                <w:sz w:val="18"/>
                <w:szCs w:val="18"/>
              </w:rPr>
              <w:t>ADO</w:t>
            </w:r>
            <w:r>
              <w:rPr>
                <w:rFonts w:ascii="Century Gothic" w:hAnsi="Century Gothic"/>
                <w:sz w:val="18"/>
                <w:szCs w:val="18"/>
              </w:rPr>
              <w:t>’</w:t>
            </w:r>
          </w:p>
        </w:tc>
        <w:tc>
          <w:tcPr>
            <w:tcW w:w="1701" w:type="dxa"/>
          </w:tcPr>
          <w:p w:rsidR="008D4D9A" w:rsidRPr="00FD0944" w:rsidRDefault="00FD0944" w:rsidP="008D4D9A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FD0944">
              <w:rPr>
                <w:rFonts w:ascii="Century Gothic" w:hAnsi="Century Gothic"/>
                <w:b/>
                <w:sz w:val="18"/>
                <w:szCs w:val="18"/>
              </w:rPr>
              <w:t>NO EDITAR PEP, TIPO DE COMPLEJIDAD, DIAS DE SHOW</w:t>
            </w:r>
          </w:p>
        </w:tc>
        <w:tc>
          <w:tcPr>
            <w:tcW w:w="170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8D4D9A" w:rsidRPr="002A4EB1" w:rsidTr="00C51E20">
        <w:trPr>
          <w:trHeight w:val="261"/>
        </w:trPr>
        <w:tc>
          <w:tcPr>
            <w:tcW w:w="4673" w:type="dxa"/>
          </w:tcPr>
          <w:p w:rsidR="008D4D9A" w:rsidRPr="006B046B" w:rsidRDefault="008D4D9A" w:rsidP="008D4D9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Por default se deshabilita la unidad de negocio y sucursal</w:t>
            </w:r>
          </w:p>
          <w:p w:rsidR="008D4D9A" w:rsidRPr="006B046B" w:rsidRDefault="008D4D9A" w:rsidP="008D4D9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</w:p>
        </w:tc>
        <w:tc>
          <w:tcPr>
            <w:tcW w:w="1843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55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70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70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70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8D4D9A" w:rsidRPr="002A4EB1" w:rsidTr="00C51E20">
        <w:trPr>
          <w:trHeight w:val="261"/>
        </w:trPr>
        <w:tc>
          <w:tcPr>
            <w:tcW w:w="4673" w:type="dxa"/>
          </w:tcPr>
          <w:p w:rsidR="008D4D9A" w:rsidRPr="006B046B" w:rsidRDefault="008D4D9A" w:rsidP="008D4D9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Al liberar un pedido todos sus detalles en status "Normal" se actualiza su fecha de </w:t>
            </w:r>
            <w:r w:rsidR="00FD0944"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>liberación</w:t>
            </w:r>
            <w:r w:rsidRPr="006B046B">
              <w:rPr>
                <w:rFonts w:ascii="Century Gothic" w:hAnsi="Century Gothic" w:cs="Calibri"/>
                <w:color w:val="333333"/>
                <w:sz w:val="22"/>
                <w:szCs w:val="22"/>
              </w:rPr>
              <w:t xml:space="preserve"> a NULL.</w:t>
            </w:r>
          </w:p>
          <w:p w:rsidR="008D4D9A" w:rsidRPr="006B046B" w:rsidRDefault="008D4D9A" w:rsidP="008D4D9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</w:p>
        </w:tc>
        <w:tc>
          <w:tcPr>
            <w:tcW w:w="1843" w:type="dxa"/>
          </w:tcPr>
          <w:p w:rsidR="008D4D9A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Pedidos</w:t>
            </w:r>
          </w:p>
          <w:p w:rsidR="00FD0944" w:rsidRPr="002A4EB1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DetallePedidos</w:t>
            </w:r>
            <w:proofErr w:type="spellEnd"/>
          </w:p>
        </w:tc>
        <w:tc>
          <w:tcPr>
            <w:tcW w:w="2551" w:type="dxa"/>
          </w:tcPr>
          <w:p w:rsidR="008D4D9A" w:rsidRDefault="00FD0944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DetallePedido.Estatus</w:t>
            </w:r>
            <w:proofErr w:type="spellEnd"/>
          </w:p>
          <w:p w:rsidR="0035440E" w:rsidRPr="002A4EB1" w:rsidRDefault="0035440E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Pedido.Estaus</w:t>
            </w:r>
            <w:proofErr w:type="spellEnd"/>
          </w:p>
        </w:tc>
        <w:tc>
          <w:tcPr>
            <w:tcW w:w="1701" w:type="dxa"/>
          </w:tcPr>
          <w:p w:rsidR="008D4D9A" w:rsidRPr="002A4EB1" w:rsidRDefault="0035440E" w:rsidP="008D4D9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¿Liberar Pedido?</w:t>
            </w:r>
          </w:p>
        </w:tc>
        <w:tc>
          <w:tcPr>
            <w:tcW w:w="1701" w:type="dxa"/>
          </w:tcPr>
          <w:p w:rsidR="008D4D9A" w:rsidRDefault="0035440E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DetallePedido.Estatus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= ’LIBERADO’</w:t>
            </w:r>
          </w:p>
          <w:p w:rsidR="0035440E" w:rsidRDefault="0035440E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Pedido.Estatus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=’LIBERADO’</w:t>
            </w:r>
          </w:p>
          <w:p w:rsidR="0035440E" w:rsidRPr="002A4EB1" w:rsidRDefault="0035440E" w:rsidP="008D4D9A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Pedido.FechaLiberacion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= ‘HOY’</w:t>
            </w:r>
            <w:bookmarkStart w:id="14" w:name="_GoBack"/>
            <w:bookmarkEnd w:id="14"/>
          </w:p>
        </w:tc>
        <w:tc>
          <w:tcPr>
            <w:tcW w:w="170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8D4D9A" w:rsidRPr="002A4EB1" w:rsidTr="00C51E20">
        <w:trPr>
          <w:trHeight w:val="261"/>
        </w:trPr>
        <w:tc>
          <w:tcPr>
            <w:tcW w:w="4673" w:type="dxa"/>
          </w:tcPr>
          <w:p w:rsidR="008D4D9A" w:rsidRPr="006B046B" w:rsidRDefault="008D4D9A" w:rsidP="008D4D9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entury Gothic" w:hAnsi="Century Gothic" w:cs="Calibri"/>
                <w:color w:val="333333"/>
                <w:sz w:val="22"/>
                <w:szCs w:val="22"/>
              </w:rPr>
            </w:pPr>
          </w:p>
        </w:tc>
        <w:tc>
          <w:tcPr>
            <w:tcW w:w="1843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55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70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70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701" w:type="dxa"/>
          </w:tcPr>
          <w:p w:rsidR="008D4D9A" w:rsidRPr="002A4EB1" w:rsidRDefault="008D4D9A" w:rsidP="008D4D9A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:rsidR="00D11609" w:rsidRDefault="00D11609"/>
    <w:sectPr w:rsidR="00D11609" w:rsidSect="002A4EB1">
      <w:pgSz w:w="15840" w:h="12240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EE0B68"/>
    <w:multiLevelType w:val="hybridMultilevel"/>
    <w:tmpl w:val="B2B662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B47E2"/>
    <w:multiLevelType w:val="hybridMultilevel"/>
    <w:tmpl w:val="B526229C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075B19"/>
    <w:multiLevelType w:val="hybridMultilevel"/>
    <w:tmpl w:val="37A03E1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B56AA4"/>
    <w:multiLevelType w:val="hybridMultilevel"/>
    <w:tmpl w:val="511E66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F47F3"/>
    <w:multiLevelType w:val="hybridMultilevel"/>
    <w:tmpl w:val="E55CA8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00285"/>
    <w:multiLevelType w:val="hybridMultilevel"/>
    <w:tmpl w:val="B7A02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AE1"/>
    <w:rsid w:val="000269B8"/>
    <w:rsid w:val="00032364"/>
    <w:rsid w:val="000C0635"/>
    <w:rsid w:val="000E7822"/>
    <w:rsid w:val="001D1AE1"/>
    <w:rsid w:val="001E41F3"/>
    <w:rsid w:val="001E5877"/>
    <w:rsid w:val="00236EAA"/>
    <w:rsid w:val="00237F08"/>
    <w:rsid w:val="00243ADA"/>
    <w:rsid w:val="00277314"/>
    <w:rsid w:val="002A4EB1"/>
    <w:rsid w:val="002B6185"/>
    <w:rsid w:val="0035440E"/>
    <w:rsid w:val="004136BB"/>
    <w:rsid w:val="004F6B0B"/>
    <w:rsid w:val="00562C26"/>
    <w:rsid w:val="005A5711"/>
    <w:rsid w:val="00627251"/>
    <w:rsid w:val="00627D5E"/>
    <w:rsid w:val="006A4E12"/>
    <w:rsid w:val="006B046B"/>
    <w:rsid w:val="007D3C38"/>
    <w:rsid w:val="007F5C6E"/>
    <w:rsid w:val="008D4D9A"/>
    <w:rsid w:val="00911E20"/>
    <w:rsid w:val="009D18FA"/>
    <w:rsid w:val="009E1776"/>
    <w:rsid w:val="00A07F60"/>
    <w:rsid w:val="00A477C3"/>
    <w:rsid w:val="00B37462"/>
    <w:rsid w:val="00B427C0"/>
    <w:rsid w:val="00B856B3"/>
    <w:rsid w:val="00BF6835"/>
    <w:rsid w:val="00C70471"/>
    <w:rsid w:val="00C76741"/>
    <w:rsid w:val="00D11609"/>
    <w:rsid w:val="00D30DB3"/>
    <w:rsid w:val="00D501ED"/>
    <w:rsid w:val="00DD7963"/>
    <w:rsid w:val="00E06126"/>
    <w:rsid w:val="00E871F4"/>
    <w:rsid w:val="00F55869"/>
    <w:rsid w:val="00FB5879"/>
    <w:rsid w:val="00FD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654F9"/>
  <w15:chartTrackingRefBased/>
  <w15:docId w15:val="{DA9F8174-279A-45DF-83FF-55A7E3F2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36BB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D1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D1A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3</Pages>
  <Words>572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29</cp:revision>
  <dcterms:created xsi:type="dcterms:W3CDTF">2018-11-28T18:47:00Z</dcterms:created>
  <dcterms:modified xsi:type="dcterms:W3CDTF">2018-11-29T03:06:00Z</dcterms:modified>
</cp:coreProperties>
</file>