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66858" w14:textId="77777777" w:rsidR="00AD6651" w:rsidRPr="00455950" w:rsidRDefault="00AD6651"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675A0451"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 xml:space="preserve">NON-INTERVENTIONAL/METHODOLOGICAL </w:t>
      </w:r>
    </w:p>
    <w:p w14:paraId="69198E33" w14:textId="77777777"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455950" w:rsidRDefault="29BF6FBF" w:rsidP="00FE598A">
      <w:pPr>
        <w:pStyle w:val="Default"/>
        <w:contextualSpacing/>
        <w:jc w:val="center"/>
        <w:rPr>
          <w:rFonts w:ascii="Arial" w:eastAsiaTheme="minorEastAsia" w:hAnsi="Arial" w:cs="Arial"/>
          <w:sz w:val="20"/>
        </w:rPr>
      </w:pPr>
      <w:r w:rsidRPr="00455950">
        <w:rPr>
          <w:rFonts w:ascii="Arial" w:eastAsiaTheme="minorEastAsia" w:hAnsi="Arial" w:cs="Arial"/>
          <w:sz w:val="20"/>
        </w:rPr>
        <w:t>(HRP-503b)</w:t>
      </w:r>
    </w:p>
    <w:p w14:paraId="552C3D85" w14:textId="19515F20" w:rsidR="00E361DE" w:rsidRPr="00455950" w:rsidRDefault="00E361DE" w:rsidP="00FE598A">
      <w:pPr>
        <w:pBdr>
          <w:bottom w:val="single" w:sz="12" w:space="1" w:color="auto"/>
        </w:pBdr>
        <w:spacing w:after="0" w:line="240" w:lineRule="auto"/>
        <w:contextualSpacing/>
        <w:rPr>
          <w:rFonts w:ascii="Arial" w:eastAsiaTheme="minorEastAsia" w:hAnsi="Arial" w:cs="Arial"/>
          <w:iCs/>
          <w:sz w:val="20"/>
          <w:szCs w:val="20"/>
        </w:rPr>
      </w:pPr>
    </w:p>
    <w:p w14:paraId="3F04ECBE" w14:textId="0F81C308" w:rsidR="00AC6525" w:rsidRPr="00455950" w:rsidRDefault="00AC6525" w:rsidP="00FE598A">
      <w:pPr>
        <w:pStyle w:val="ListParagraph"/>
        <w:spacing w:after="0" w:line="240" w:lineRule="auto"/>
        <w:ind w:left="0"/>
        <w:rPr>
          <w:rFonts w:ascii="Arial" w:eastAsiaTheme="minorEastAsia" w:hAnsi="Arial" w:cs="Arial"/>
          <w:b/>
          <w:bCs/>
          <w:sz w:val="20"/>
          <w:szCs w:val="20"/>
        </w:rPr>
      </w:pPr>
    </w:p>
    <w:p w14:paraId="0023CC39" w14:textId="77777777" w:rsidR="00455950" w:rsidRPr="00455950" w:rsidRDefault="00455950" w:rsidP="00FE598A">
      <w:pPr>
        <w:pStyle w:val="ListParagraph"/>
        <w:spacing w:after="0" w:line="240" w:lineRule="auto"/>
        <w:ind w:left="0"/>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00455950">
        <w:tc>
          <w:tcPr>
            <w:tcW w:w="11016" w:type="dxa"/>
          </w:tcPr>
          <w:p w14:paraId="32EC85BA" w14:textId="77777777" w:rsidR="00455950" w:rsidRPr="00455950" w:rsidRDefault="00455950" w:rsidP="00FE598A">
            <w:pPr>
              <w:pStyle w:val="ListParagraph"/>
              <w:ind w:left="0"/>
              <w:rPr>
                <w:rFonts w:ascii="Arial" w:hAnsi="Arial" w:cs="Arial"/>
                <w:b/>
                <w:bCs/>
                <w:sz w:val="20"/>
                <w:szCs w:val="20"/>
                <w:highlight w:val="yellow"/>
              </w:rPr>
            </w:pPr>
          </w:p>
          <w:p w14:paraId="36D2F7E7" w14:textId="77777777" w:rsidR="00455950" w:rsidRPr="00455950" w:rsidRDefault="00455950" w:rsidP="00FE598A">
            <w:pPr>
              <w:pStyle w:val="ListParagraph"/>
              <w:ind w:left="0"/>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FE598A">
            <w:pPr>
              <w:pStyle w:val="ListParagraph"/>
              <w:ind w:left="0"/>
              <w:rPr>
                <w:rFonts w:ascii="Arial" w:hAnsi="Arial" w:cs="Arial"/>
                <w:b/>
                <w:bCs/>
                <w:szCs w:val="20"/>
              </w:rPr>
            </w:pPr>
          </w:p>
          <w:p w14:paraId="48CA73FA" w14:textId="269DEF0B" w:rsidR="00F638F3" w:rsidRPr="00BE38F7" w:rsidRDefault="00455950" w:rsidP="00BE38F7">
            <w:pPr>
              <w:pStyle w:val="ListParagraph"/>
              <w:numPr>
                <w:ilvl w:val="0"/>
                <w:numId w:val="44"/>
              </w:numPr>
              <w:rPr>
                <w:rFonts w:ascii="Arial" w:hAnsi="Arial" w:cs="Arial"/>
                <w:b/>
                <w:bCs/>
                <w:color w:val="0070C0"/>
                <w:szCs w:val="20"/>
              </w:rPr>
            </w:pPr>
            <w:r w:rsidRPr="00455950">
              <w:rPr>
                <w:rFonts w:ascii="Arial" w:hAnsi="Arial" w:cs="Arial"/>
                <w:b/>
                <w:bCs/>
                <w:szCs w:val="20"/>
              </w:rPr>
              <w:t>Title of Project:</w:t>
            </w:r>
          </w:p>
          <w:p w14:paraId="40404147" w14:textId="19D01D48" w:rsidR="00455950" w:rsidRPr="00BE38F7" w:rsidRDefault="00F638F3" w:rsidP="00F638F3">
            <w:pPr>
              <w:pStyle w:val="ListParagraph"/>
              <w:rPr>
                <w:rFonts w:ascii="Arial" w:hAnsi="Arial" w:cs="Arial"/>
                <w:color w:val="0070C0"/>
                <w:szCs w:val="20"/>
              </w:rPr>
            </w:pPr>
            <w:r w:rsidRPr="00BE38F7">
              <w:rPr>
                <w:rFonts w:ascii="Arial" w:hAnsi="Arial" w:cs="Arial"/>
                <w:szCs w:val="20"/>
              </w:rPr>
              <w:t>Production, perception, and processing of prosody in second language acquisition</w:t>
            </w:r>
          </w:p>
          <w:p w14:paraId="6000165E" w14:textId="77777777" w:rsidR="00F638F3" w:rsidRPr="00F638F3" w:rsidRDefault="00F638F3" w:rsidP="00F638F3">
            <w:pPr>
              <w:rPr>
                <w:rFonts w:ascii="Arial" w:hAnsi="Arial" w:cs="Arial"/>
                <w:b/>
                <w:bCs/>
                <w:color w:val="0070C0"/>
                <w:szCs w:val="20"/>
              </w:rPr>
            </w:pPr>
          </w:p>
          <w:p w14:paraId="7C152651" w14:textId="77777777" w:rsidR="00455950" w:rsidRPr="00455950"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Name</w:t>
            </w:r>
          </w:p>
          <w:p w14:paraId="526BF659" w14:textId="7B782349" w:rsidR="00455950" w:rsidRPr="00F638F3" w:rsidRDefault="00F638F3" w:rsidP="00FE598A">
            <w:pPr>
              <w:pStyle w:val="ListParagraph"/>
              <w:tabs>
                <w:tab w:val="left" w:pos="90"/>
              </w:tabs>
              <w:rPr>
                <w:rFonts w:ascii="Arial" w:hAnsi="Arial" w:cs="Arial"/>
                <w:b/>
                <w:bCs/>
                <w:color w:val="000000" w:themeColor="text1"/>
                <w:szCs w:val="20"/>
              </w:rPr>
            </w:pPr>
            <w:r w:rsidRPr="00F638F3">
              <w:rPr>
                <w:rFonts w:ascii="Arial" w:hAnsi="Arial" w:cs="Arial"/>
                <w:color w:val="000000" w:themeColor="text1"/>
                <w:szCs w:val="20"/>
              </w:rPr>
              <w:t>Joseph V. Casillas, PhD</w:t>
            </w:r>
          </w:p>
          <w:p w14:paraId="12D6972A" w14:textId="77777777" w:rsidR="00455950" w:rsidRPr="00455950" w:rsidRDefault="00455950" w:rsidP="00FE598A">
            <w:pPr>
              <w:pStyle w:val="ListParagraph"/>
              <w:tabs>
                <w:tab w:val="left" w:pos="90"/>
              </w:tabs>
              <w:ind w:left="0"/>
              <w:rPr>
                <w:rFonts w:ascii="Arial" w:hAnsi="Arial" w:cs="Arial"/>
                <w:b/>
                <w:bCs/>
                <w:szCs w:val="20"/>
              </w:rPr>
            </w:pPr>
          </w:p>
          <w:p w14:paraId="4D71F023" w14:textId="77777777" w:rsidR="00455950" w:rsidRPr="00455950"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Div. &amp; Dept.</w:t>
            </w:r>
          </w:p>
          <w:p w14:paraId="27164C4D" w14:textId="6370DA0B" w:rsidR="00455950" w:rsidRPr="00F638F3" w:rsidRDefault="00F638F3" w:rsidP="00FE598A">
            <w:pPr>
              <w:pStyle w:val="ListParagraph"/>
              <w:tabs>
                <w:tab w:val="left" w:pos="90"/>
              </w:tabs>
              <w:rPr>
                <w:rFonts w:ascii="Arial" w:hAnsi="Arial" w:cs="Arial"/>
                <w:b/>
                <w:bCs/>
                <w:color w:val="000000" w:themeColor="text1"/>
                <w:szCs w:val="20"/>
              </w:rPr>
            </w:pPr>
            <w:r w:rsidRPr="00F638F3">
              <w:rPr>
                <w:rFonts w:ascii="Arial" w:hAnsi="Arial" w:cs="Arial"/>
                <w:color w:val="000000" w:themeColor="text1"/>
                <w:szCs w:val="20"/>
              </w:rPr>
              <w:t>School of Arts and Sciences, Spanish and Portuguese</w:t>
            </w:r>
          </w:p>
          <w:p w14:paraId="1D79FACB" w14:textId="77777777" w:rsidR="00455950" w:rsidRPr="00455950" w:rsidRDefault="00455950" w:rsidP="00FE598A">
            <w:pPr>
              <w:pStyle w:val="ListParagraph"/>
              <w:tabs>
                <w:tab w:val="left" w:pos="720"/>
              </w:tabs>
              <w:ind w:left="0"/>
              <w:rPr>
                <w:rFonts w:ascii="Arial" w:hAnsi="Arial" w:cs="Arial"/>
                <w:b/>
                <w:bCs/>
                <w:szCs w:val="20"/>
              </w:rPr>
            </w:pPr>
          </w:p>
          <w:p w14:paraId="6B9708E6" w14:textId="77777777" w:rsidR="00455950" w:rsidRPr="00455950" w:rsidRDefault="00455950" w:rsidP="00FE598A">
            <w:pPr>
              <w:pStyle w:val="ListParagraph"/>
              <w:numPr>
                <w:ilvl w:val="0"/>
                <w:numId w:val="44"/>
              </w:numPr>
              <w:tabs>
                <w:tab w:val="left" w:pos="720"/>
              </w:tabs>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540A0079" w:rsidR="00455950" w:rsidRPr="00F638F3" w:rsidRDefault="00F638F3" w:rsidP="00FE598A">
            <w:pPr>
              <w:pStyle w:val="ListParagraph"/>
              <w:tabs>
                <w:tab w:val="left" w:pos="720"/>
              </w:tabs>
              <w:rPr>
                <w:rFonts w:ascii="Arial" w:hAnsi="Arial" w:cs="Arial"/>
                <w:color w:val="000000" w:themeColor="text1"/>
                <w:szCs w:val="20"/>
              </w:rPr>
            </w:pPr>
            <w:r w:rsidRPr="00F638F3">
              <w:rPr>
                <w:rFonts w:ascii="Arial" w:hAnsi="Arial" w:cs="Arial"/>
                <w:color w:val="000000" w:themeColor="text1"/>
                <w:szCs w:val="20"/>
              </w:rPr>
              <w:t>joseph.casillas@rutgers.edu</w:t>
            </w:r>
          </w:p>
          <w:p w14:paraId="5D6861D6" w14:textId="44B46202" w:rsidR="00F638F3" w:rsidRPr="00F638F3" w:rsidRDefault="00F638F3" w:rsidP="00F638F3">
            <w:pPr>
              <w:pStyle w:val="ListParagraph"/>
              <w:tabs>
                <w:tab w:val="left" w:pos="720"/>
              </w:tabs>
              <w:rPr>
                <w:rFonts w:ascii="Arial" w:hAnsi="Arial" w:cs="Arial"/>
                <w:color w:val="000000" w:themeColor="text1"/>
                <w:szCs w:val="20"/>
              </w:rPr>
            </w:pPr>
            <w:r w:rsidRPr="00F638F3">
              <w:rPr>
                <w:rFonts w:ascii="Arial" w:hAnsi="Arial" w:cs="Arial"/>
                <w:color w:val="000000" w:themeColor="text1"/>
                <w:szCs w:val="20"/>
              </w:rPr>
              <w:t>Rutgers University – Academic Building, Room 5174</w:t>
            </w:r>
          </w:p>
          <w:p w14:paraId="5513EFBE" w14:textId="03FC92BB" w:rsidR="00F638F3" w:rsidRPr="00F638F3" w:rsidRDefault="00F638F3" w:rsidP="00FE598A">
            <w:pPr>
              <w:pStyle w:val="ListParagraph"/>
              <w:tabs>
                <w:tab w:val="left" w:pos="720"/>
              </w:tabs>
              <w:rPr>
                <w:rFonts w:ascii="Arial" w:hAnsi="Arial" w:cs="Arial"/>
                <w:color w:val="000000" w:themeColor="text1"/>
                <w:szCs w:val="20"/>
              </w:rPr>
            </w:pPr>
            <w:r w:rsidRPr="00F638F3">
              <w:rPr>
                <w:rFonts w:ascii="Arial" w:hAnsi="Arial" w:cs="Arial"/>
                <w:color w:val="000000" w:themeColor="text1"/>
                <w:szCs w:val="20"/>
              </w:rPr>
              <w:t>15 Seminary Place, New Brunswick, NJ 08901</w:t>
            </w:r>
          </w:p>
          <w:p w14:paraId="6CC83987" w14:textId="382B61CB" w:rsidR="00455950" w:rsidRPr="00F638F3" w:rsidRDefault="00F638F3" w:rsidP="00FE598A">
            <w:pPr>
              <w:pStyle w:val="ListParagraph"/>
              <w:tabs>
                <w:tab w:val="left" w:pos="720"/>
              </w:tabs>
              <w:rPr>
                <w:rFonts w:ascii="Arial" w:hAnsi="Arial" w:cs="Arial"/>
                <w:b/>
                <w:bCs/>
                <w:color w:val="000000" w:themeColor="text1"/>
                <w:szCs w:val="20"/>
              </w:rPr>
            </w:pPr>
            <w:r w:rsidRPr="00F638F3">
              <w:rPr>
                <w:rFonts w:ascii="Arial" w:hAnsi="Arial" w:cs="Arial"/>
                <w:color w:val="000000" w:themeColor="text1"/>
                <w:szCs w:val="20"/>
              </w:rPr>
              <w:t>848 932-6930</w:t>
            </w:r>
          </w:p>
          <w:p w14:paraId="5853D9C4" w14:textId="77777777" w:rsidR="00455950" w:rsidRPr="00455950" w:rsidRDefault="00455950" w:rsidP="00FE598A">
            <w:pPr>
              <w:pStyle w:val="ListParagraph"/>
              <w:tabs>
                <w:tab w:val="left" w:pos="90"/>
              </w:tabs>
              <w:ind w:left="0"/>
              <w:rPr>
                <w:rFonts w:ascii="Arial" w:hAnsi="Arial" w:cs="Arial"/>
                <w:b/>
                <w:bCs/>
                <w:color w:val="000000" w:themeColor="text1"/>
                <w:szCs w:val="20"/>
              </w:rPr>
            </w:pPr>
          </w:p>
          <w:p w14:paraId="23D6196F" w14:textId="77777777" w:rsidR="00455950" w:rsidRPr="00455950" w:rsidRDefault="00455950" w:rsidP="00FE598A">
            <w:pPr>
              <w:pStyle w:val="ListParagraph"/>
              <w:numPr>
                <w:ilvl w:val="0"/>
                <w:numId w:val="44"/>
              </w:numPr>
              <w:tabs>
                <w:tab w:val="left" w:pos="90"/>
              </w:tabs>
              <w:rPr>
                <w:rFonts w:ascii="Arial" w:hAnsi="Arial" w:cs="Arial"/>
                <w:i/>
                <w:color w:val="0070C0"/>
                <w:szCs w:val="20"/>
              </w:rPr>
            </w:pPr>
            <w:r w:rsidRPr="00455950">
              <w:rPr>
                <w:rFonts w:ascii="Arial" w:hAnsi="Arial" w:cs="Arial"/>
                <w:b/>
                <w:bCs/>
                <w:color w:val="000000" w:themeColor="text1"/>
                <w:szCs w:val="20"/>
              </w:rPr>
              <w:t>Protocol Version and Date:</w:t>
            </w:r>
          </w:p>
          <w:p w14:paraId="1008C2F8" w14:textId="0CDF0E86" w:rsidR="00455950" w:rsidRPr="00CA1130" w:rsidRDefault="000936BF" w:rsidP="00CA1130">
            <w:pPr>
              <w:pStyle w:val="ListParagraph"/>
              <w:tabs>
                <w:tab w:val="left" w:pos="90"/>
              </w:tabs>
              <w:rPr>
                <w:rFonts w:ascii="Arial" w:hAnsi="Arial" w:cs="Arial"/>
                <w:color w:val="000000" w:themeColor="text1"/>
                <w:szCs w:val="20"/>
              </w:rPr>
            </w:pPr>
            <w:r w:rsidRPr="000936BF">
              <w:rPr>
                <w:rFonts w:ascii="Arial" w:hAnsi="Arial" w:cs="Arial"/>
                <w:color w:val="000000" w:themeColor="text1"/>
                <w:szCs w:val="20"/>
              </w:rPr>
              <w:t>HRP-503b 10.0</w:t>
            </w:r>
            <w:r>
              <w:rPr>
                <w:rFonts w:ascii="Arial" w:hAnsi="Arial" w:cs="Arial"/>
                <w:color w:val="000000" w:themeColor="text1"/>
                <w:szCs w:val="20"/>
              </w:rPr>
              <w:t>1</w:t>
            </w:r>
            <w:r w:rsidRPr="000936BF">
              <w:rPr>
                <w:rFonts w:ascii="Arial" w:hAnsi="Arial" w:cs="Arial"/>
                <w:color w:val="000000" w:themeColor="text1"/>
                <w:szCs w:val="20"/>
              </w:rPr>
              <w:t>.20</w:t>
            </w:r>
            <w:r>
              <w:rPr>
                <w:rFonts w:ascii="Arial" w:hAnsi="Arial" w:cs="Arial"/>
                <w:color w:val="000000" w:themeColor="text1"/>
                <w:szCs w:val="20"/>
              </w:rPr>
              <w:t>19</w:t>
            </w:r>
          </w:p>
          <w:p w14:paraId="4A1DDF1A" w14:textId="77777777" w:rsidR="00455950" w:rsidRPr="00455950" w:rsidRDefault="00455950" w:rsidP="00FE598A">
            <w:pPr>
              <w:pStyle w:val="ListParagraph"/>
              <w:ind w:left="0"/>
              <w:rPr>
                <w:rFonts w:ascii="Arial" w:hAnsi="Arial" w:cs="Arial"/>
                <w:b/>
                <w:bCs/>
                <w:sz w:val="20"/>
                <w:szCs w:val="20"/>
                <w:highlight w:val="yellow"/>
              </w:rPr>
            </w:pPr>
          </w:p>
        </w:tc>
      </w:tr>
    </w:tbl>
    <w:p w14:paraId="31AB7F4E" w14:textId="2BB3CAA6" w:rsidR="00455950" w:rsidRPr="00455950" w:rsidRDefault="00455950" w:rsidP="00FE598A">
      <w:pPr>
        <w:pStyle w:val="ListParagraph"/>
        <w:spacing w:after="0" w:line="240" w:lineRule="auto"/>
        <w:ind w:left="0"/>
        <w:rPr>
          <w:rFonts w:ascii="Arial" w:eastAsiaTheme="minorEastAsia" w:hAnsi="Arial" w:cs="Arial"/>
          <w:b/>
          <w:bCs/>
          <w:sz w:val="20"/>
          <w:szCs w:val="20"/>
          <w:highlight w:val="yellow"/>
        </w:rPr>
      </w:pPr>
    </w:p>
    <w:p w14:paraId="2733CEAD" w14:textId="1ADB698E" w:rsidR="00E361DE" w:rsidRPr="00455950" w:rsidRDefault="00E361DE" w:rsidP="00FE598A">
      <w:pPr>
        <w:spacing w:after="0" w:line="240" w:lineRule="auto"/>
        <w:contextualSpacing/>
        <w:rPr>
          <w:rFonts w:ascii="Arial" w:eastAsiaTheme="minorEastAsia" w:hAnsi="Arial" w:cs="Arial"/>
          <w:b/>
          <w:bCs/>
          <w:sz w:val="20"/>
          <w:szCs w:val="20"/>
        </w:rPr>
      </w:pPr>
    </w:p>
    <w:p w14:paraId="6E6D3E2E" w14:textId="05061543" w:rsidR="00E361DE" w:rsidRPr="00455950" w:rsidRDefault="00E361DE" w:rsidP="00FE598A">
      <w:pPr>
        <w:spacing w:after="0" w:line="240" w:lineRule="auto"/>
        <w:contextualSpacing/>
        <w:rPr>
          <w:rFonts w:ascii="Arial" w:eastAsiaTheme="minorEastAsia" w:hAnsi="Arial" w:cs="Arial"/>
          <w:b/>
          <w:bCs/>
          <w:sz w:val="20"/>
          <w:szCs w:val="20"/>
        </w:rPr>
      </w:pPr>
    </w:p>
    <w:p w14:paraId="556A52FA" w14:textId="3C982282" w:rsidR="00E361DE" w:rsidRPr="00455950" w:rsidRDefault="00E361DE" w:rsidP="00FE598A">
      <w:pPr>
        <w:spacing w:after="0" w:line="240" w:lineRule="auto"/>
        <w:contextualSpacing/>
        <w:rPr>
          <w:rFonts w:ascii="Arial" w:eastAsiaTheme="minorEastAsia" w:hAnsi="Arial" w:cs="Arial"/>
          <w:b/>
          <w:bCs/>
          <w:sz w:val="20"/>
          <w:szCs w:val="20"/>
        </w:rPr>
      </w:pPr>
    </w:p>
    <w:p w14:paraId="3370B151" w14:textId="346E7F01" w:rsidR="00E361DE" w:rsidRPr="00455950" w:rsidRDefault="00E361DE" w:rsidP="00FE598A">
      <w:pPr>
        <w:spacing w:after="0" w:line="240" w:lineRule="auto"/>
        <w:contextualSpacing/>
        <w:rPr>
          <w:rFonts w:ascii="Arial" w:eastAsiaTheme="minorEastAsia" w:hAnsi="Arial" w:cs="Arial"/>
          <w:b/>
          <w:bCs/>
          <w:sz w:val="20"/>
          <w:szCs w:val="20"/>
        </w:rPr>
      </w:pPr>
    </w:p>
    <w:p w14:paraId="0E0B2A53" w14:textId="59FF2DBE" w:rsidR="00E361DE" w:rsidRPr="00455950" w:rsidRDefault="00E361DE" w:rsidP="00FE598A">
      <w:pPr>
        <w:spacing w:after="0" w:line="240" w:lineRule="auto"/>
        <w:contextualSpacing/>
        <w:rPr>
          <w:rFonts w:ascii="Arial" w:eastAsiaTheme="minorEastAsia" w:hAnsi="Arial" w:cs="Arial"/>
          <w:b/>
          <w:bCs/>
          <w:sz w:val="20"/>
          <w:szCs w:val="20"/>
        </w:rPr>
      </w:pPr>
    </w:p>
    <w:p w14:paraId="2D8AAB57" w14:textId="5B1D2516" w:rsidR="00E361DE" w:rsidRPr="00455950" w:rsidRDefault="00E361DE" w:rsidP="00FE598A">
      <w:pPr>
        <w:spacing w:after="0" w:line="240" w:lineRule="auto"/>
        <w:contextualSpacing/>
        <w:rPr>
          <w:rFonts w:ascii="Arial" w:eastAsiaTheme="minorEastAsia" w:hAnsi="Arial" w:cs="Arial"/>
          <w:b/>
          <w:bCs/>
          <w:sz w:val="20"/>
          <w:szCs w:val="20"/>
        </w:rPr>
      </w:pPr>
    </w:p>
    <w:p w14:paraId="082493C3" w14:textId="045B0F63" w:rsidR="00E361DE" w:rsidRPr="00455950" w:rsidRDefault="00E361DE" w:rsidP="00FE598A">
      <w:pPr>
        <w:spacing w:after="0" w:line="240" w:lineRule="auto"/>
        <w:contextualSpacing/>
        <w:rPr>
          <w:rFonts w:ascii="Arial" w:eastAsiaTheme="minorEastAsia" w:hAnsi="Arial" w:cs="Arial"/>
          <w:b/>
          <w:bCs/>
          <w:sz w:val="20"/>
          <w:szCs w:val="20"/>
        </w:rPr>
      </w:pPr>
    </w:p>
    <w:p w14:paraId="346A03EF" w14:textId="30FFCF1E" w:rsidR="000E3906" w:rsidRPr="00455950" w:rsidRDefault="000E3906" w:rsidP="00FE598A">
      <w:pPr>
        <w:spacing w:after="0" w:line="240" w:lineRule="auto"/>
        <w:contextualSpacing/>
        <w:rPr>
          <w:rFonts w:ascii="Arial" w:eastAsiaTheme="minorEastAsia" w:hAnsi="Arial" w:cs="Arial"/>
          <w:b/>
          <w:bCs/>
          <w:sz w:val="20"/>
          <w:szCs w:val="20"/>
        </w:rPr>
      </w:pPr>
    </w:p>
    <w:p w14:paraId="60B97A0D" w14:textId="3A7E8EBB" w:rsidR="000E3906" w:rsidRPr="00455950" w:rsidRDefault="000E3906" w:rsidP="00FE598A">
      <w:pPr>
        <w:spacing w:after="0" w:line="240" w:lineRule="auto"/>
        <w:contextualSpacing/>
        <w:rPr>
          <w:rFonts w:ascii="Arial" w:eastAsiaTheme="minorEastAsia" w:hAnsi="Arial" w:cs="Arial"/>
          <w:b/>
          <w:bCs/>
          <w:sz w:val="20"/>
          <w:szCs w:val="20"/>
        </w:rPr>
      </w:pPr>
    </w:p>
    <w:p w14:paraId="394AF73A" w14:textId="0492F3D3" w:rsidR="000E3906" w:rsidRPr="00455950" w:rsidRDefault="000E3906" w:rsidP="00FE598A">
      <w:pPr>
        <w:spacing w:after="0" w:line="240" w:lineRule="auto"/>
        <w:contextualSpacing/>
        <w:rPr>
          <w:rFonts w:ascii="Arial" w:eastAsiaTheme="minorEastAsia" w:hAnsi="Arial" w:cs="Arial"/>
          <w:b/>
          <w:bCs/>
          <w:sz w:val="20"/>
          <w:szCs w:val="20"/>
        </w:rPr>
      </w:pPr>
    </w:p>
    <w:p w14:paraId="14A08CC5" w14:textId="77777777" w:rsidR="000E3906" w:rsidRPr="00455950" w:rsidRDefault="000E3906" w:rsidP="00FE598A">
      <w:pPr>
        <w:spacing w:after="0" w:line="240" w:lineRule="auto"/>
        <w:contextualSpacing/>
        <w:rPr>
          <w:rFonts w:ascii="Arial" w:eastAsiaTheme="minorEastAsia" w:hAnsi="Arial" w:cs="Arial"/>
          <w:b/>
          <w:bCs/>
          <w:sz w:val="20"/>
          <w:szCs w:val="20"/>
        </w:rPr>
      </w:pPr>
    </w:p>
    <w:p w14:paraId="22F28D22" w14:textId="2223EAA3" w:rsidR="00E361DE" w:rsidRPr="00455950" w:rsidRDefault="00E361DE" w:rsidP="00FE598A">
      <w:pPr>
        <w:spacing w:after="0" w:line="240" w:lineRule="auto"/>
        <w:contextualSpacing/>
        <w:rPr>
          <w:rFonts w:ascii="Arial" w:eastAsiaTheme="minorEastAsia" w:hAnsi="Arial" w:cs="Arial"/>
          <w:b/>
          <w:bCs/>
          <w:sz w:val="20"/>
          <w:szCs w:val="20"/>
        </w:rPr>
      </w:pPr>
    </w:p>
    <w:p w14:paraId="734FA291" w14:textId="1A3A263D" w:rsidR="00E361DE" w:rsidRDefault="00E361DE" w:rsidP="00FE598A">
      <w:pPr>
        <w:spacing w:after="0" w:line="240" w:lineRule="auto"/>
        <w:contextualSpacing/>
        <w:rPr>
          <w:rFonts w:ascii="Arial" w:eastAsiaTheme="minorEastAsia" w:hAnsi="Arial" w:cs="Arial"/>
          <w:b/>
          <w:bCs/>
          <w:sz w:val="20"/>
          <w:szCs w:val="20"/>
        </w:rPr>
      </w:pPr>
    </w:p>
    <w:p w14:paraId="43D9C27C" w14:textId="7EE425D2" w:rsidR="00455950" w:rsidRDefault="00455950" w:rsidP="00FE598A">
      <w:pPr>
        <w:spacing w:after="0" w:line="240" w:lineRule="auto"/>
        <w:contextualSpacing/>
        <w:rPr>
          <w:rFonts w:ascii="Arial" w:eastAsiaTheme="minorEastAsia" w:hAnsi="Arial" w:cs="Arial"/>
          <w:b/>
          <w:bCs/>
          <w:sz w:val="20"/>
          <w:szCs w:val="20"/>
        </w:rPr>
      </w:pPr>
    </w:p>
    <w:p w14:paraId="118BE61F" w14:textId="64956E43" w:rsidR="00455950" w:rsidRDefault="00455950" w:rsidP="00FE598A">
      <w:pPr>
        <w:spacing w:after="0" w:line="240" w:lineRule="auto"/>
        <w:contextualSpacing/>
        <w:rPr>
          <w:rFonts w:ascii="Arial" w:eastAsiaTheme="minorEastAsia" w:hAnsi="Arial" w:cs="Arial"/>
          <w:b/>
          <w:bCs/>
          <w:sz w:val="20"/>
          <w:szCs w:val="20"/>
        </w:rPr>
      </w:pPr>
    </w:p>
    <w:p w14:paraId="53B3E4AB" w14:textId="57D2CFC9" w:rsidR="002F637A" w:rsidRDefault="002F637A" w:rsidP="00FE598A">
      <w:pPr>
        <w:spacing w:after="0" w:line="240" w:lineRule="auto"/>
        <w:contextualSpacing/>
        <w:rPr>
          <w:rFonts w:ascii="Arial" w:eastAsiaTheme="minorEastAsia" w:hAnsi="Arial" w:cs="Arial"/>
          <w:b/>
          <w:bCs/>
          <w:sz w:val="20"/>
          <w:szCs w:val="20"/>
        </w:rPr>
      </w:pPr>
    </w:p>
    <w:p w14:paraId="4D7A3BAB" w14:textId="283DE5FD" w:rsidR="002F637A" w:rsidRDefault="002F637A" w:rsidP="00FE598A">
      <w:pPr>
        <w:spacing w:after="0" w:line="240" w:lineRule="auto"/>
        <w:contextualSpacing/>
        <w:rPr>
          <w:rFonts w:ascii="Arial" w:eastAsiaTheme="minorEastAsia" w:hAnsi="Arial" w:cs="Arial"/>
          <w:b/>
          <w:bCs/>
          <w:sz w:val="20"/>
          <w:szCs w:val="20"/>
        </w:rPr>
      </w:pPr>
    </w:p>
    <w:p w14:paraId="69ACE2B0" w14:textId="77777777" w:rsidR="002F637A" w:rsidRDefault="002F637A" w:rsidP="00FE598A">
      <w:pPr>
        <w:spacing w:after="0" w:line="240" w:lineRule="auto"/>
        <w:contextualSpacing/>
        <w:rPr>
          <w:rFonts w:ascii="Arial" w:eastAsiaTheme="minorEastAsia" w:hAnsi="Arial" w:cs="Arial"/>
          <w:b/>
          <w:bCs/>
          <w:sz w:val="20"/>
          <w:szCs w:val="20"/>
        </w:rPr>
      </w:pPr>
    </w:p>
    <w:p w14:paraId="5F526739" w14:textId="57EE36AF" w:rsidR="00455950" w:rsidRDefault="00455950" w:rsidP="00FE598A">
      <w:pPr>
        <w:spacing w:after="0" w:line="240" w:lineRule="auto"/>
        <w:contextualSpacing/>
        <w:rPr>
          <w:rFonts w:ascii="Arial" w:eastAsiaTheme="minorEastAsia" w:hAnsi="Arial" w:cs="Arial"/>
          <w:b/>
          <w:bCs/>
          <w:sz w:val="20"/>
          <w:szCs w:val="20"/>
        </w:rPr>
      </w:pPr>
    </w:p>
    <w:p w14:paraId="68B4C198" w14:textId="6E3E4D0D" w:rsidR="00455950" w:rsidRDefault="00455950" w:rsidP="00FE598A">
      <w:pPr>
        <w:spacing w:after="0" w:line="240" w:lineRule="auto"/>
        <w:contextualSpacing/>
        <w:rPr>
          <w:rFonts w:ascii="Arial" w:eastAsiaTheme="minorEastAsia" w:hAnsi="Arial" w:cs="Arial"/>
          <w:b/>
          <w:bCs/>
          <w:sz w:val="20"/>
          <w:szCs w:val="20"/>
        </w:rPr>
      </w:pPr>
    </w:p>
    <w:p w14:paraId="2013644F" w14:textId="22FBF21C" w:rsidR="009F3AD7" w:rsidRDefault="009F3AD7" w:rsidP="00FE598A">
      <w:pPr>
        <w:spacing w:after="0" w:line="240" w:lineRule="auto"/>
        <w:contextualSpacing/>
        <w:rPr>
          <w:rFonts w:ascii="Arial" w:eastAsiaTheme="minorEastAsia" w:hAnsi="Arial" w:cs="Arial"/>
          <w:b/>
          <w:bCs/>
          <w:sz w:val="20"/>
          <w:szCs w:val="20"/>
        </w:rPr>
      </w:pPr>
    </w:p>
    <w:p w14:paraId="3683D39F" w14:textId="77777777" w:rsidR="009F3AD7" w:rsidRPr="00455950" w:rsidRDefault="009F3AD7" w:rsidP="00FE598A">
      <w:pPr>
        <w:spacing w:after="0" w:line="240" w:lineRule="auto"/>
        <w:contextualSpacing/>
        <w:rPr>
          <w:rFonts w:ascii="Arial" w:eastAsiaTheme="minorEastAsia" w:hAnsi="Arial" w:cs="Arial"/>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Caption w:val=""/>
        <w:tblDescription w:val=""/>
      </w:tblPr>
      <w:tblGrid>
        <w:gridCol w:w="247"/>
        <w:gridCol w:w="607"/>
        <w:gridCol w:w="8227"/>
        <w:gridCol w:w="279"/>
      </w:tblGrid>
      <w:tr w:rsidR="00562BF2" w:rsidRPr="00455950" w14:paraId="197A0725" w14:textId="77777777" w:rsidTr="13E19E08">
        <w:tc>
          <w:tcPr>
            <w:tcW w:w="5000" w:type="pct"/>
            <w:gridSpan w:val="4"/>
          </w:tcPr>
          <w:p w14:paraId="13EF741F" w14:textId="1EDD4979" w:rsidR="00562BF2" w:rsidRPr="00455950" w:rsidRDefault="29BF6FBF" w:rsidP="00FE598A">
            <w:pPr>
              <w:contextualSpacing/>
              <w:jc w:val="center"/>
              <w:rPr>
                <w:rFonts w:ascii="Arial" w:hAnsi="Arial" w:cs="Arial"/>
                <w:b/>
                <w:bCs/>
                <w:sz w:val="28"/>
                <w:szCs w:val="20"/>
              </w:rPr>
            </w:pPr>
            <w:r w:rsidRPr="00455950">
              <w:rPr>
                <w:rFonts w:ascii="Arial" w:hAnsi="Arial" w:cs="Arial"/>
                <w:b/>
                <w:bCs/>
                <w:sz w:val="28"/>
                <w:szCs w:val="20"/>
              </w:rPr>
              <w:lastRenderedPageBreak/>
              <w:t xml:space="preserve">Table of Contents </w:t>
            </w:r>
          </w:p>
          <w:p w14:paraId="06161D98" w14:textId="6F7963D8" w:rsidR="00562BF2" w:rsidRPr="00455950" w:rsidRDefault="13E19E08" w:rsidP="00FE598A">
            <w:pPr>
              <w:contextualSpacing/>
              <w:jc w:val="center"/>
              <w:rPr>
                <w:rFonts w:ascii="Arial" w:hAnsi="Arial" w:cs="Arial"/>
                <w:b/>
                <w:bCs/>
                <w:sz w:val="20"/>
                <w:szCs w:val="20"/>
              </w:rPr>
            </w:pPr>
            <w:r w:rsidRPr="00455950">
              <w:rPr>
                <w:rFonts w:ascii="Arial" w:eastAsia="Calibri" w:hAnsi="Arial" w:cs="Arial"/>
                <w:sz w:val="20"/>
                <w:szCs w:val="20"/>
              </w:rPr>
              <w:t>Skip To Section:</w:t>
            </w:r>
            <w:r w:rsidRPr="00455950">
              <w:rPr>
                <w:rFonts w:ascii="Arial" w:eastAsia="Calibri" w:hAnsi="Arial" w:cs="Arial"/>
                <w:b/>
                <w:bCs/>
                <w:sz w:val="20"/>
                <w:szCs w:val="20"/>
              </w:rPr>
              <w:t xml:space="preserve"> </w:t>
            </w:r>
            <w:r w:rsidRPr="00455950">
              <w:rPr>
                <w:rFonts w:ascii="Arial" w:eastAsia="Calibri" w:hAnsi="Arial" w:cs="Arial"/>
                <w:sz w:val="20"/>
                <w:szCs w:val="20"/>
              </w:rPr>
              <w:t xml:space="preserve">Hold </w:t>
            </w:r>
            <w:r w:rsidRPr="00455950">
              <w:rPr>
                <w:rFonts w:ascii="Arial" w:eastAsia="Calibri" w:hAnsi="Arial" w:cs="Arial"/>
                <w:b/>
                <w:bCs/>
                <w:sz w:val="20"/>
                <w:szCs w:val="20"/>
              </w:rPr>
              <w:t>CTRL</w:t>
            </w:r>
            <w:r w:rsidRPr="00455950">
              <w:rPr>
                <w:rFonts w:ascii="Arial" w:eastAsia="Calibri" w:hAnsi="Arial" w:cs="Arial"/>
                <w:sz w:val="20"/>
                <w:szCs w:val="20"/>
              </w:rPr>
              <w:t xml:space="preserve"> + </w:t>
            </w:r>
            <w:r w:rsidRPr="00455950">
              <w:rPr>
                <w:rFonts w:ascii="Arial" w:eastAsia="Calibri" w:hAnsi="Arial" w:cs="Arial"/>
                <w:b/>
                <w:bCs/>
                <w:sz w:val="20"/>
                <w:szCs w:val="20"/>
              </w:rPr>
              <w:t>Click (Below)</w:t>
            </w:r>
            <w:r w:rsidRPr="00455950">
              <w:rPr>
                <w:rFonts w:ascii="Arial" w:eastAsia="Calibri" w:hAnsi="Arial" w:cs="Arial"/>
                <w:sz w:val="20"/>
                <w:szCs w:val="20"/>
              </w:rPr>
              <w:t xml:space="preserve"> To Follow Link in </w:t>
            </w:r>
            <w:r w:rsidRPr="00455950">
              <w:rPr>
                <w:rFonts w:ascii="Arial" w:eastAsia="Calibri" w:hAnsi="Arial" w:cs="Arial"/>
                <w:b/>
                <w:bCs/>
                <w:color w:val="0000FF"/>
                <w:sz w:val="20"/>
                <w:szCs w:val="20"/>
              </w:rPr>
              <w:t>Blue</w:t>
            </w:r>
          </w:p>
        </w:tc>
      </w:tr>
      <w:tr w:rsidR="00562BF2" w:rsidRPr="00455950" w14:paraId="48F5666F" w14:textId="265C9771" w:rsidTr="00D84730">
        <w:tc>
          <w:tcPr>
            <w:tcW w:w="132" w:type="pct"/>
            <w:shd w:val="clear" w:color="auto" w:fill="9CC2E5" w:themeFill="accent1" w:themeFillTint="99"/>
          </w:tcPr>
          <w:p w14:paraId="18912959" w14:textId="77777777" w:rsidR="00071787" w:rsidRPr="00455950" w:rsidRDefault="00071787" w:rsidP="00FE598A">
            <w:pPr>
              <w:pStyle w:val="ListParagraph"/>
              <w:ind w:left="0"/>
              <w:rPr>
                <w:rFonts w:ascii="Arial" w:hAnsi="Arial" w:cs="Arial"/>
                <w:sz w:val="20"/>
                <w:szCs w:val="20"/>
              </w:rPr>
            </w:pPr>
          </w:p>
        </w:tc>
        <w:tc>
          <w:tcPr>
            <w:tcW w:w="324" w:type="pct"/>
            <w:shd w:val="clear" w:color="auto" w:fill="9CC2E5" w:themeFill="accent1" w:themeFillTint="99"/>
          </w:tcPr>
          <w:p w14:paraId="738A46CF" w14:textId="5AF94D59" w:rsidR="00071787" w:rsidRPr="00455950" w:rsidRDefault="13E19E08" w:rsidP="00FE598A">
            <w:pPr>
              <w:pStyle w:val="ListParagraph"/>
              <w:ind w:left="0"/>
              <w:rPr>
                <w:rFonts w:ascii="Arial" w:hAnsi="Arial" w:cs="Arial"/>
                <w:b/>
                <w:bCs/>
                <w:sz w:val="20"/>
                <w:szCs w:val="20"/>
              </w:rPr>
            </w:pPr>
            <w:r w:rsidRPr="00455950">
              <w:rPr>
                <w:rFonts w:ascii="Arial" w:hAnsi="Arial" w:cs="Arial"/>
                <w:b/>
                <w:bCs/>
                <w:sz w:val="20"/>
                <w:szCs w:val="20"/>
              </w:rPr>
              <w:t>1.0</w:t>
            </w:r>
          </w:p>
        </w:tc>
        <w:tc>
          <w:tcPr>
            <w:tcW w:w="4395" w:type="pct"/>
            <w:shd w:val="clear" w:color="auto" w:fill="9CC2E5" w:themeFill="accent1" w:themeFillTint="99"/>
            <w:vAlign w:val="center"/>
          </w:tcPr>
          <w:p w14:paraId="3617C536" w14:textId="576036D8" w:rsidR="00071787" w:rsidRPr="00455950" w:rsidRDefault="00B37012" w:rsidP="00FE598A">
            <w:pPr>
              <w:pStyle w:val="ListParagraph"/>
              <w:ind w:left="0"/>
              <w:rPr>
                <w:rFonts w:ascii="Arial" w:hAnsi="Arial" w:cs="Arial"/>
                <w:b/>
                <w:bCs/>
                <w:sz w:val="20"/>
                <w:szCs w:val="20"/>
              </w:rPr>
            </w:pPr>
            <w:hyperlink w:anchor="ResearchDesign" w:history="1">
              <w:r w:rsidR="29BF6FBF" w:rsidRPr="000C2F48">
                <w:rPr>
                  <w:rStyle w:val="Hyperlink"/>
                  <w:rFonts w:ascii="Arial" w:hAnsi="Arial" w:cs="Arial"/>
                  <w:b/>
                  <w:bCs/>
                  <w:sz w:val="20"/>
                  <w:szCs w:val="20"/>
                </w:rPr>
                <w:t>Research Design</w:t>
              </w:r>
            </w:hyperlink>
          </w:p>
        </w:tc>
        <w:tc>
          <w:tcPr>
            <w:tcW w:w="149" w:type="pct"/>
            <w:shd w:val="clear" w:color="auto" w:fill="9CC2E5" w:themeFill="accent1" w:themeFillTint="99"/>
            <w:vAlign w:val="center"/>
          </w:tcPr>
          <w:p w14:paraId="492A920E" w14:textId="089ADE3A" w:rsidR="00071787" w:rsidRPr="00455950" w:rsidRDefault="00071787" w:rsidP="00FE598A">
            <w:pPr>
              <w:pStyle w:val="ListParagraph"/>
              <w:ind w:left="0"/>
              <w:jc w:val="center"/>
              <w:rPr>
                <w:rFonts w:ascii="Arial" w:hAnsi="Arial" w:cs="Arial"/>
                <w:b/>
                <w:bCs/>
                <w:sz w:val="20"/>
                <w:szCs w:val="20"/>
              </w:rPr>
            </w:pPr>
          </w:p>
        </w:tc>
      </w:tr>
      <w:tr w:rsidR="00071787" w:rsidRPr="00455950" w14:paraId="6354A8A1" w14:textId="4805FECC" w:rsidTr="00D84730">
        <w:tc>
          <w:tcPr>
            <w:tcW w:w="132" w:type="pct"/>
          </w:tcPr>
          <w:p w14:paraId="60B064C7" w14:textId="77777777" w:rsidR="00071787" w:rsidRPr="00455950" w:rsidRDefault="00071787" w:rsidP="00FE598A">
            <w:pPr>
              <w:pStyle w:val="ListParagraph"/>
              <w:rPr>
                <w:rFonts w:ascii="Arial" w:hAnsi="Arial" w:cs="Arial"/>
                <w:sz w:val="20"/>
                <w:szCs w:val="20"/>
              </w:rPr>
            </w:pPr>
          </w:p>
        </w:tc>
        <w:tc>
          <w:tcPr>
            <w:tcW w:w="324" w:type="pct"/>
          </w:tcPr>
          <w:p w14:paraId="09E62A71" w14:textId="6C5E8BBB" w:rsidR="00071787" w:rsidRPr="00455950" w:rsidRDefault="13E19E08" w:rsidP="00FE598A">
            <w:pPr>
              <w:contextualSpacing/>
              <w:rPr>
                <w:rFonts w:ascii="Arial" w:hAnsi="Arial" w:cs="Arial"/>
                <w:sz w:val="20"/>
                <w:szCs w:val="20"/>
              </w:rPr>
            </w:pPr>
            <w:r w:rsidRPr="00455950">
              <w:rPr>
                <w:rFonts w:ascii="Arial" w:hAnsi="Arial" w:cs="Arial"/>
                <w:sz w:val="20"/>
                <w:szCs w:val="20"/>
              </w:rPr>
              <w:t>1.1</w:t>
            </w:r>
          </w:p>
        </w:tc>
        <w:tc>
          <w:tcPr>
            <w:tcW w:w="4395" w:type="pct"/>
            <w:vAlign w:val="center"/>
          </w:tcPr>
          <w:p w14:paraId="0967848C" w14:textId="7092AB76" w:rsidR="00071787" w:rsidRPr="00455950" w:rsidRDefault="00B37012" w:rsidP="00FE598A">
            <w:pPr>
              <w:contextualSpacing/>
              <w:rPr>
                <w:rFonts w:ascii="Arial" w:hAnsi="Arial" w:cs="Arial"/>
                <w:sz w:val="20"/>
                <w:szCs w:val="20"/>
              </w:rPr>
            </w:pPr>
            <w:hyperlink w:anchor="PurposeSpecificAims" w:history="1">
              <w:r w:rsidR="29BF6FBF" w:rsidRPr="000C2F48">
                <w:rPr>
                  <w:rStyle w:val="Hyperlink"/>
                  <w:rFonts w:ascii="Arial" w:hAnsi="Arial" w:cs="Arial"/>
                  <w:sz w:val="20"/>
                  <w:szCs w:val="20"/>
                </w:rPr>
                <w:t>Purpose/Specific Aims</w:t>
              </w:r>
            </w:hyperlink>
          </w:p>
        </w:tc>
        <w:tc>
          <w:tcPr>
            <w:tcW w:w="149" w:type="pct"/>
            <w:vAlign w:val="center"/>
          </w:tcPr>
          <w:p w14:paraId="290CA98F" w14:textId="384C0454" w:rsidR="00071787" w:rsidRPr="00455950" w:rsidRDefault="00071787" w:rsidP="00FE598A">
            <w:pPr>
              <w:pStyle w:val="ListParagraph"/>
              <w:ind w:left="0"/>
              <w:jc w:val="center"/>
              <w:rPr>
                <w:rFonts w:ascii="Arial" w:hAnsi="Arial" w:cs="Arial"/>
                <w:b/>
                <w:bCs/>
                <w:sz w:val="20"/>
                <w:szCs w:val="20"/>
              </w:rPr>
            </w:pPr>
          </w:p>
        </w:tc>
      </w:tr>
      <w:tr w:rsidR="00071787" w:rsidRPr="00455950" w14:paraId="4A663F36" w14:textId="2C5876A3" w:rsidTr="00D84730">
        <w:tc>
          <w:tcPr>
            <w:tcW w:w="132" w:type="pct"/>
          </w:tcPr>
          <w:p w14:paraId="1360BC81" w14:textId="77777777" w:rsidR="00071787" w:rsidRPr="00455950" w:rsidRDefault="00071787" w:rsidP="00FE598A">
            <w:pPr>
              <w:pStyle w:val="ListParagraph"/>
              <w:rPr>
                <w:rFonts w:ascii="Arial" w:hAnsi="Arial" w:cs="Arial"/>
                <w:sz w:val="20"/>
                <w:szCs w:val="20"/>
              </w:rPr>
            </w:pPr>
          </w:p>
        </w:tc>
        <w:tc>
          <w:tcPr>
            <w:tcW w:w="324" w:type="pct"/>
          </w:tcPr>
          <w:p w14:paraId="64AF74F2" w14:textId="4E14A12F" w:rsidR="00071787" w:rsidRPr="00455950" w:rsidRDefault="13E19E08" w:rsidP="00FE598A">
            <w:pPr>
              <w:contextualSpacing/>
              <w:rPr>
                <w:rFonts w:ascii="Arial" w:hAnsi="Arial" w:cs="Arial"/>
                <w:sz w:val="20"/>
                <w:szCs w:val="20"/>
              </w:rPr>
            </w:pPr>
            <w:r w:rsidRPr="00455950">
              <w:rPr>
                <w:rFonts w:ascii="Arial" w:hAnsi="Arial" w:cs="Arial"/>
                <w:sz w:val="20"/>
                <w:szCs w:val="20"/>
              </w:rPr>
              <w:t>1.2</w:t>
            </w:r>
          </w:p>
        </w:tc>
        <w:tc>
          <w:tcPr>
            <w:tcW w:w="4395" w:type="pct"/>
            <w:vAlign w:val="center"/>
          </w:tcPr>
          <w:p w14:paraId="41D6040D" w14:textId="76BD274F" w:rsidR="00071787" w:rsidRPr="00455950" w:rsidRDefault="00B37012" w:rsidP="00FE598A">
            <w:pPr>
              <w:contextualSpacing/>
              <w:rPr>
                <w:rFonts w:ascii="Arial" w:hAnsi="Arial" w:cs="Arial"/>
                <w:sz w:val="20"/>
                <w:szCs w:val="20"/>
              </w:rPr>
            </w:pPr>
            <w:hyperlink w:anchor="ResearchSignificance" w:history="1">
              <w:r w:rsidR="29BF6FBF" w:rsidRPr="000C2F48">
                <w:rPr>
                  <w:rStyle w:val="Hyperlink"/>
                  <w:rFonts w:ascii="Arial" w:hAnsi="Arial" w:cs="Arial"/>
                  <w:sz w:val="20"/>
                  <w:szCs w:val="20"/>
                </w:rPr>
                <w:t>Research Significance</w:t>
              </w:r>
            </w:hyperlink>
          </w:p>
        </w:tc>
        <w:tc>
          <w:tcPr>
            <w:tcW w:w="149" w:type="pct"/>
            <w:vAlign w:val="center"/>
          </w:tcPr>
          <w:p w14:paraId="58CC21C1" w14:textId="574ED944" w:rsidR="00071787" w:rsidRPr="00455950" w:rsidRDefault="00071787" w:rsidP="00FE598A">
            <w:pPr>
              <w:pStyle w:val="ListParagraph"/>
              <w:ind w:left="0"/>
              <w:jc w:val="center"/>
              <w:rPr>
                <w:rFonts w:ascii="Arial" w:hAnsi="Arial" w:cs="Arial"/>
                <w:b/>
                <w:bCs/>
                <w:sz w:val="20"/>
                <w:szCs w:val="20"/>
              </w:rPr>
            </w:pPr>
          </w:p>
        </w:tc>
      </w:tr>
      <w:tr w:rsidR="00071787" w:rsidRPr="00455950" w14:paraId="78441BE7" w14:textId="30891BF4" w:rsidTr="00D84730">
        <w:tc>
          <w:tcPr>
            <w:tcW w:w="132" w:type="pct"/>
          </w:tcPr>
          <w:p w14:paraId="1DAF13A4" w14:textId="77777777" w:rsidR="00071787" w:rsidRPr="00455950" w:rsidRDefault="00071787" w:rsidP="00FE598A">
            <w:pPr>
              <w:pStyle w:val="ListParagraph"/>
              <w:rPr>
                <w:rFonts w:ascii="Arial" w:hAnsi="Arial" w:cs="Arial"/>
                <w:sz w:val="20"/>
                <w:szCs w:val="20"/>
              </w:rPr>
            </w:pPr>
          </w:p>
        </w:tc>
        <w:tc>
          <w:tcPr>
            <w:tcW w:w="324" w:type="pct"/>
          </w:tcPr>
          <w:p w14:paraId="69EEACB0" w14:textId="46849E0F"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1.3</w:t>
            </w:r>
          </w:p>
        </w:tc>
        <w:tc>
          <w:tcPr>
            <w:tcW w:w="4395" w:type="pct"/>
            <w:vAlign w:val="center"/>
          </w:tcPr>
          <w:p w14:paraId="4F93E850" w14:textId="34FA24A3" w:rsidR="00071787" w:rsidRPr="00455950" w:rsidRDefault="00B37012" w:rsidP="00FE598A">
            <w:pPr>
              <w:contextualSpacing/>
              <w:rPr>
                <w:rFonts w:ascii="Arial" w:hAnsi="Arial" w:cs="Arial"/>
                <w:sz w:val="20"/>
                <w:szCs w:val="20"/>
              </w:rPr>
            </w:pPr>
            <w:hyperlink w:anchor="ResearchDesignandMethods" w:history="1">
              <w:r w:rsidR="29BF6FBF" w:rsidRPr="000C2F48">
                <w:rPr>
                  <w:rStyle w:val="Hyperlink"/>
                  <w:rFonts w:ascii="Arial" w:hAnsi="Arial" w:cs="Arial"/>
                  <w:sz w:val="20"/>
                  <w:szCs w:val="20"/>
                </w:rPr>
                <w:t>Research Design and Methods</w:t>
              </w:r>
            </w:hyperlink>
          </w:p>
        </w:tc>
        <w:tc>
          <w:tcPr>
            <w:tcW w:w="149" w:type="pct"/>
            <w:vAlign w:val="center"/>
          </w:tcPr>
          <w:p w14:paraId="17022CE5" w14:textId="06F1DBE0" w:rsidR="00071787" w:rsidRPr="00455950" w:rsidRDefault="00071787" w:rsidP="00FE598A">
            <w:pPr>
              <w:pStyle w:val="ListParagraph"/>
              <w:ind w:left="0"/>
              <w:jc w:val="center"/>
              <w:rPr>
                <w:rFonts w:ascii="Arial" w:hAnsi="Arial" w:cs="Arial"/>
                <w:b/>
                <w:bCs/>
                <w:sz w:val="20"/>
                <w:szCs w:val="20"/>
              </w:rPr>
            </w:pPr>
          </w:p>
        </w:tc>
      </w:tr>
      <w:tr w:rsidR="00071787" w:rsidRPr="00455950" w14:paraId="10E9731D" w14:textId="77777777" w:rsidTr="00D84730">
        <w:tc>
          <w:tcPr>
            <w:tcW w:w="132" w:type="pct"/>
          </w:tcPr>
          <w:p w14:paraId="3E78170D" w14:textId="77777777" w:rsidR="00071787" w:rsidRPr="00455950" w:rsidRDefault="00071787" w:rsidP="00FE598A">
            <w:pPr>
              <w:pStyle w:val="ListParagraph"/>
              <w:rPr>
                <w:rFonts w:ascii="Arial" w:hAnsi="Arial" w:cs="Arial"/>
                <w:sz w:val="20"/>
                <w:szCs w:val="20"/>
              </w:rPr>
            </w:pPr>
          </w:p>
        </w:tc>
        <w:tc>
          <w:tcPr>
            <w:tcW w:w="324" w:type="pct"/>
          </w:tcPr>
          <w:p w14:paraId="01DC727A" w14:textId="0B900954"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1.4</w:t>
            </w:r>
          </w:p>
        </w:tc>
        <w:tc>
          <w:tcPr>
            <w:tcW w:w="4395" w:type="pct"/>
            <w:vAlign w:val="center"/>
          </w:tcPr>
          <w:p w14:paraId="306C3A9E" w14:textId="427BB2BB" w:rsidR="00071787" w:rsidRPr="00455950" w:rsidRDefault="00B37012" w:rsidP="00FE598A">
            <w:pPr>
              <w:contextualSpacing/>
              <w:rPr>
                <w:rFonts w:ascii="Arial" w:hAnsi="Arial" w:cs="Arial"/>
                <w:sz w:val="20"/>
                <w:szCs w:val="20"/>
              </w:rPr>
            </w:pPr>
            <w:hyperlink w:anchor="PreliminaryData" w:history="1">
              <w:r w:rsidR="29BF6FBF" w:rsidRPr="000C2F48">
                <w:rPr>
                  <w:rStyle w:val="Hyperlink"/>
                  <w:rFonts w:ascii="Arial" w:hAnsi="Arial" w:cs="Arial"/>
                  <w:sz w:val="20"/>
                  <w:szCs w:val="20"/>
                </w:rPr>
                <w:t>Preliminary Data</w:t>
              </w:r>
            </w:hyperlink>
          </w:p>
        </w:tc>
        <w:tc>
          <w:tcPr>
            <w:tcW w:w="149" w:type="pct"/>
            <w:vAlign w:val="center"/>
          </w:tcPr>
          <w:p w14:paraId="43117CB1" w14:textId="078CCF82" w:rsidR="00071787" w:rsidRPr="00455950" w:rsidRDefault="00071787" w:rsidP="00FE598A">
            <w:pPr>
              <w:pStyle w:val="ListParagraph"/>
              <w:ind w:left="0"/>
              <w:jc w:val="center"/>
              <w:rPr>
                <w:rFonts w:ascii="Arial" w:hAnsi="Arial" w:cs="Arial"/>
                <w:b/>
                <w:bCs/>
                <w:sz w:val="20"/>
                <w:szCs w:val="20"/>
              </w:rPr>
            </w:pPr>
          </w:p>
        </w:tc>
      </w:tr>
      <w:tr w:rsidR="00071787" w:rsidRPr="00455950" w14:paraId="5194FD10" w14:textId="77777777" w:rsidTr="00D84730">
        <w:tc>
          <w:tcPr>
            <w:tcW w:w="132" w:type="pct"/>
          </w:tcPr>
          <w:p w14:paraId="7EA28168" w14:textId="77777777" w:rsidR="00071787" w:rsidRPr="00455950" w:rsidRDefault="00071787" w:rsidP="00FE598A">
            <w:pPr>
              <w:pStyle w:val="ListParagraph"/>
              <w:rPr>
                <w:rFonts w:ascii="Arial" w:hAnsi="Arial" w:cs="Arial"/>
                <w:sz w:val="20"/>
                <w:szCs w:val="20"/>
              </w:rPr>
            </w:pPr>
          </w:p>
        </w:tc>
        <w:tc>
          <w:tcPr>
            <w:tcW w:w="324" w:type="pct"/>
          </w:tcPr>
          <w:p w14:paraId="50C90D7C" w14:textId="3CCB82A1"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1.5</w:t>
            </w:r>
          </w:p>
        </w:tc>
        <w:tc>
          <w:tcPr>
            <w:tcW w:w="4395" w:type="pct"/>
            <w:vAlign w:val="center"/>
          </w:tcPr>
          <w:p w14:paraId="3F411DA1" w14:textId="4FCF7CE8" w:rsidR="00071787" w:rsidRPr="00455950" w:rsidRDefault="00B37012" w:rsidP="00FE598A">
            <w:pPr>
              <w:contextualSpacing/>
              <w:rPr>
                <w:rFonts w:ascii="Arial" w:hAnsi="Arial" w:cs="Arial"/>
                <w:sz w:val="20"/>
                <w:szCs w:val="20"/>
              </w:rPr>
            </w:pPr>
            <w:hyperlink w:anchor="SampleSizeJustification" w:history="1">
              <w:r w:rsidR="29BF6FBF" w:rsidRPr="000C2F48">
                <w:rPr>
                  <w:rStyle w:val="Hyperlink"/>
                  <w:rFonts w:ascii="Arial" w:hAnsi="Arial" w:cs="Arial"/>
                  <w:sz w:val="20"/>
                  <w:szCs w:val="20"/>
                </w:rPr>
                <w:t>Sample Size Justification</w:t>
              </w:r>
            </w:hyperlink>
          </w:p>
        </w:tc>
        <w:tc>
          <w:tcPr>
            <w:tcW w:w="149" w:type="pct"/>
            <w:vAlign w:val="center"/>
          </w:tcPr>
          <w:p w14:paraId="401A7205" w14:textId="40016B5E" w:rsidR="00071787" w:rsidRPr="00455950" w:rsidRDefault="00071787" w:rsidP="00FE598A">
            <w:pPr>
              <w:pStyle w:val="ListParagraph"/>
              <w:ind w:left="0"/>
              <w:jc w:val="center"/>
              <w:rPr>
                <w:rFonts w:ascii="Arial" w:hAnsi="Arial" w:cs="Arial"/>
                <w:b/>
                <w:bCs/>
                <w:sz w:val="20"/>
                <w:szCs w:val="20"/>
              </w:rPr>
            </w:pPr>
          </w:p>
        </w:tc>
      </w:tr>
      <w:tr w:rsidR="00071787" w:rsidRPr="00455950" w14:paraId="3FEC6629" w14:textId="77777777" w:rsidTr="00D84730">
        <w:tc>
          <w:tcPr>
            <w:tcW w:w="132" w:type="pct"/>
          </w:tcPr>
          <w:p w14:paraId="5667B7CF" w14:textId="77777777" w:rsidR="00071787" w:rsidRPr="00455950" w:rsidRDefault="00071787" w:rsidP="00FE598A">
            <w:pPr>
              <w:pStyle w:val="ListParagraph"/>
              <w:rPr>
                <w:rFonts w:ascii="Arial" w:hAnsi="Arial" w:cs="Arial"/>
                <w:sz w:val="20"/>
                <w:szCs w:val="20"/>
              </w:rPr>
            </w:pPr>
          </w:p>
        </w:tc>
        <w:tc>
          <w:tcPr>
            <w:tcW w:w="324" w:type="pct"/>
          </w:tcPr>
          <w:p w14:paraId="2FFD00AF" w14:textId="67A108AE"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1.6</w:t>
            </w:r>
          </w:p>
        </w:tc>
        <w:tc>
          <w:tcPr>
            <w:tcW w:w="4395" w:type="pct"/>
            <w:vAlign w:val="center"/>
          </w:tcPr>
          <w:p w14:paraId="53E26ABF" w14:textId="7ECBBC24" w:rsidR="00071787" w:rsidRPr="00455950" w:rsidRDefault="00B37012" w:rsidP="00FE598A">
            <w:pPr>
              <w:contextualSpacing/>
              <w:rPr>
                <w:rFonts w:ascii="Arial" w:hAnsi="Arial" w:cs="Arial"/>
                <w:sz w:val="20"/>
                <w:szCs w:val="20"/>
              </w:rPr>
            </w:pPr>
            <w:hyperlink w:anchor="StudyVariables" w:history="1">
              <w:r w:rsidR="29BF6FBF" w:rsidRPr="000C2F48">
                <w:rPr>
                  <w:rStyle w:val="Hyperlink"/>
                  <w:rFonts w:ascii="Arial" w:hAnsi="Arial" w:cs="Arial"/>
                  <w:sz w:val="20"/>
                  <w:szCs w:val="20"/>
                </w:rPr>
                <w:t>Study Variables</w:t>
              </w:r>
            </w:hyperlink>
          </w:p>
        </w:tc>
        <w:tc>
          <w:tcPr>
            <w:tcW w:w="149" w:type="pct"/>
            <w:vAlign w:val="center"/>
          </w:tcPr>
          <w:p w14:paraId="3026147A" w14:textId="1180D762" w:rsidR="00071787" w:rsidRPr="00455950" w:rsidRDefault="00071787" w:rsidP="00FE598A">
            <w:pPr>
              <w:pStyle w:val="ListParagraph"/>
              <w:ind w:left="0"/>
              <w:jc w:val="center"/>
              <w:rPr>
                <w:rFonts w:ascii="Arial" w:hAnsi="Arial" w:cs="Arial"/>
                <w:b/>
                <w:bCs/>
                <w:sz w:val="20"/>
                <w:szCs w:val="20"/>
              </w:rPr>
            </w:pPr>
          </w:p>
        </w:tc>
      </w:tr>
      <w:tr w:rsidR="00071787" w:rsidRPr="00455950" w14:paraId="3582D606" w14:textId="77777777" w:rsidTr="00D84730">
        <w:tc>
          <w:tcPr>
            <w:tcW w:w="132" w:type="pct"/>
          </w:tcPr>
          <w:p w14:paraId="7364F7FA" w14:textId="77777777" w:rsidR="00071787" w:rsidRPr="00455950" w:rsidRDefault="00071787" w:rsidP="00FE598A">
            <w:pPr>
              <w:pStyle w:val="ListParagraph"/>
              <w:rPr>
                <w:rFonts w:ascii="Arial" w:hAnsi="Arial" w:cs="Arial"/>
                <w:sz w:val="20"/>
                <w:szCs w:val="20"/>
              </w:rPr>
            </w:pPr>
          </w:p>
        </w:tc>
        <w:tc>
          <w:tcPr>
            <w:tcW w:w="324" w:type="pct"/>
          </w:tcPr>
          <w:p w14:paraId="3B0503D8" w14:textId="3E6AD0D6"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1.7</w:t>
            </w:r>
          </w:p>
        </w:tc>
        <w:tc>
          <w:tcPr>
            <w:tcW w:w="4395" w:type="pct"/>
            <w:vAlign w:val="center"/>
          </w:tcPr>
          <w:p w14:paraId="0180D735" w14:textId="7349C882" w:rsidR="00071787" w:rsidRPr="00455950" w:rsidRDefault="00B37012" w:rsidP="00FE598A">
            <w:pPr>
              <w:contextualSpacing/>
              <w:rPr>
                <w:rFonts w:ascii="Arial" w:hAnsi="Arial" w:cs="Arial"/>
                <w:sz w:val="20"/>
                <w:szCs w:val="20"/>
              </w:rPr>
            </w:pPr>
            <w:hyperlink w:anchor="SpecimenCollection" w:history="1">
              <w:r w:rsidR="13E19E08" w:rsidRPr="000C2F48">
                <w:rPr>
                  <w:rStyle w:val="Hyperlink"/>
                  <w:rFonts w:ascii="Arial" w:hAnsi="Arial" w:cs="Arial"/>
                  <w:sz w:val="20"/>
                  <w:szCs w:val="20"/>
                </w:rPr>
                <w:t>Specimen Collection As A Primary Source</w:t>
              </w:r>
            </w:hyperlink>
          </w:p>
        </w:tc>
        <w:tc>
          <w:tcPr>
            <w:tcW w:w="149" w:type="pct"/>
            <w:vAlign w:val="center"/>
          </w:tcPr>
          <w:p w14:paraId="46CCAFD8" w14:textId="16D3831A" w:rsidR="00071787" w:rsidRPr="00455950" w:rsidRDefault="00071787" w:rsidP="00FE598A">
            <w:pPr>
              <w:pStyle w:val="ListParagraph"/>
              <w:ind w:left="0"/>
              <w:jc w:val="center"/>
              <w:rPr>
                <w:rFonts w:ascii="Arial" w:hAnsi="Arial" w:cs="Arial"/>
                <w:b/>
                <w:bCs/>
                <w:sz w:val="20"/>
                <w:szCs w:val="20"/>
              </w:rPr>
            </w:pPr>
          </w:p>
        </w:tc>
      </w:tr>
      <w:tr w:rsidR="00071787" w:rsidRPr="00455950" w14:paraId="34134FC8" w14:textId="77777777" w:rsidTr="00D84730">
        <w:tc>
          <w:tcPr>
            <w:tcW w:w="132" w:type="pct"/>
          </w:tcPr>
          <w:p w14:paraId="67B0C1B8" w14:textId="77777777" w:rsidR="00071787" w:rsidRPr="00455950" w:rsidRDefault="00071787" w:rsidP="00FE598A">
            <w:pPr>
              <w:pStyle w:val="ListParagraph"/>
              <w:rPr>
                <w:rFonts w:ascii="Arial" w:hAnsi="Arial" w:cs="Arial"/>
                <w:sz w:val="20"/>
                <w:szCs w:val="20"/>
              </w:rPr>
            </w:pPr>
          </w:p>
        </w:tc>
        <w:tc>
          <w:tcPr>
            <w:tcW w:w="324" w:type="pct"/>
          </w:tcPr>
          <w:p w14:paraId="790D6F15" w14:textId="64B82C7E" w:rsidR="00071787" w:rsidRPr="00455950" w:rsidRDefault="13E19E08" w:rsidP="00FE598A">
            <w:pPr>
              <w:pStyle w:val="ListParagraph"/>
              <w:ind w:left="0"/>
              <w:rPr>
                <w:rFonts w:ascii="Arial" w:hAnsi="Arial" w:cs="Arial"/>
                <w:sz w:val="20"/>
                <w:szCs w:val="20"/>
              </w:rPr>
            </w:pPr>
            <w:r w:rsidRPr="00455950">
              <w:rPr>
                <w:rFonts w:ascii="Arial" w:hAnsi="Arial" w:cs="Arial"/>
                <w:sz w:val="20"/>
                <w:szCs w:val="20"/>
              </w:rPr>
              <w:t>1.8</w:t>
            </w:r>
          </w:p>
        </w:tc>
        <w:tc>
          <w:tcPr>
            <w:tcW w:w="4395" w:type="pct"/>
            <w:vAlign w:val="center"/>
          </w:tcPr>
          <w:p w14:paraId="61D92C69" w14:textId="699CFC55" w:rsidR="00071787" w:rsidRPr="00455950" w:rsidRDefault="00B37012" w:rsidP="00FE598A">
            <w:pPr>
              <w:contextualSpacing/>
              <w:rPr>
                <w:rFonts w:ascii="Arial" w:hAnsi="Arial" w:cs="Arial"/>
                <w:sz w:val="20"/>
                <w:szCs w:val="20"/>
              </w:rPr>
            </w:pPr>
            <w:hyperlink w:anchor="DataCollection" w:history="1">
              <w:r w:rsidR="00D84730" w:rsidRPr="000C2F48">
                <w:rPr>
                  <w:rStyle w:val="Hyperlink"/>
                  <w:rFonts w:ascii="Arial" w:hAnsi="Arial" w:cs="Arial"/>
                  <w:sz w:val="20"/>
                  <w:szCs w:val="20"/>
                </w:rPr>
                <w:t>Data Collection</w:t>
              </w:r>
            </w:hyperlink>
          </w:p>
        </w:tc>
        <w:tc>
          <w:tcPr>
            <w:tcW w:w="149" w:type="pct"/>
            <w:vAlign w:val="center"/>
          </w:tcPr>
          <w:p w14:paraId="6389AF34" w14:textId="4B592E46" w:rsidR="00071787" w:rsidRPr="00455950" w:rsidRDefault="00071787" w:rsidP="00FE598A">
            <w:pPr>
              <w:pStyle w:val="ListParagraph"/>
              <w:ind w:left="0"/>
              <w:jc w:val="center"/>
              <w:rPr>
                <w:rFonts w:ascii="Arial" w:hAnsi="Arial" w:cs="Arial"/>
                <w:b/>
                <w:bCs/>
                <w:sz w:val="20"/>
                <w:szCs w:val="20"/>
              </w:rPr>
            </w:pPr>
          </w:p>
        </w:tc>
      </w:tr>
      <w:tr w:rsidR="00D84730" w:rsidRPr="00455950" w14:paraId="36C539D4" w14:textId="77777777" w:rsidTr="00D84730">
        <w:tc>
          <w:tcPr>
            <w:tcW w:w="132" w:type="pct"/>
          </w:tcPr>
          <w:p w14:paraId="0C76CE55" w14:textId="77777777" w:rsidR="00D84730" w:rsidRPr="00455950" w:rsidRDefault="00D84730" w:rsidP="00D84730">
            <w:pPr>
              <w:pStyle w:val="ListParagraph"/>
              <w:rPr>
                <w:rFonts w:ascii="Arial" w:hAnsi="Arial" w:cs="Arial"/>
                <w:sz w:val="20"/>
                <w:szCs w:val="20"/>
              </w:rPr>
            </w:pPr>
          </w:p>
        </w:tc>
        <w:tc>
          <w:tcPr>
            <w:tcW w:w="324" w:type="pct"/>
          </w:tcPr>
          <w:p w14:paraId="44D63CEA" w14:textId="6E6D25A0" w:rsidR="00D84730" w:rsidRPr="00455950" w:rsidRDefault="00D84730" w:rsidP="00D84730">
            <w:pPr>
              <w:pStyle w:val="ListParagraph"/>
              <w:ind w:left="0"/>
              <w:rPr>
                <w:rFonts w:ascii="Arial" w:hAnsi="Arial" w:cs="Arial"/>
                <w:sz w:val="20"/>
                <w:szCs w:val="20"/>
              </w:rPr>
            </w:pPr>
            <w:r>
              <w:rPr>
                <w:rFonts w:ascii="Arial" w:hAnsi="Arial" w:cs="Arial"/>
                <w:sz w:val="20"/>
                <w:szCs w:val="20"/>
              </w:rPr>
              <w:t>1.9</w:t>
            </w:r>
          </w:p>
        </w:tc>
        <w:tc>
          <w:tcPr>
            <w:tcW w:w="4395" w:type="pct"/>
            <w:vAlign w:val="center"/>
          </w:tcPr>
          <w:p w14:paraId="69EBB306" w14:textId="402689E7" w:rsidR="00D84730" w:rsidRPr="00455950" w:rsidRDefault="00B37012" w:rsidP="00D84730">
            <w:pPr>
              <w:contextualSpacing/>
              <w:rPr>
                <w:rFonts w:ascii="Arial" w:hAnsi="Arial" w:cs="Arial"/>
                <w:sz w:val="20"/>
                <w:szCs w:val="20"/>
              </w:rPr>
            </w:pPr>
            <w:hyperlink w:anchor="InterviewsFocusGroupsSurveys" w:history="1">
              <w:r w:rsidR="00D84730" w:rsidRPr="000C2F48">
                <w:rPr>
                  <w:rStyle w:val="Hyperlink"/>
                  <w:rFonts w:ascii="Arial" w:hAnsi="Arial" w:cs="Arial"/>
                  <w:sz w:val="20"/>
                  <w:szCs w:val="20"/>
                </w:rPr>
                <w:t>Interviews, Focus Groups, or Surveys and/or Observations</w:t>
              </w:r>
            </w:hyperlink>
          </w:p>
        </w:tc>
        <w:tc>
          <w:tcPr>
            <w:tcW w:w="149" w:type="pct"/>
            <w:vAlign w:val="center"/>
          </w:tcPr>
          <w:p w14:paraId="123FDB1A" w14:textId="77777777" w:rsidR="00D84730" w:rsidRPr="00455950" w:rsidRDefault="00D84730" w:rsidP="00D84730">
            <w:pPr>
              <w:pStyle w:val="ListParagraph"/>
              <w:ind w:left="0"/>
              <w:jc w:val="center"/>
              <w:rPr>
                <w:rFonts w:ascii="Arial" w:hAnsi="Arial" w:cs="Arial"/>
                <w:b/>
                <w:bCs/>
                <w:sz w:val="20"/>
                <w:szCs w:val="20"/>
              </w:rPr>
            </w:pPr>
          </w:p>
        </w:tc>
      </w:tr>
      <w:tr w:rsidR="00D84730" w:rsidRPr="00455950" w14:paraId="042BA750" w14:textId="1CCA2AA1" w:rsidTr="00D84730">
        <w:tc>
          <w:tcPr>
            <w:tcW w:w="132" w:type="pct"/>
            <w:shd w:val="clear" w:color="auto" w:fill="9CC2E5" w:themeFill="accent1" w:themeFillTint="99"/>
          </w:tcPr>
          <w:p w14:paraId="653335EB" w14:textId="77777777" w:rsidR="00D84730" w:rsidRPr="00455950"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1BC84369" w14:textId="5BAA704A" w:rsidR="00D84730" w:rsidRPr="00455950" w:rsidRDefault="00D84730" w:rsidP="00D84730">
            <w:pPr>
              <w:pStyle w:val="ListParagraph"/>
              <w:ind w:left="0"/>
              <w:rPr>
                <w:rFonts w:ascii="Arial" w:hAnsi="Arial" w:cs="Arial"/>
                <w:b/>
                <w:bCs/>
                <w:sz w:val="20"/>
                <w:szCs w:val="20"/>
              </w:rPr>
            </w:pPr>
            <w:r w:rsidRPr="00455950">
              <w:rPr>
                <w:rFonts w:ascii="Arial" w:hAnsi="Arial" w:cs="Arial"/>
                <w:b/>
                <w:bCs/>
                <w:sz w:val="20"/>
                <w:szCs w:val="20"/>
              </w:rPr>
              <w:t>2.0</w:t>
            </w:r>
          </w:p>
        </w:tc>
        <w:tc>
          <w:tcPr>
            <w:tcW w:w="4395" w:type="pct"/>
            <w:shd w:val="clear" w:color="auto" w:fill="9CC2E5" w:themeFill="accent1" w:themeFillTint="99"/>
            <w:vAlign w:val="center"/>
          </w:tcPr>
          <w:p w14:paraId="302485BE" w14:textId="190815D5" w:rsidR="00D84730" w:rsidRPr="00455950" w:rsidRDefault="00B37012" w:rsidP="00D84730">
            <w:pPr>
              <w:pStyle w:val="ListParagraph"/>
              <w:ind w:left="0"/>
              <w:rPr>
                <w:rFonts w:ascii="Arial" w:hAnsi="Arial" w:cs="Arial"/>
                <w:b/>
                <w:bCs/>
                <w:sz w:val="20"/>
                <w:szCs w:val="20"/>
              </w:rPr>
            </w:pPr>
            <w:hyperlink w:anchor="ProjectManagement" w:history="1">
              <w:r w:rsidR="00D84730" w:rsidRPr="000C2F48">
                <w:rPr>
                  <w:rStyle w:val="Hyperlink"/>
                  <w:rFonts w:ascii="Arial" w:hAnsi="Arial" w:cs="Arial"/>
                  <w:b/>
                  <w:bCs/>
                  <w:sz w:val="20"/>
                  <w:szCs w:val="20"/>
                </w:rPr>
                <w:t>Project Management</w:t>
              </w:r>
            </w:hyperlink>
          </w:p>
        </w:tc>
        <w:tc>
          <w:tcPr>
            <w:tcW w:w="149" w:type="pct"/>
            <w:shd w:val="clear" w:color="auto" w:fill="9CC2E5" w:themeFill="accent1" w:themeFillTint="99"/>
            <w:vAlign w:val="center"/>
          </w:tcPr>
          <w:p w14:paraId="12D22E05" w14:textId="37510541" w:rsidR="00D84730" w:rsidRPr="00455950" w:rsidRDefault="00D84730" w:rsidP="00D84730">
            <w:pPr>
              <w:pStyle w:val="ListParagraph"/>
              <w:ind w:left="0"/>
              <w:jc w:val="center"/>
              <w:rPr>
                <w:rFonts w:ascii="Arial" w:hAnsi="Arial" w:cs="Arial"/>
                <w:b/>
                <w:bCs/>
                <w:sz w:val="20"/>
                <w:szCs w:val="20"/>
              </w:rPr>
            </w:pPr>
          </w:p>
        </w:tc>
      </w:tr>
      <w:tr w:rsidR="00D84730" w:rsidRPr="00455950" w14:paraId="379C655D" w14:textId="26B63284" w:rsidTr="00D84730">
        <w:tc>
          <w:tcPr>
            <w:tcW w:w="132" w:type="pct"/>
          </w:tcPr>
          <w:p w14:paraId="6F830677" w14:textId="77777777" w:rsidR="00D84730" w:rsidRPr="00455950" w:rsidRDefault="00D84730" w:rsidP="00D84730">
            <w:pPr>
              <w:pStyle w:val="ListParagraph"/>
              <w:rPr>
                <w:rFonts w:ascii="Arial" w:hAnsi="Arial" w:cs="Arial"/>
                <w:sz w:val="20"/>
                <w:szCs w:val="20"/>
              </w:rPr>
            </w:pPr>
          </w:p>
        </w:tc>
        <w:tc>
          <w:tcPr>
            <w:tcW w:w="324" w:type="pct"/>
          </w:tcPr>
          <w:p w14:paraId="53253941" w14:textId="4E25C60E"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2.1</w:t>
            </w:r>
          </w:p>
        </w:tc>
        <w:tc>
          <w:tcPr>
            <w:tcW w:w="4395" w:type="pct"/>
            <w:vAlign w:val="center"/>
          </w:tcPr>
          <w:p w14:paraId="19BE6103" w14:textId="2486E83B" w:rsidR="00D84730" w:rsidRPr="00455950" w:rsidRDefault="00B37012" w:rsidP="00D84730">
            <w:pPr>
              <w:contextualSpacing/>
              <w:rPr>
                <w:rFonts w:ascii="Arial" w:hAnsi="Arial" w:cs="Arial"/>
                <w:sz w:val="20"/>
                <w:szCs w:val="20"/>
              </w:rPr>
            </w:pPr>
            <w:hyperlink w:anchor="ResearchStaffandQualifications" w:history="1">
              <w:r w:rsidR="00D84730" w:rsidRPr="000C2F48">
                <w:rPr>
                  <w:rStyle w:val="Hyperlink"/>
                  <w:rFonts w:ascii="Arial" w:hAnsi="Arial" w:cs="Arial"/>
                  <w:sz w:val="20"/>
                  <w:szCs w:val="20"/>
                </w:rPr>
                <w:t>Research Staff and Qualifications</w:t>
              </w:r>
            </w:hyperlink>
          </w:p>
        </w:tc>
        <w:tc>
          <w:tcPr>
            <w:tcW w:w="149" w:type="pct"/>
            <w:vAlign w:val="center"/>
          </w:tcPr>
          <w:p w14:paraId="36BCABCC" w14:textId="3A434F94" w:rsidR="00D84730" w:rsidRPr="00455950" w:rsidRDefault="00D84730" w:rsidP="00D84730">
            <w:pPr>
              <w:pStyle w:val="ListParagraph"/>
              <w:ind w:left="0"/>
              <w:jc w:val="center"/>
              <w:rPr>
                <w:rFonts w:ascii="Arial" w:hAnsi="Arial" w:cs="Arial"/>
                <w:b/>
                <w:bCs/>
                <w:sz w:val="20"/>
                <w:szCs w:val="20"/>
              </w:rPr>
            </w:pPr>
          </w:p>
        </w:tc>
      </w:tr>
      <w:tr w:rsidR="00D84730" w:rsidRPr="00455950" w14:paraId="64C51FEE" w14:textId="5CECCAA1" w:rsidTr="00D84730">
        <w:tc>
          <w:tcPr>
            <w:tcW w:w="132" w:type="pct"/>
          </w:tcPr>
          <w:p w14:paraId="4C3C8B12" w14:textId="77777777" w:rsidR="00D84730" w:rsidRPr="00455950" w:rsidRDefault="00D84730" w:rsidP="00D84730">
            <w:pPr>
              <w:pStyle w:val="ListParagraph"/>
              <w:rPr>
                <w:rFonts w:ascii="Arial" w:hAnsi="Arial" w:cs="Arial"/>
                <w:sz w:val="20"/>
                <w:szCs w:val="20"/>
              </w:rPr>
            </w:pPr>
          </w:p>
        </w:tc>
        <w:tc>
          <w:tcPr>
            <w:tcW w:w="324" w:type="pct"/>
          </w:tcPr>
          <w:p w14:paraId="16091B74" w14:textId="665A7292"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2.2</w:t>
            </w:r>
          </w:p>
        </w:tc>
        <w:tc>
          <w:tcPr>
            <w:tcW w:w="4395" w:type="pct"/>
            <w:vAlign w:val="center"/>
          </w:tcPr>
          <w:p w14:paraId="45AEFA4C" w14:textId="5494036E" w:rsidR="00D84730" w:rsidRPr="00455950" w:rsidRDefault="00B37012" w:rsidP="00D84730">
            <w:pPr>
              <w:contextualSpacing/>
              <w:rPr>
                <w:rFonts w:ascii="Arial" w:hAnsi="Arial" w:cs="Arial"/>
                <w:sz w:val="20"/>
                <w:szCs w:val="20"/>
              </w:rPr>
            </w:pPr>
            <w:hyperlink w:anchor="ResearchStaffTraining" w:history="1">
              <w:r w:rsidR="00D84730" w:rsidRPr="000C2F48">
                <w:rPr>
                  <w:rStyle w:val="Hyperlink"/>
                  <w:rFonts w:ascii="Arial" w:hAnsi="Arial" w:cs="Arial"/>
                  <w:sz w:val="20"/>
                  <w:szCs w:val="20"/>
                </w:rPr>
                <w:t>Research Staff Training</w:t>
              </w:r>
            </w:hyperlink>
          </w:p>
        </w:tc>
        <w:tc>
          <w:tcPr>
            <w:tcW w:w="149" w:type="pct"/>
            <w:vAlign w:val="center"/>
          </w:tcPr>
          <w:p w14:paraId="0326713D" w14:textId="4350A6C0" w:rsidR="00D84730" w:rsidRPr="00455950" w:rsidRDefault="00D84730" w:rsidP="00D84730">
            <w:pPr>
              <w:pStyle w:val="ListParagraph"/>
              <w:ind w:left="0"/>
              <w:jc w:val="center"/>
              <w:rPr>
                <w:rFonts w:ascii="Arial" w:hAnsi="Arial" w:cs="Arial"/>
                <w:b/>
                <w:bCs/>
                <w:sz w:val="20"/>
                <w:szCs w:val="20"/>
              </w:rPr>
            </w:pPr>
          </w:p>
        </w:tc>
      </w:tr>
      <w:tr w:rsidR="00D84730" w:rsidRPr="00455950" w14:paraId="78452F8C" w14:textId="77777777" w:rsidTr="00D84730">
        <w:tc>
          <w:tcPr>
            <w:tcW w:w="132" w:type="pct"/>
          </w:tcPr>
          <w:p w14:paraId="02AB6EAA" w14:textId="77777777" w:rsidR="00D84730" w:rsidRPr="00455950" w:rsidRDefault="00D84730" w:rsidP="00D84730">
            <w:pPr>
              <w:pStyle w:val="ListParagraph"/>
              <w:rPr>
                <w:rFonts w:ascii="Arial" w:hAnsi="Arial" w:cs="Arial"/>
                <w:sz w:val="20"/>
                <w:szCs w:val="20"/>
              </w:rPr>
            </w:pPr>
          </w:p>
        </w:tc>
        <w:tc>
          <w:tcPr>
            <w:tcW w:w="324" w:type="pct"/>
          </w:tcPr>
          <w:p w14:paraId="1B0B279F" w14:textId="0454263C"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2.3</w:t>
            </w:r>
          </w:p>
        </w:tc>
        <w:tc>
          <w:tcPr>
            <w:tcW w:w="4395" w:type="pct"/>
            <w:vAlign w:val="center"/>
          </w:tcPr>
          <w:p w14:paraId="7F8070A1" w14:textId="1BA0354D" w:rsidR="00D84730" w:rsidRPr="00455950" w:rsidRDefault="00B37012" w:rsidP="00D84730">
            <w:pPr>
              <w:contextualSpacing/>
              <w:rPr>
                <w:rFonts w:ascii="Arial" w:hAnsi="Arial" w:cs="Arial"/>
                <w:sz w:val="20"/>
                <w:szCs w:val="20"/>
              </w:rPr>
            </w:pPr>
            <w:hyperlink w:anchor="ResourcesAvailable" w:history="1">
              <w:r w:rsidR="00D84730" w:rsidRPr="000C2F48">
                <w:rPr>
                  <w:rStyle w:val="Hyperlink"/>
                  <w:rFonts w:ascii="Arial" w:hAnsi="Arial" w:cs="Arial"/>
                  <w:sz w:val="20"/>
                  <w:szCs w:val="20"/>
                </w:rPr>
                <w:t>Resources Available</w:t>
              </w:r>
            </w:hyperlink>
          </w:p>
        </w:tc>
        <w:tc>
          <w:tcPr>
            <w:tcW w:w="149" w:type="pct"/>
            <w:vAlign w:val="center"/>
          </w:tcPr>
          <w:p w14:paraId="7D6DCC57" w14:textId="0819E041" w:rsidR="00D84730" w:rsidRPr="00455950" w:rsidRDefault="00D84730" w:rsidP="00D84730">
            <w:pPr>
              <w:pStyle w:val="ListParagraph"/>
              <w:ind w:left="0"/>
              <w:jc w:val="center"/>
              <w:rPr>
                <w:rFonts w:ascii="Arial" w:hAnsi="Arial" w:cs="Arial"/>
                <w:b/>
                <w:bCs/>
                <w:sz w:val="20"/>
                <w:szCs w:val="20"/>
              </w:rPr>
            </w:pPr>
          </w:p>
        </w:tc>
      </w:tr>
      <w:tr w:rsidR="00D84730" w:rsidRPr="00455950" w14:paraId="055EC013" w14:textId="77777777" w:rsidTr="00D84730">
        <w:tc>
          <w:tcPr>
            <w:tcW w:w="132" w:type="pct"/>
          </w:tcPr>
          <w:p w14:paraId="27979D68" w14:textId="77777777" w:rsidR="00D84730" w:rsidRPr="00455950" w:rsidRDefault="00D84730" w:rsidP="00D84730">
            <w:pPr>
              <w:pStyle w:val="ListParagraph"/>
              <w:rPr>
                <w:rFonts w:ascii="Arial" w:hAnsi="Arial" w:cs="Arial"/>
                <w:sz w:val="20"/>
                <w:szCs w:val="20"/>
              </w:rPr>
            </w:pPr>
          </w:p>
        </w:tc>
        <w:tc>
          <w:tcPr>
            <w:tcW w:w="324" w:type="pct"/>
          </w:tcPr>
          <w:p w14:paraId="7E7E6762" w14:textId="1B4B642D" w:rsidR="00D84730" w:rsidRPr="00455950" w:rsidRDefault="00D84730" w:rsidP="00D84730">
            <w:pPr>
              <w:pStyle w:val="ListParagraph"/>
              <w:ind w:left="0"/>
              <w:rPr>
                <w:rFonts w:ascii="Arial" w:hAnsi="Arial" w:cs="Arial"/>
                <w:sz w:val="20"/>
                <w:szCs w:val="20"/>
              </w:rPr>
            </w:pPr>
            <w:r>
              <w:rPr>
                <w:rFonts w:ascii="Arial" w:hAnsi="Arial" w:cs="Arial"/>
                <w:sz w:val="20"/>
                <w:szCs w:val="20"/>
              </w:rPr>
              <w:t>2.4</w:t>
            </w:r>
          </w:p>
        </w:tc>
        <w:tc>
          <w:tcPr>
            <w:tcW w:w="4395" w:type="pct"/>
            <w:vAlign w:val="center"/>
          </w:tcPr>
          <w:p w14:paraId="52511B2D" w14:textId="5D1FEFFD" w:rsidR="00D84730" w:rsidRPr="00455950" w:rsidRDefault="00B37012" w:rsidP="00D84730">
            <w:pPr>
              <w:contextualSpacing/>
              <w:rPr>
                <w:rFonts w:ascii="Arial" w:hAnsi="Arial" w:cs="Arial"/>
                <w:sz w:val="20"/>
                <w:szCs w:val="20"/>
              </w:rPr>
            </w:pPr>
            <w:hyperlink w:anchor="ResearchSites" w:history="1">
              <w:r w:rsidR="00D84730" w:rsidRPr="000C2F48">
                <w:rPr>
                  <w:rStyle w:val="Hyperlink"/>
                  <w:rFonts w:ascii="Arial" w:hAnsi="Arial" w:cs="Arial"/>
                  <w:sz w:val="20"/>
                  <w:szCs w:val="20"/>
                </w:rPr>
                <w:t>Research Sites</w:t>
              </w:r>
            </w:hyperlink>
          </w:p>
        </w:tc>
        <w:tc>
          <w:tcPr>
            <w:tcW w:w="149" w:type="pct"/>
            <w:vAlign w:val="center"/>
          </w:tcPr>
          <w:p w14:paraId="0C8C81DD" w14:textId="77777777" w:rsidR="00D84730" w:rsidRPr="00455950" w:rsidRDefault="00D84730" w:rsidP="00D84730">
            <w:pPr>
              <w:pStyle w:val="ListParagraph"/>
              <w:ind w:left="0"/>
              <w:jc w:val="center"/>
              <w:rPr>
                <w:rFonts w:ascii="Arial" w:hAnsi="Arial" w:cs="Arial"/>
                <w:b/>
                <w:bCs/>
                <w:sz w:val="20"/>
                <w:szCs w:val="20"/>
              </w:rPr>
            </w:pPr>
          </w:p>
        </w:tc>
      </w:tr>
      <w:tr w:rsidR="00D84730" w:rsidRPr="00455950" w14:paraId="7B45951C" w14:textId="7F7628E3" w:rsidTr="00D84730">
        <w:tc>
          <w:tcPr>
            <w:tcW w:w="132" w:type="pct"/>
            <w:shd w:val="clear" w:color="auto" w:fill="9CC2E5" w:themeFill="accent1" w:themeFillTint="99"/>
          </w:tcPr>
          <w:p w14:paraId="5B637E23" w14:textId="77777777" w:rsidR="00D84730" w:rsidRPr="00455950"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735C268E" w14:textId="5EE9288F" w:rsidR="00D84730" w:rsidRPr="00455950" w:rsidRDefault="00D84730" w:rsidP="00D84730">
            <w:pPr>
              <w:pStyle w:val="ListParagraph"/>
              <w:ind w:left="0"/>
              <w:rPr>
                <w:rFonts w:ascii="Arial" w:hAnsi="Arial" w:cs="Arial"/>
                <w:b/>
                <w:bCs/>
                <w:sz w:val="20"/>
                <w:szCs w:val="20"/>
              </w:rPr>
            </w:pPr>
            <w:r w:rsidRPr="00455950">
              <w:rPr>
                <w:rFonts w:ascii="Arial" w:hAnsi="Arial" w:cs="Arial"/>
                <w:b/>
                <w:bCs/>
                <w:sz w:val="20"/>
                <w:szCs w:val="20"/>
              </w:rPr>
              <w:t>3.0</w:t>
            </w:r>
          </w:p>
        </w:tc>
        <w:tc>
          <w:tcPr>
            <w:tcW w:w="4395" w:type="pct"/>
            <w:shd w:val="clear" w:color="auto" w:fill="9CC2E5" w:themeFill="accent1" w:themeFillTint="99"/>
            <w:vAlign w:val="center"/>
          </w:tcPr>
          <w:p w14:paraId="7966E3FF" w14:textId="2078A6BA" w:rsidR="00D84730" w:rsidRPr="00455950" w:rsidRDefault="00B37012" w:rsidP="00D84730">
            <w:pPr>
              <w:pStyle w:val="ListParagraph"/>
              <w:ind w:left="0"/>
              <w:rPr>
                <w:rFonts w:ascii="Arial" w:hAnsi="Arial" w:cs="Arial"/>
                <w:b/>
                <w:bCs/>
                <w:sz w:val="20"/>
                <w:szCs w:val="20"/>
              </w:rPr>
            </w:pPr>
            <w:hyperlink w:anchor="MultiCenterResearch" w:history="1">
              <w:r w:rsidR="00D84730" w:rsidRPr="000C2F48">
                <w:rPr>
                  <w:rStyle w:val="Hyperlink"/>
                  <w:rFonts w:ascii="Arial" w:hAnsi="Arial" w:cs="Arial"/>
                  <w:b/>
                  <w:bCs/>
                  <w:sz w:val="20"/>
                  <w:szCs w:val="20"/>
                </w:rPr>
                <w:t>Multi Center Research</w:t>
              </w:r>
            </w:hyperlink>
          </w:p>
        </w:tc>
        <w:tc>
          <w:tcPr>
            <w:tcW w:w="149" w:type="pct"/>
            <w:shd w:val="clear" w:color="auto" w:fill="9CC2E5" w:themeFill="accent1" w:themeFillTint="99"/>
            <w:vAlign w:val="center"/>
          </w:tcPr>
          <w:p w14:paraId="730B8B64" w14:textId="63BCE28C" w:rsidR="00D84730" w:rsidRPr="00455950" w:rsidRDefault="00D84730" w:rsidP="00D84730">
            <w:pPr>
              <w:pStyle w:val="ListParagraph"/>
              <w:ind w:left="0"/>
              <w:jc w:val="center"/>
              <w:rPr>
                <w:rFonts w:ascii="Arial" w:hAnsi="Arial" w:cs="Arial"/>
                <w:b/>
                <w:bCs/>
                <w:sz w:val="20"/>
                <w:szCs w:val="20"/>
              </w:rPr>
            </w:pPr>
          </w:p>
        </w:tc>
      </w:tr>
      <w:tr w:rsidR="00D84730" w:rsidRPr="00455950" w14:paraId="508925B5" w14:textId="34BBF325" w:rsidTr="00D84730">
        <w:tc>
          <w:tcPr>
            <w:tcW w:w="132" w:type="pct"/>
            <w:shd w:val="clear" w:color="auto" w:fill="9CC2E5" w:themeFill="accent1" w:themeFillTint="99"/>
          </w:tcPr>
          <w:p w14:paraId="6F780C2F" w14:textId="77777777" w:rsidR="00D84730" w:rsidRPr="00455950"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6A3B963B" w14:textId="62180CF4" w:rsidR="00D84730" w:rsidRPr="00455950" w:rsidRDefault="00D84730" w:rsidP="00D84730">
            <w:pPr>
              <w:pStyle w:val="ListParagraph"/>
              <w:ind w:left="0"/>
              <w:rPr>
                <w:rFonts w:ascii="Arial" w:hAnsi="Arial" w:cs="Arial"/>
                <w:b/>
                <w:bCs/>
                <w:sz w:val="20"/>
                <w:szCs w:val="20"/>
              </w:rPr>
            </w:pPr>
            <w:r w:rsidRPr="00455950">
              <w:rPr>
                <w:rFonts w:ascii="Arial" w:hAnsi="Arial" w:cs="Arial"/>
                <w:b/>
                <w:bCs/>
                <w:sz w:val="20"/>
                <w:szCs w:val="20"/>
              </w:rPr>
              <w:t>4.0</w:t>
            </w:r>
          </w:p>
        </w:tc>
        <w:tc>
          <w:tcPr>
            <w:tcW w:w="4395" w:type="pct"/>
            <w:shd w:val="clear" w:color="auto" w:fill="9CC2E5" w:themeFill="accent1" w:themeFillTint="99"/>
            <w:vAlign w:val="center"/>
          </w:tcPr>
          <w:p w14:paraId="37764D88" w14:textId="0176C18C" w:rsidR="00D84730" w:rsidRPr="00455950" w:rsidRDefault="00B37012" w:rsidP="00D84730">
            <w:pPr>
              <w:pStyle w:val="ListParagraph"/>
              <w:ind w:left="0"/>
              <w:rPr>
                <w:rFonts w:ascii="Arial" w:hAnsi="Arial" w:cs="Arial"/>
                <w:b/>
                <w:bCs/>
                <w:sz w:val="20"/>
                <w:szCs w:val="20"/>
              </w:rPr>
            </w:pPr>
            <w:hyperlink w:anchor="ResearchDataSources" w:history="1">
              <w:r w:rsidR="00D84730" w:rsidRPr="000C2F48">
                <w:rPr>
                  <w:rStyle w:val="Hyperlink"/>
                  <w:rFonts w:ascii="Arial" w:hAnsi="Arial" w:cs="Arial"/>
                  <w:b/>
                  <w:bCs/>
                  <w:sz w:val="20"/>
                  <w:szCs w:val="20"/>
                </w:rPr>
                <w:t>Research Data Source/s</w:t>
              </w:r>
            </w:hyperlink>
          </w:p>
        </w:tc>
        <w:tc>
          <w:tcPr>
            <w:tcW w:w="149" w:type="pct"/>
            <w:shd w:val="clear" w:color="auto" w:fill="9CC2E5" w:themeFill="accent1" w:themeFillTint="99"/>
            <w:vAlign w:val="center"/>
          </w:tcPr>
          <w:p w14:paraId="296BB054" w14:textId="5CB21375" w:rsidR="00D84730" w:rsidRPr="00455950" w:rsidRDefault="00D84730" w:rsidP="00D84730">
            <w:pPr>
              <w:pStyle w:val="ListParagraph"/>
              <w:ind w:left="0"/>
              <w:jc w:val="center"/>
              <w:rPr>
                <w:rFonts w:ascii="Arial" w:hAnsi="Arial" w:cs="Arial"/>
                <w:b/>
                <w:bCs/>
                <w:sz w:val="20"/>
                <w:szCs w:val="20"/>
              </w:rPr>
            </w:pPr>
          </w:p>
        </w:tc>
      </w:tr>
      <w:tr w:rsidR="00D84730" w:rsidRPr="00455950" w14:paraId="1DDA198D" w14:textId="7B3E013B" w:rsidTr="00D84730">
        <w:tc>
          <w:tcPr>
            <w:tcW w:w="132" w:type="pct"/>
          </w:tcPr>
          <w:p w14:paraId="5F58E974" w14:textId="77777777" w:rsidR="00D84730" w:rsidRPr="00455950" w:rsidRDefault="00D84730" w:rsidP="00D84730">
            <w:pPr>
              <w:pStyle w:val="ListParagraph"/>
              <w:ind w:left="1440"/>
              <w:rPr>
                <w:rFonts w:ascii="Arial" w:hAnsi="Arial" w:cs="Arial"/>
                <w:sz w:val="20"/>
                <w:szCs w:val="20"/>
              </w:rPr>
            </w:pPr>
          </w:p>
        </w:tc>
        <w:tc>
          <w:tcPr>
            <w:tcW w:w="324" w:type="pct"/>
          </w:tcPr>
          <w:p w14:paraId="72E2F2D3" w14:textId="13A4995D"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1</w:t>
            </w:r>
          </w:p>
        </w:tc>
        <w:tc>
          <w:tcPr>
            <w:tcW w:w="4395" w:type="pct"/>
            <w:vAlign w:val="center"/>
          </w:tcPr>
          <w:p w14:paraId="1DC4B17F" w14:textId="04B22953" w:rsidR="00D84730" w:rsidRPr="00455950" w:rsidRDefault="00B37012" w:rsidP="00D84730">
            <w:pPr>
              <w:contextualSpacing/>
              <w:rPr>
                <w:rFonts w:ascii="Arial" w:hAnsi="Arial" w:cs="Arial"/>
                <w:sz w:val="20"/>
                <w:szCs w:val="20"/>
              </w:rPr>
            </w:pPr>
            <w:hyperlink w:anchor="SubjectSelectionandEnrollmentConside" w:history="1">
              <w:r w:rsidR="00D84730" w:rsidRPr="000C2F48">
                <w:rPr>
                  <w:rStyle w:val="Hyperlink"/>
                  <w:rFonts w:ascii="Arial" w:hAnsi="Arial" w:cs="Arial"/>
                  <w:sz w:val="20"/>
                  <w:szCs w:val="20"/>
                </w:rPr>
                <w:t>Subject Selection and Enrollment Considerations</w:t>
              </w:r>
            </w:hyperlink>
          </w:p>
        </w:tc>
        <w:tc>
          <w:tcPr>
            <w:tcW w:w="149" w:type="pct"/>
            <w:vAlign w:val="center"/>
          </w:tcPr>
          <w:p w14:paraId="14C236A9" w14:textId="645F4873" w:rsidR="00D84730" w:rsidRPr="00455950" w:rsidRDefault="00D84730" w:rsidP="00D84730">
            <w:pPr>
              <w:pStyle w:val="ListParagraph"/>
              <w:ind w:left="0"/>
              <w:jc w:val="center"/>
              <w:rPr>
                <w:rFonts w:ascii="Arial" w:hAnsi="Arial" w:cs="Arial"/>
                <w:b/>
                <w:bCs/>
                <w:sz w:val="20"/>
                <w:szCs w:val="20"/>
              </w:rPr>
            </w:pPr>
          </w:p>
        </w:tc>
      </w:tr>
      <w:tr w:rsidR="00D84730" w:rsidRPr="00455950" w14:paraId="39B58D54" w14:textId="77777777" w:rsidTr="00D84730">
        <w:tc>
          <w:tcPr>
            <w:tcW w:w="132" w:type="pct"/>
          </w:tcPr>
          <w:p w14:paraId="3D03FD1C" w14:textId="77777777" w:rsidR="00D84730" w:rsidRPr="00455950" w:rsidRDefault="00D84730" w:rsidP="00D84730">
            <w:pPr>
              <w:pStyle w:val="ListParagraph"/>
              <w:ind w:left="1440"/>
              <w:rPr>
                <w:rFonts w:ascii="Arial" w:hAnsi="Arial" w:cs="Arial"/>
                <w:sz w:val="20"/>
                <w:szCs w:val="20"/>
              </w:rPr>
            </w:pPr>
          </w:p>
        </w:tc>
        <w:tc>
          <w:tcPr>
            <w:tcW w:w="324" w:type="pct"/>
          </w:tcPr>
          <w:p w14:paraId="533DF5D3" w14:textId="456EE87A"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2</w:t>
            </w:r>
          </w:p>
        </w:tc>
        <w:tc>
          <w:tcPr>
            <w:tcW w:w="4395" w:type="pct"/>
            <w:vAlign w:val="center"/>
          </w:tcPr>
          <w:p w14:paraId="28EFA69B" w14:textId="72FDE18A" w:rsidR="00D84730" w:rsidRPr="00455950" w:rsidRDefault="00B37012" w:rsidP="00D84730">
            <w:pPr>
              <w:contextualSpacing/>
              <w:rPr>
                <w:rFonts w:ascii="Arial" w:hAnsi="Arial" w:cs="Arial"/>
                <w:sz w:val="20"/>
                <w:szCs w:val="20"/>
              </w:rPr>
            </w:pPr>
            <w:hyperlink w:anchor="SecondarySubjects" w:history="1">
              <w:r w:rsidR="00D84730" w:rsidRPr="000C2F48">
                <w:rPr>
                  <w:rStyle w:val="Hyperlink"/>
                  <w:rFonts w:ascii="Arial" w:hAnsi="Arial" w:cs="Arial"/>
                  <w:sz w:val="20"/>
                  <w:szCs w:val="20"/>
                </w:rPr>
                <w:t>Secondary Subjects</w:t>
              </w:r>
            </w:hyperlink>
          </w:p>
        </w:tc>
        <w:tc>
          <w:tcPr>
            <w:tcW w:w="149" w:type="pct"/>
            <w:vAlign w:val="center"/>
          </w:tcPr>
          <w:p w14:paraId="0CD7466D" w14:textId="4DFC077B" w:rsidR="00D84730" w:rsidRPr="00455950" w:rsidRDefault="00D84730" w:rsidP="00D84730">
            <w:pPr>
              <w:pStyle w:val="ListParagraph"/>
              <w:ind w:left="0"/>
              <w:jc w:val="center"/>
              <w:rPr>
                <w:rFonts w:ascii="Arial" w:hAnsi="Arial" w:cs="Arial"/>
                <w:b/>
                <w:bCs/>
                <w:sz w:val="20"/>
                <w:szCs w:val="20"/>
              </w:rPr>
            </w:pPr>
          </w:p>
        </w:tc>
      </w:tr>
      <w:tr w:rsidR="00D84730" w:rsidRPr="00455950" w14:paraId="1A202CBC" w14:textId="3309E431" w:rsidTr="00D84730">
        <w:tc>
          <w:tcPr>
            <w:tcW w:w="132" w:type="pct"/>
          </w:tcPr>
          <w:p w14:paraId="162D778A" w14:textId="77777777" w:rsidR="00D84730" w:rsidRPr="00455950" w:rsidRDefault="00D84730" w:rsidP="00D84730">
            <w:pPr>
              <w:pStyle w:val="ListParagraph"/>
              <w:ind w:left="1440"/>
              <w:rPr>
                <w:rFonts w:ascii="Arial" w:hAnsi="Arial" w:cs="Arial"/>
                <w:sz w:val="20"/>
                <w:szCs w:val="20"/>
              </w:rPr>
            </w:pPr>
          </w:p>
        </w:tc>
        <w:tc>
          <w:tcPr>
            <w:tcW w:w="324" w:type="pct"/>
          </w:tcPr>
          <w:p w14:paraId="7BA2E5A7" w14:textId="2D980406"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3</w:t>
            </w:r>
          </w:p>
        </w:tc>
        <w:tc>
          <w:tcPr>
            <w:tcW w:w="4395" w:type="pct"/>
            <w:vAlign w:val="center"/>
          </w:tcPr>
          <w:p w14:paraId="5312FA7B" w14:textId="56292EAB" w:rsidR="00D84730" w:rsidRPr="00455950" w:rsidRDefault="00B37012" w:rsidP="00D84730">
            <w:pPr>
              <w:contextualSpacing/>
              <w:rPr>
                <w:rFonts w:ascii="Arial" w:hAnsi="Arial" w:cs="Arial"/>
                <w:sz w:val="20"/>
                <w:szCs w:val="20"/>
              </w:rPr>
            </w:pPr>
            <w:hyperlink w:anchor="NumberofSubjects" w:history="1">
              <w:r w:rsidR="00D84730" w:rsidRPr="000C2F48">
                <w:rPr>
                  <w:rStyle w:val="Hyperlink"/>
                  <w:rFonts w:ascii="Arial" w:hAnsi="Arial" w:cs="Arial"/>
                  <w:sz w:val="20"/>
                  <w:szCs w:val="20"/>
                </w:rPr>
                <w:t>Number of Subjects</w:t>
              </w:r>
            </w:hyperlink>
          </w:p>
        </w:tc>
        <w:tc>
          <w:tcPr>
            <w:tcW w:w="149" w:type="pct"/>
            <w:vAlign w:val="center"/>
          </w:tcPr>
          <w:p w14:paraId="1D83F3E2" w14:textId="58B7D060" w:rsidR="00D84730" w:rsidRPr="00455950" w:rsidRDefault="00D84730" w:rsidP="00D84730">
            <w:pPr>
              <w:pStyle w:val="ListParagraph"/>
              <w:ind w:left="0"/>
              <w:jc w:val="center"/>
              <w:rPr>
                <w:rFonts w:ascii="Arial" w:hAnsi="Arial" w:cs="Arial"/>
                <w:b/>
                <w:bCs/>
                <w:sz w:val="20"/>
                <w:szCs w:val="20"/>
              </w:rPr>
            </w:pPr>
          </w:p>
        </w:tc>
      </w:tr>
      <w:tr w:rsidR="00D84730" w:rsidRPr="00455950" w14:paraId="216ED185" w14:textId="56AF37BF" w:rsidTr="00D84730">
        <w:tc>
          <w:tcPr>
            <w:tcW w:w="132" w:type="pct"/>
          </w:tcPr>
          <w:p w14:paraId="2F34D2F7" w14:textId="77777777" w:rsidR="00D84730" w:rsidRPr="00455950" w:rsidRDefault="00D84730" w:rsidP="00D84730">
            <w:pPr>
              <w:pStyle w:val="ListParagraph"/>
              <w:ind w:left="1440"/>
              <w:rPr>
                <w:rFonts w:ascii="Arial" w:hAnsi="Arial" w:cs="Arial"/>
                <w:sz w:val="20"/>
                <w:szCs w:val="20"/>
              </w:rPr>
            </w:pPr>
          </w:p>
        </w:tc>
        <w:tc>
          <w:tcPr>
            <w:tcW w:w="324" w:type="pct"/>
          </w:tcPr>
          <w:p w14:paraId="4E6051C1" w14:textId="32C1918B"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4</w:t>
            </w:r>
          </w:p>
        </w:tc>
        <w:tc>
          <w:tcPr>
            <w:tcW w:w="4395" w:type="pct"/>
            <w:vAlign w:val="center"/>
          </w:tcPr>
          <w:p w14:paraId="5F60D8EC" w14:textId="1731DA31" w:rsidR="00D84730" w:rsidRPr="00455950" w:rsidRDefault="00B37012" w:rsidP="00D84730">
            <w:pPr>
              <w:contextualSpacing/>
              <w:rPr>
                <w:rFonts w:ascii="Arial" w:hAnsi="Arial" w:cs="Arial"/>
                <w:sz w:val="20"/>
                <w:szCs w:val="20"/>
              </w:rPr>
            </w:pPr>
            <w:hyperlink w:anchor="ConsentProcedures" w:history="1">
              <w:r w:rsidR="00D84730" w:rsidRPr="000C2F48">
                <w:rPr>
                  <w:rStyle w:val="Hyperlink"/>
                  <w:rFonts w:ascii="Arial" w:hAnsi="Arial" w:cs="Arial"/>
                  <w:sz w:val="20"/>
                  <w:szCs w:val="20"/>
                </w:rPr>
                <w:t>Consent Procedures</w:t>
              </w:r>
            </w:hyperlink>
          </w:p>
        </w:tc>
        <w:tc>
          <w:tcPr>
            <w:tcW w:w="149" w:type="pct"/>
            <w:vAlign w:val="center"/>
          </w:tcPr>
          <w:p w14:paraId="1AFA8324" w14:textId="1EC1D2C9" w:rsidR="00D84730" w:rsidRPr="00455950" w:rsidRDefault="00D84730" w:rsidP="00D84730">
            <w:pPr>
              <w:pStyle w:val="ListParagraph"/>
              <w:ind w:left="0"/>
              <w:jc w:val="center"/>
              <w:rPr>
                <w:rFonts w:ascii="Arial" w:hAnsi="Arial" w:cs="Arial"/>
                <w:b/>
                <w:bCs/>
                <w:sz w:val="20"/>
                <w:szCs w:val="20"/>
              </w:rPr>
            </w:pPr>
          </w:p>
        </w:tc>
      </w:tr>
      <w:tr w:rsidR="00D84730" w:rsidRPr="00455950" w14:paraId="4DE2DDF2" w14:textId="77777777" w:rsidTr="00D84730">
        <w:tc>
          <w:tcPr>
            <w:tcW w:w="132" w:type="pct"/>
          </w:tcPr>
          <w:p w14:paraId="1DE4BC7E" w14:textId="77777777" w:rsidR="00D84730" w:rsidRPr="00455950" w:rsidRDefault="00D84730" w:rsidP="00D84730">
            <w:pPr>
              <w:pStyle w:val="ListParagraph"/>
              <w:ind w:left="1440"/>
              <w:rPr>
                <w:rFonts w:ascii="Arial" w:hAnsi="Arial" w:cs="Arial"/>
                <w:sz w:val="20"/>
                <w:szCs w:val="20"/>
              </w:rPr>
            </w:pPr>
          </w:p>
        </w:tc>
        <w:tc>
          <w:tcPr>
            <w:tcW w:w="324" w:type="pct"/>
          </w:tcPr>
          <w:p w14:paraId="42C61844" w14:textId="2D008A63"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5</w:t>
            </w:r>
          </w:p>
        </w:tc>
        <w:tc>
          <w:tcPr>
            <w:tcW w:w="4395" w:type="pct"/>
            <w:vAlign w:val="center"/>
          </w:tcPr>
          <w:p w14:paraId="1545D1D6" w14:textId="67071D26" w:rsidR="00D84730" w:rsidRPr="00455950" w:rsidRDefault="00B37012" w:rsidP="00D84730">
            <w:pPr>
              <w:contextualSpacing/>
              <w:rPr>
                <w:rFonts w:ascii="Arial" w:hAnsi="Arial" w:cs="Arial"/>
                <w:sz w:val="20"/>
                <w:szCs w:val="20"/>
              </w:rPr>
            </w:pPr>
            <w:hyperlink w:anchor="SpecialConsentPopulations" w:history="1">
              <w:r w:rsidR="00D84730" w:rsidRPr="000C2F48">
                <w:rPr>
                  <w:rStyle w:val="Hyperlink"/>
                  <w:rFonts w:ascii="Arial" w:hAnsi="Arial" w:cs="Arial"/>
                  <w:sz w:val="20"/>
                  <w:szCs w:val="20"/>
                </w:rPr>
                <w:t>Special Consent Populations</w:t>
              </w:r>
            </w:hyperlink>
          </w:p>
        </w:tc>
        <w:tc>
          <w:tcPr>
            <w:tcW w:w="149" w:type="pct"/>
            <w:vAlign w:val="center"/>
          </w:tcPr>
          <w:p w14:paraId="328FB36B" w14:textId="0CC02FAE" w:rsidR="00D84730" w:rsidRPr="00455950" w:rsidRDefault="00D84730" w:rsidP="00D84730">
            <w:pPr>
              <w:pStyle w:val="ListParagraph"/>
              <w:ind w:left="0"/>
              <w:jc w:val="center"/>
              <w:rPr>
                <w:rFonts w:ascii="Arial" w:hAnsi="Arial" w:cs="Arial"/>
                <w:b/>
                <w:bCs/>
                <w:sz w:val="20"/>
                <w:szCs w:val="20"/>
              </w:rPr>
            </w:pPr>
          </w:p>
        </w:tc>
      </w:tr>
      <w:tr w:rsidR="00D84730" w:rsidRPr="00455950" w14:paraId="4DA24EC3" w14:textId="1BFF2916" w:rsidTr="00D84730">
        <w:tc>
          <w:tcPr>
            <w:tcW w:w="132" w:type="pct"/>
          </w:tcPr>
          <w:p w14:paraId="44418132" w14:textId="77777777" w:rsidR="00D84730" w:rsidRPr="00455950" w:rsidRDefault="00D84730" w:rsidP="00D84730">
            <w:pPr>
              <w:pStyle w:val="ListParagraph"/>
              <w:ind w:left="1440"/>
              <w:rPr>
                <w:rFonts w:ascii="Arial" w:hAnsi="Arial" w:cs="Arial"/>
                <w:sz w:val="20"/>
                <w:szCs w:val="20"/>
              </w:rPr>
            </w:pPr>
          </w:p>
        </w:tc>
        <w:tc>
          <w:tcPr>
            <w:tcW w:w="324" w:type="pct"/>
          </w:tcPr>
          <w:p w14:paraId="752E69CB" w14:textId="0A3D2491"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6</w:t>
            </w:r>
          </w:p>
        </w:tc>
        <w:tc>
          <w:tcPr>
            <w:tcW w:w="4395" w:type="pct"/>
            <w:vAlign w:val="center"/>
          </w:tcPr>
          <w:p w14:paraId="3368917E" w14:textId="60095D4A" w:rsidR="00D84730" w:rsidRPr="00455950" w:rsidRDefault="00B37012" w:rsidP="00D84730">
            <w:pPr>
              <w:contextualSpacing/>
              <w:rPr>
                <w:rFonts w:ascii="Arial" w:hAnsi="Arial" w:cs="Arial"/>
                <w:sz w:val="20"/>
                <w:szCs w:val="20"/>
              </w:rPr>
            </w:pPr>
            <w:hyperlink w:anchor="EconomicBurden" w:history="1">
              <w:r w:rsidR="00D84730" w:rsidRPr="000C2F48">
                <w:rPr>
                  <w:rStyle w:val="Hyperlink"/>
                  <w:rFonts w:ascii="Arial" w:hAnsi="Arial" w:cs="Arial"/>
                  <w:sz w:val="20"/>
                  <w:szCs w:val="20"/>
                </w:rPr>
                <w:t>Economic Burden and/or Compensation</w:t>
              </w:r>
            </w:hyperlink>
          </w:p>
        </w:tc>
        <w:tc>
          <w:tcPr>
            <w:tcW w:w="149" w:type="pct"/>
            <w:vAlign w:val="center"/>
          </w:tcPr>
          <w:p w14:paraId="26D7F28E" w14:textId="43F1E4B4" w:rsidR="00D84730" w:rsidRPr="00455950" w:rsidRDefault="00D84730" w:rsidP="00D84730">
            <w:pPr>
              <w:pStyle w:val="ListParagraph"/>
              <w:ind w:left="0"/>
              <w:jc w:val="center"/>
              <w:rPr>
                <w:rFonts w:ascii="Arial" w:hAnsi="Arial" w:cs="Arial"/>
                <w:b/>
                <w:bCs/>
                <w:sz w:val="20"/>
                <w:szCs w:val="20"/>
              </w:rPr>
            </w:pPr>
          </w:p>
        </w:tc>
      </w:tr>
      <w:tr w:rsidR="00D84730" w:rsidRPr="00455950" w14:paraId="32D2E4DE" w14:textId="1DD55811" w:rsidTr="00D84730">
        <w:tc>
          <w:tcPr>
            <w:tcW w:w="132" w:type="pct"/>
          </w:tcPr>
          <w:p w14:paraId="26355B2E" w14:textId="77777777" w:rsidR="00D84730" w:rsidRPr="00455950" w:rsidRDefault="00D84730" w:rsidP="00D84730">
            <w:pPr>
              <w:pStyle w:val="ListParagraph"/>
              <w:ind w:left="1440"/>
              <w:rPr>
                <w:rFonts w:ascii="Arial" w:hAnsi="Arial" w:cs="Arial"/>
                <w:sz w:val="20"/>
                <w:szCs w:val="20"/>
              </w:rPr>
            </w:pPr>
          </w:p>
        </w:tc>
        <w:tc>
          <w:tcPr>
            <w:tcW w:w="324" w:type="pct"/>
          </w:tcPr>
          <w:p w14:paraId="0461D38C" w14:textId="3F49EB51"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4.</w:t>
            </w:r>
            <w:r>
              <w:rPr>
                <w:rFonts w:ascii="Arial" w:hAnsi="Arial" w:cs="Arial"/>
                <w:sz w:val="20"/>
                <w:szCs w:val="20"/>
              </w:rPr>
              <w:t>7</w:t>
            </w:r>
          </w:p>
        </w:tc>
        <w:tc>
          <w:tcPr>
            <w:tcW w:w="4395" w:type="pct"/>
            <w:vAlign w:val="center"/>
          </w:tcPr>
          <w:p w14:paraId="66B46D53" w14:textId="19A25A78" w:rsidR="00D84730" w:rsidRPr="00455950" w:rsidRDefault="00B37012" w:rsidP="00D84730">
            <w:pPr>
              <w:contextualSpacing/>
              <w:rPr>
                <w:rFonts w:ascii="Arial" w:hAnsi="Arial" w:cs="Arial"/>
                <w:sz w:val="20"/>
                <w:szCs w:val="20"/>
              </w:rPr>
            </w:pPr>
            <w:hyperlink w:anchor="RisksandBenefitstoSubjects" w:history="1">
              <w:r w:rsidR="00D84730" w:rsidRPr="000C2F48">
                <w:rPr>
                  <w:rStyle w:val="Hyperlink"/>
                  <w:rFonts w:ascii="Arial" w:hAnsi="Arial" w:cs="Arial"/>
                  <w:sz w:val="20"/>
                  <w:szCs w:val="20"/>
                </w:rPr>
                <w:t>Risks and Benefits to Subjects</w:t>
              </w:r>
            </w:hyperlink>
          </w:p>
        </w:tc>
        <w:tc>
          <w:tcPr>
            <w:tcW w:w="149" w:type="pct"/>
            <w:vAlign w:val="center"/>
          </w:tcPr>
          <w:p w14:paraId="1CA0460B" w14:textId="31DF939A" w:rsidR="00D84730" w:rsidRPr="00455950" w:rsidRDefault="00D84730" w:rsidP="00D84730">
            <w:pPr>
              <w:pStyle w:val="ListParagraph"/>
              <w:ind w:left="0"/>
              <w:jc w:val="center"/>
              <w:rPr>
                <w:rFonts w:ascii="Arial" w:hAnsi="Arial" w:cs="Arial"/>
                <w:b/>
                <w:bCs/>
                <w:sz w:val="20"/>
                <w:szCs w:val="20"/>
              </w:rPr>
            </w:pPr>
          </w:p>
        </w:tc>
      </w:tr>
      <w:tr w:rsidR="00D84730" w:rsidRPr="00455950" w14:paraId="34F9645A" w14:textId="60280B6B" w:rsidTr="00D84730">
        <w:tc>
          <w:tcPr>
            <w:tcW w:w="132" w:type="pct"/>
            <w:shd w:val="clear" w:color="auto" w:fill="9CC2E5" w:themeFill="accent1" w:themeFillTint="99"/>
          </w:tcPr>
          <w:p w14:paraId="46BEF0A8" w14:textId="77777777" w:rsidR="00D84730" w:rsidRPr="00455950"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393765B5" w14:textId="66381532" w:rsidR="00D84730" w:rsidRPr="00455950" w:rsidRDefault="00D84730" w:rsidP="00D84730">
            <w:pPr>
              <w:pStyle w:val="ListParagraph"/>
              <w:ind w:left="0"/>
              <w:rPr>
                <w:rFonts w:ascii="Arial" w:hAnsi="Arial" w:cs="Arial"/>
                <w:b/>
                <w:bCs/>
                <w:sz w:val="20"/>
                <w:szCs w:val="20"/>
              </w:rPr>
            </w:pPr>
            <w:r w:rsidRPr="00455950">
              <w:rPr>
                <w:rFonts w:ascii="Arial" w:hAnsi="Arial" w:cs="Arial"/>
                <w:b/>
                <w:bCs/>
                <w:sz w:val="20"/>
                <w:szCs w:val="20"/>
              </w:rPr>
              <w:t>5.0</w:t>
            </w:r>
          </w:p>
        </w:tc>
        <w:tc>
          <w:tcPr>
            <w:tcW w:w="4395" w:type="pct"/>
            <w:shd w:val="clear" w:color="auto" w:fill="9CC2E5" w:themeFill="accent1" w:themeFillTint="99"/>
            <w:vAlign w:val="center"/>
          </w:tcPr>
          <w:p w14:paraId="68B9A4EF" w14:textId="70577273" w:rsidR="00D84730" w:rsidRPr="00455950" w:rsidRDefault="00B37012" w:rsidP="00D84730">
            <w:pPr>
              <w:pStyle w:val="ListParagraph"/>
              <w:ind w:left="0"/>
              <w:rPr>
                <w:rFonts w:ascii="Arial" w:hAnsi="Arial" w:cs="Arial"/>
                <w:b/>
                <w:bCs/>
                <w:sz w:val="20"/>
                <w:szCs w:val="20"/>
              </w:rPr>
            </w:pPr>
            <w:hyperlink w:anchor="SpecialConsiderations" w:history="1">
              <w:r w:rsidR="00D84730" w:rsidRPr="000C2F48">
                <w:rPr>
                  <w:rStyle w:val="Hyperlink"/>
                  <w:rFonts w:ascii="Arial" w:hAnsi="Arial" w:cs="Arial"/>
                  <w:b/>
                  <w:bCs/>
                  <w:sz w:val="20"/>
                  <w:szCs w:val="20"/>
                </w:rPr>
                <w:t>Special Considerations</w:t>
              </w:r>
            </w:hyperlink>
          </w:p>
        </w:tc>
        <w:tc>
          <w:tcPr>
            <w:tcW w:w="149" w:type="pct"/>
            <w:shd w:val="clear" w:color="auto" w:fill="9CC2E5" w:themeFill="accent1" w:themeFillTint="99"/>
            <w:vAlign w:val="center"/>
          </w:tcPr>
          <w:p w14:paraId="7B4AE18F" w14:textId="18782831" w:rsidR="00D84730" w:rsidRPr="00455950" w:rsidRDefault="00D84730" w:rsidP="00D84730">
            <w:pPr>
              <w:pStyle w:val="ListParagraph"/>
              <w:ind w:left="0"/>
              <w:jc w:val="center"/>
              <w:rPr>
                <w:rFonts w:ascii="Arial" w:hAnsi="Arial" w:cs="Arial"/>
                <w:b/>
                <w:bCs/>
                <w:sz w:val="20"/>
                <w:szCs w:val="20"/>
              </w:rPr>
            </w:pPr>
          </w:p>
        </w:tc>
      </w:tr>
      <w:tr w:rsidR="00D84730" w:rsidRPr="00455950" w14:paraId="2FFA515B" w14:textId="496333C0" w:rsidTr="00D84730">
        <w:tc>
          <w:tcPr>
            <w:tcW w:w="132" w:type="pct"/>
          </w:tcPr>
          <w:p w14:paraId="2F33A3BD" w14:textId="77777777" w:rsidR="00D84730" w:rsidRPr="00455950" w:rsidRDefault="00D84730" w:rsidP="00D84730">
            <w:pPr>
              <w:pStyle w:val="ListParagraph"/>
              <w:rPr>
                <w:rFonts w:ascii="Arial" w:hAnsi="Arial" w:cs="Arial"/>
                <w:sz w:val="20"/>
                <w:szCs w:val="20"/>
              </w:rPr>
            </w:pPr>
          </w:p>
        </w:tc>
        <w:tc>
          <w:tcPr>
            <w:tcW w:w="324" w:type="pct"/>
          </w:tcPr>
          <w:p w14:paraId="1197DE75" w14:textId="29CE8F65"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5.1</w:t>
            </w:r>
          </w:p>
        </w:tc>
        <w:tc>
          <w:tcPr>
            <w:tcW w:w="4395" w:type="pct"/>
            <w:vAlign w:val="center"/>
          </w:tcPr>
          <w:p w14:paraId="5E8BB061" w14:textId="3D943F51" w:rsidR="00D84730" w:rsidRPr="00455950" w:rsidRDefault="00B37012" w:rsidP="00D84730">
            <w:pPr>
              <w:contextualSpacing/>
              <w:rPr>
                <w:rFonts w:ascii="Arial" w:hAnsi="Arial" w:cs="Arial"/>
                <w:sz w:val="20"/>
                <w:szCs w:val="20"/>
              </w:rPr>
            </w:pPr>
            <w:hyperlink w:anchor="HealthInsurancePortabilityandAccount" w:history="1">
              <w:r w:rsidR="00D84730" w:rsidRPr="000C2F48">
                <w:rPr>
                  <w:rStyle w:val="Hyperlink"/>
                  <w:rFonts w:ascii="Arial" w:hAnsi="Arial" w:cs="Arial"/>
                  <w:sz w:val="20"/>
                  <w:szCs w:val="20"/>
                </w:rPr>
                <w:t>Health Insurance Portability and Accountability Act (HIPAA)</w:t>
              </w:r>
            </w:hyperlink>
          </w:p>
        </w:tc>
        <w:tc>
          <w:tcPr>
            <w:tcW w:w="149" w:type="pct"/>
            <w:vAlign w:val="center"/>
          </w:tcPr>
          <w:p w14:paraId="7DC53689" w14:textId="54AAA123" w:rsidR="00D84730" w:rsidRPr="00455950" w:rsidRDefault="00D84730" w:rsidP="00D84730">
            <w:pPr>
              <w:pStyle w:val="ListParagraph"/>
              <w:ind w:left="0"/>
              <w:jc w:val="center"/>
              <w:rPr>
                <w:rFonts w:ascii="Arial" w:hAnsi="Arial" w:cs="Arial"/>
                <w:b/>
                <w:bCs/>
                <w:sz w:val="20"/>
                <w:szCs w:val="20"/>
              </w:rPr>
            </w:pPr>
          </w:p>
        </w:tc>
      </w:tr>
      <w:tr w:rsidR="00D84730" w:rsidRPr="00455950" w14:paraId="484E0817" w14:textId="785F9DDF" w:rsidTr="00D84730">
        <w:tc>
          <w:tcPr>
            <w:tcW w:w="132" w:type="pct"/>
          </w:tcPr>
          <w:p w14:paraId="5EAA97C3" w14:textId="77777777" w:rsidR="00D84730" w:rsidRPr="00455950" w:rsidRDefault="00D84730" w:rsidP="00D84730">
            <w:pPr>
              <w:pStyle w:val="ListParagraph"/>
              <w:rPr>
                <w:rFonts w:ascii="Arial" w:hAnsi="Arial" w:cs="Arial"/>
                <w:sz w:val="20"/>
                <w:szCs w:val="20"/>
              </w:rPr>
            </w:pPr>
          </w:p>
        </w:tc>
        <w:tc>
          <w:tcPr>
            <w:tcW w:w="324" w:type="pct"/>
          </w:tcPr>
          <w:p w14:paraId="061E28D0" w14:textId="575F389D"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5.2</w:t>
            </w:r>
          </w:p>
        </w:tc>
        <w:tc>
          <w:tcPr>
            <w:tcW w:w="4395" w:type="pct"/>
            <w:vAlign w:val="center"/>
          </w:tcPr>
          <w:p w14:paraId="310FDAEA" w14:textId="27F5472C" w:rsidR="00D84730" w:rsidRPr="00455950" w:rsidRDefault="00B37012" w:rsidP="00D84730">
            <w:pPr>
              <w:contextualSpacing/>
              <w:rPr>
                <w:rFonts w:ascii="Arial" w:hAnsi="Arial" w:cs="Arial"/>
                <w:sz w:val="20"/>
                <w:szCs w:val="20"/>
              </w:rPr>
            </w:pPr>
            <w:hyperlink w:anchor="FamilyEducationalRightsandPrivacyAc" w:history="1">
              <w:r w:rsidR="00D84730" w:rsidRPr="000C2F48">
                <w:rPr>
                  <w:rStyle w:val="Hyperlink"/>
                  <w:rFonts w:ascii="Arial" w:hAnsi="Arial" w:cs="Arial"/>
                  <w:sz w:val="20"/>
                  <w:szCs w:val="20"/>
                </w:rPr>
                <w:t>Family Educational Rights and Privacy Act (FERPA)</w:t>
              </w:r>
            </w:hyperlink>
          </w:p>
        </w:tc>
        <w:tc>
          <w:tcPr>
            <w:tcW w:w="149" w:type="pct"/>
            <w:vAlign w:val="center"/>
          </w:tcPr>
          <w:p w14:paraId="07387378" w14:textId="30F4A48A" w:rsidR="00D84730" w:rsidRPr="00455950" w:rsidRDefault="00D84730" w:rsidP="00D84730">
            <w:pPr>
              <w:pStyle w:val="ListParagraph"/>
              <w:ind w:left="0"/>
              <w:jc w:val="center"/>
              <w:rPr>
                <w:rFonts w:ascii="Arial" w:hAnsi="Arial" w:cs="Arial"/>
                <w:b/>
                <w:bCs/>
                <w:sz w:val="20"/>
                <w:szCs w:val="20"/>
              </w:rPr>
            </w:pPr>
          </w:p>
        </w:tc>
      </w:tr>
      <w:tr w:rsidR="00D84730" w:rsidRPr="00455950" w14:paraId="3200E038" w14:textId="77777777" w:rsidTr="00D84730">
        <w:tc>
          <w:tcPr>
            <w:tcW w:w="132" w:type="pct"/>
          </w:tcPr>
          <w:p w14:paraId="26E2F9BF" w14:textId="77777777" w:rsidR="00D84730" w:rsidRPr="00455950" w:rsidRDefault="00D84730" w:rsidP="00D84730">
            <w:pPr>
              <w:pStyle w:val="ListParagraph"/>
              <w:rPr>
                <w:rFonts w:ascii="Arial" w:hAnsi="Arial" w:cs="Arial"/>
                <w:sz w:val="20"/>
                <w:szCs w:val="20"/>
              </w:rPr>
            </w:pPr>
          </w:p>
        </w:tc>
        <w:tc>
          <w:tcPr>
            <w:tcW w:w="324" w:type="pct"/>
          </w:tcPr>
          <w:p w14:paraId="6598A473" w14:textId="714C4FF1" w:rsidR="00D84730" w:rsidRPr="00455950" w:rsidRDefault="00D84730" w:rsidP="00D84730">
            <w:pPr>
              <w:pStyle w:val="ListParagraph"/>
              <w:ind w:left="0"/>
              <w:rPr>
                <w:rFonts w:ascii="Arial" w:hAnsi="Arial" w:cs="Arial"/>
                <w:sz w:val="20"/>
                <w:szCs w:val="20"/>
              </w:rPr>
            </w:pPr>
            <w:r w:rsidRPr="00455950">
              <w:rPr>
                <w:rFonts w:ascii="Arial" w:hAnsi="Arial" w:cs="Arial"/>
                <w:sz w:val="20"/>
                <w:szCs w:val="20"/>
              </w:rPr>
              <w:t>5.3</w:t>
            </w:r>
          </w:p>
        </w:tc>
        <w:tc>
          <w:tcPr>
            <w:tcW w:w="4395" w:type="pct"/>
            <w:vAlign w:val="center"/>
          </w:tcPr>
          <w:p w14:paraId="799DBE8C" w14:textId="7AB925E8" w:rsidR="00D84730" w:rsidRPr="00455950" w:rsidRDefault="00B37012" w:rsidP="00D84730">
            <w:pPr>
              <w:contextualSpacing/>
              <w:rPr>
                <w:rFonts w:ascii="Arial" w:hAnsi="Arial" w:cs="Arial"/>
                <w:sz w:val="20"/>
                <w:szCs w:val="20"/>
              </w:rPr>
            </w:pPr>
            <w:hyperlink w:anchor="CodeoffederalTitle45" w:history="1">
              <w:r w:rsidR="00082A1C" w:rsidRPr="00B44D32">
                <w:rPr>
                  <w:rStyle w:val="Hyperlink"/>
                  <w:rFonts w:ascii="Arial" w:hAnsi="Arial" w:cs="Arial"/>
                  <w:sz w:val="20"/>
                  <w:szCs w:val="20"/>
                </w:rPr>
                <w:t>Code of Federal Regulations Title 45 Part 46 (Vulnerable Populations)</w:t>
              </w:r>
            </w:hyperlink>
          </w:p>
        </w:tc>
        <w:tc>
          <w:tcPr>
            <w:tcW w:w="149" w:type="pct"/>
            <w:vAlign w:val="center"/>
          </w:tcPr>
          <w:p w14:paraId="33A3E7D0" w14:textId="34592065" w:rsidR="00D84730" w:rsidRPr="00455950" w:rsidRDefault="00D84730" w:rsidP="00D84730">
            <w:pPr>
              <w:pStyle w:val="ListParagraph"/>
              <w:ind w:left="0"/>
              <w:jc w:val="center"/>
              <w:rPr>
                <w:rFonts w:ascii="Arial" w:hAnsi="Arial" w:cs="Arial"/>
                <w:b/>
                <w:bCs/>
                <w:sz w:val="20"/>
                <w:szCs w:val="20"/>
              </w:rPr>
            </w:pPr>
          </w:p>
        </w:tc>
      </w:tr>
      <w:tr w:rsidR="00082A1C" w:rsidRPr="00455950" w14:paraId="372BD48A" w14:textId="3FB2C08A" w:rsidTr="00D84730">
        <w:tc>
          <w:tcPr>
            <w:tcW w:w="132" w:type="pct"/>
          </w:tcPr>
          <w:p w14:paraId="7F91D67C" w14:textId="77777777" w:rsidR="00082A1C" w:rsidRPr="00455950" w:rsidRDefault="00082A1C" w:rsidP="00082A1C">
            <w:pPr>
              <w:pStyle w:val="ListParagraph"/>
              <w:rPr>
                <w:rFonts w:ascii="Arial" w:hAnsi="Arial" w:cs="Arial"/>
                <w:sz w:val="20"/>
                <w:szCs w:val="20"/>
              </w:rPr>
            </w:pPr>
          </w:p>
        </w:tc>
        <w:tc>
          <w:tcPr>
            <w:tcW w:w="324" w:type="pct"/>
          </w:tcPr>
          <w:p w14:paraId="42755205" w14:textId="12A5463E" w:rsidR="00082A1C" w:rsidRPr="00455950" w:rsidRDefault="00082A1C" w:rsidP="00082A1C">
            <w:pPr>
              <w:pStyle w:val="ListParagraph"/>
              <w:ind w:left="0"/>
              <w:rPr>
                <w:rFonts w:ascii="Arial" w:hAnsi="Arial" w:cs="Arial"/>
                <w:sz w:val="20"/>
                <w:szCs w:val="20"/>
              </w:rPr>
            </w:pPr>
            <w:r w:rsidRPr="00455950">
              <w:rPr>
                <w:rFonts w:ascii="Arial" w:hAnsi="Arial" w:cs="Arial"/>
                <w:sz w:val="20"/>
                <w:szCs w:val="20"/>
              </w:rPr>
              <w:t>5.4</w:t>
            </w:r>
          </w:p>
        </w:tc>
        <w:tc>
          <w:tcPr>
            <w:tcW w:w="4395" w:type="pct"/>
            <w:vAlign w:val="center"/>
          </w:tcPr>
          <w:p w14:paraId="74994653" w14:textId="7832DD1A" w:rsidR="00082A1C" w:rsidRPr="00455950" w:rsidRDefault="00B37012" w:rsidP="00082A1C">
            <w:pPr>
              <w:contextualSpacing/>
              <w:rPr>
                <w:rFonts w:ascii="Arial" w:hAnsi="Arial" w:cs="Arial"/>
                <w:sz w:val="20"/>
                <w:szCs w:val="20"/>
              </w:rPr>
            </w:pPr>
            <w:hyperlink w:anchor="GDPR" w:history="1">
              <w:r w:rsidR="00082A1C" w:rsidRPr="00B44D32">
                <w:rPr>
                  <w:rStyle w:val="Hyperlink"/>
                  <w:rFonts w:ascii="Arial" w:hAnsi="Arial" w:cs="Arial"/>
                  <w:sz w:val="20"/>
                  <w:szCs w:val="20"/>
                </w:rPr>
                <w:t>General Data Protection Regulation (GDPR)</w:t>
              </w:r>
            </w:hyperlink>
          </w:p>
        </w:tc>
        <w:tc>
          <w:tcPr>
            <w:tcW w:w="149" w:type="pct"/>
            <w:vAlign w:val="center"/>
          </w:tcPr>
          <w:p w14:paraId="4791371D" w14:textId="5A3C897F" w:rsidR="00082A1C" w:rsidRPr="00455950" w:rsidRDefault="00082A1C" w:rsidP="00082A1C">
            <w:pPr>
              <w:pStyle w:val="ListParagraph"/>
              <w:ind w:left="0"/>
              <w:jc w:val="center"/>
              <w:rPr>
                <w:rFonts w:ascii="Arial" w:hAnsi="Arial" w:cs="Arial"/>
                <w:b/>
                <w:bCs/>
                <w:sz w:val="20"/>
                <w:szCs w:val="20"/>
              </w:rPr>
            </w:pPr>
          </w:p>
        </w:tc>
      </w:tr>
      <w:tr w:rsidR="00C665E7" w:rsidRPr="00455950" w14:paraId="20AA046A" w14:textId="77777777" w:rsidTr="00D84730">
        <w:tc>
          <w:tcPr>
            <w:tcW w:w="132" w:type="pct"/>
          </w:tcPr>
          <w:p w14:paraId="5878F1A8" w14:textId="77777777" w:rsidR="00C665E7" w:rsidRPr="00C665E7" w:rsidRDefault="00C665E7" w:rsidP="00082A1C">
            <w:pPr>
              <w:pStyle w:val="ListParagraph"/>
              <w:rPr>
                <w:rFonts w:ascii="Arial" w:hAnsi="Arial" w:cs="Arial"/>
                <w:sz w:val="20"/>
                <w:szCs w:val="20"/>
              </w:rPr>
            </w:pPr>
          </w:p>
        </w:tc>
        <w:tc>
          <w:tcPr>
            <w:tcW w:w="324" w:type="pct"/>
          </w:tcPr>
          <w:p w14:paraId="32DBB07E" w14:textId="08E7189A" w:rsidR="00C665E7" w:rsidRPr="00C665E7" w:rsidRDefault="00C665E7" w:rsidP="00082A1C">
            <w:pPr>
              <w:pStyle w:val="ListParagraph"/>
              <w:ind w:left="0"/>
              <w:rPr>
                <w:rFonts w:ascii="Arial" w:hAnsi="Arial" w:cs="Arial"/>
                <w:sz w:val="20"/>
                <w:szCs w:val="20"/>
              </w:rPr>
            </w:pPr>
            <w:r w:rsidRPr="00C665E7">
              <w:rPr>
                <w:rFonts w:ascii="Arial" w:hAnsi="Arial" w:cs="Arial"/>
                <w:sz w:val="20"/>
                <w:szCs w:val="20"/>
              </w:rPr>
              <w:t>5.5</w:t>
            </w:r>
          </w:p>
        </w:tc>
        <w:tc>
          <w:tcPr>
            <w:tcW w:w="4395" w:type="pct"/>
            <w:vAlign w:val="center"/>
          </w:tcPr>
          <w:p w14:paraId="310EB248" w14:textId="02784605" w:rsidR="00C665E7" w:rsidRPr="00C665E7" w:rsidRDefault="00B37012" w:rsidP="00C665E7">
            <w:pPr>
              <w:rPr>
                <w:rFonts w:ascii="Arial" w:hAnsi="Arial" w:cs="Arial"/>
                <w:sz w:val="20"/>
                <w:szCs w:val="20"/>
              </w:rPr>
            </w:pPr>
            <w:hyperlink w:anchor="NJAccessMedicalAct" w:history="1">
              <w:r w:rsidR="00C665E7" w:rsidRPr="00C665E7">
                <w:rPr>
                  <w:rStyle w:val="Hyperlink"/>
                  <w:rFonts w:ascii="Arial" w:hAnsi="Arial" w:cs="Arial"/>
                  <w:sz w:val="20"/>
                  <w:szCs w:val="20"/>
                </w:rPr>
                <w:t>NJ Access to Medical Research Act (Surrogate Consent)</w:t>
              </w:r>
            </w:hyperlink>
          </w:p>
        </w:tc>
        <w:tc>
          <w:tcPr>
            <w:tcW w:w="149" w:type="pct"/>
            <w:vAlign w:val="center"/>
          </w:tcPr>
          <w:p w14:paraId="1BDA4C33" w14:textId="77777777" w:rsidR="00C665E7" w:rsidRPr="00455950" w:rsidRDefault="00C665E7" w:rsidP="00082A1C">
            <w:pPr>
              <w:pStyle w:val="ListParagraph"/>
              <w:ind w:left="0"/>
              <w:jc w:val="center"/>
              <w:rPr>
                <w:rFonts w:ascii="Arial" w:hAnsi="Arial" w:cs="Arial"/>
                <w:b/>
                <w:bCs/>
                <w:sz w:val="20"/>
                <w:szCs w:val="20"/>
              </w:rPr>
            </w:pPr>
          </w:p>
        </w:tc>
      </w:tr>
      <w:tr w:rsidR="00082A1C" w:rsidRPr="00455950" w14:paraId="1628E165" w14:textId="77777777" w:rsidTr="00D84730">
        <w:tc>
          <w:tcPr>
            <w:tcW w:w="132" w:type="pct"/>
            <w:shd w:val="clear" w:color="auto" w:fill="9CC2E5" w:themeFill="accent1" w:themeFillTint="99"/>
          </w:tcPr>
          <w:p w14:paraId="226C242C" w14:textId="77777777" w:rsidR="00082A1C" w:rsidRPr="00455950" w:rsidRDefault="00082A1C" w:rsidP="00082A1C">
            <w:pPr>
              <w:pStyle w:val="ListParagraph"/>
              <w:ind w:left="0"/>
              <w:rPr>
                <w:rFonts w:ascii="Arial" w:hAnsi="Arial" w:cs="Arial"/>
                <w:sz w:val="20"/>
                <w:szCs w:val="20"/>
              </w:rPr>
            </w:pPr>
          </w:p>
        </w:tc>
        <w:tc>
          <w:tcPr>
            <w:tcW w:w="324" w:type="pct"/>
            <w:shd w:val="clear" w:color="auto" w:fill="9CC2E5" w:themeFill="accent1" w:themeFillTint="99"/>
          </w:tcPr>
          <w:p w14:paraId="6FD83A27" w14:textId="02EE7BDC" w:rsidR="00082A1C" w:rsidRPr="00455950" w:rsidRDefault="00082A1C" w:rsidP="00082A1C">
            <w:pPr>
              <w:pStyle w:val="ListParagraph"/>
              <w:ind w:left="0"/>
              <w:rPr>
                <w:rFonts w:ascii="Arial" w:hAnsi="Arial" w:cs="Arial"/>
                <w:b/>
                <w:bCs/>
                <w:sz w:val="20"/>
                <w:szCs w:val="20"/>
              </w:rPr>
            </w:pPr>
            <w:r w:rsidRPr="00455950">
              <w:rPr>
                <w:rFonts w:ascii="Arial" w:hAnsi="Arial" w:cs="Arial"/>
                <w:b/>
                <w:bCs/>
                <w:sz w:val="20"/>
                <w:szCs w:val="20"/>
              </w:rPr>
              <w:t>6.0</w:t>
            </w:r>
          </w:p>
        </w:tc>
        <w:tc>
          <w:tcPr>
            <w:tcW w:w="4395" w:type="pct"/>
            <w:shd w:val="clear" w:color="auto" w:fill="9CC2E5" w:themeFill="accent1" w:themeFillTint="99"/>
            <w:vAlign w:val="center"/>
          </w:tcPr>
          <w:p w14:paraId="529ED5FD" w14:textId="3BD5BCAB" w:rsidR="00082A1C" w:rsidRPr="00455950" w:rsidRDefault="00B37012" w:rsidP="00082A1C">
            <w:pPr>
              <w:pStyle w:val="ListParagraph"/>
              <w:ind w:left="0"/>
              <w:rPr>
                <w:rFonts w:ascii="Arial" w:hAnsi="Arial" w:cs="Arial"/>
                <w:b/>
                <w:bCs/>
                <w:sz w:val="20"/>
                <w:szCs w:val="20"/>
              </w:rPr>
            </w:pPr>
            <w:hyperlink w:anchor="DataManagementPlan" w:history="1">
              <w:r w:rsidR="00082A1C" w:rsidRPr="000C2F48">
                <w:rPr>
                  <w:rStyle w:val="Hyperlink"/>
                  <w:rFonts w:ascii="Arial" w:hAnsi="Arial" w:cs="Arial"/>
                  <w:b/>
                  <w:bCs/>
                  <w:sz w:val="20"/>
                  <w:szCs w:val="20"/>
                </w:rPr>
                <w:t>Data Management Plan</w:t>
              </w:r>
            </w:hyperlink>
          </w:p>
        </w:tc>
        <w:tc>
          <w:tcPr>
            <w:tcW w:w="149" w:type="pct"/>
            <w:shd w:val="clear" w:color="auto" w:fill="9CC2E5" w:themeFill="accent1" w:themeFillTint="99"/>
            <w:vAlign w:val="center"/>
          </w:tcPr>
          <w:p w14:paraId="32843D1A" w14:textId="5F73BFED" w:rsidR="00082A1C" w:rsidRPr="00455950" w:rsidRDefault="00082A1C" w:rsidP="00082A1C">
            <w:pPr>
              <w:pStyle w:val="ListParagraph"/>
              <w:ind w:left="0"/>
              <w:jc w:val="center"/>
              <w:rPr>
                <w:rFonts w:ascii="Arial" w:hAnsi="Arial" w:cs="Arial"/>
                <w:b/>
                <w:bCs/>
                <w:sz w:val="20"/>
                <w:szCs w:val="20"/>
              </w:rPr>
            </w:pPr>
          </w:p>
        </w:tc>
      </w:tr>
      <w:tr w:rsidR="00082A1C" w:rsidRPr="00455950" w14:paraId="4DF0E565" w14:textId="77777777" w:rsidTr="00D84730">
        <w:tc>
          <w:tcPr>
            <w:tcW w:w="132" w:type="pct"/>
          </w:tcPr>
          <w:p w14:paraId="0D14661D" w14:textId="77777777" w:rsidR="00082A1C" w:rsidRPr="00455950" w:rsidRDefault="00082A1C" w:rsidP="00082A1C">
            <w:pPr>
              <w:pStyle w:val="ListParagraph"/>
              <w:rPr>
                <w:rFonts w:ascii="Arial" w:hAnsi="Arial" w:cs="Arial"/>
                <w:sz w:val="20"/>
                <w:szCs w:val="20"/>
              </w:rPr>
            </w:pPr>
          </w:p>
        </w:tc>
        <w:tc>
          <w:tcPr>
            <w:tcW w:w="324" w:type="pct"/>
          </w:tcPr>
          <w:p w14:paraId="77392938" w14:textId="3A3ABA7E" w:rsidR="00082A1C" w:rsidRPr="00455950" w:rsidRDefault="00082A1C" w:rsidP="00082A1C">
            <w:pPr>
              <w:pStyle w:val="ListParagraph"/>
              <w:ind w:left="0"/>
              <w:rPr>
                <w:rFonts w:ascii="Arial" w:hAnsi="Arial" w:cs="Arial"/>
                <w:sz w:val="20"/>
                <w:szCs w:val="20"/>
              </w:rPr>
            </w:pPr>
            <w:r w:rsidRPr="00455950">
              <w:rPr>
                <w:rFonts w:ascii="Arial" w:hAnsi="Arial" w:cs="Arial"/>
                <w:sz w:val="20"/>
                <w:szCs w:val="20"/>
              </w:rPr>
              <w:t>6.1</w:t>
            </w:r>
          </w:p>
        </w:tc>
        <w:tc>
          <w:tcPr>
            <w:tcW w:w="4395" w:type="pct"/>
            <w:vAlign w:val="center"/>
          </w:tcPr>
          <w:p w14:paraId="2F1EE567" w14:textId="6DD31F05" w:rsidR="00082A1C" w:rsidRPr="00455950" w:rsidRDefault="00B37012" w:rsidP="00082A1C">
            <w:pPr>
              <w:contextualSpacing/>
              <w:rPr>
                <w:rFonts w:ascii="Arial" w:hAnsi="Arial" w:cs="Arial"/>
                <w:sz w:val="20"/>
                <w:szCs w:val="20"/>
              </w:rPr>
            </w:pPr>
            <w:hyperlink w:anchor="DataAnalysis" w:history="1">
              <w:r w:rsidR="00082A1C" w:rsidRPr="000C2F48">
                <w:rPr>
                  <w:rStyle w:val="Hyperlink"/>
                  <w:rFonts w:ascii="Arial" w:hAnsi="Arial" w:cs="Arial"/>
                  <w:sz w:val="20"/>
                  <w:szCs w:val="20"/>
                </w:rPr>
                <w:t>Data Analysis</w:t>
              </w:r>
            </w:hyperlink>
          </w:p>
        </w:tc>
        <w:tc>
          <w:tcPr>
            <w:tcW w:w="149" w:type="pct"/>
            <w:vAlign w:val="center"/>
          </w:tcPr>
          <w:p w14:paraId="4F536906" w14:textId="7696CB6C" w:rsidR="00082A1C" w:rsidRPr="00455950" w:rsidRDefault="00082A1C" w:rsidP="00082A1C">
            <w:pPr>
              <w:pStyle w:val="ListParagraph"/>
              <w:ind w:left="0"/>
              <w:jc w:val="center"/>
              <w:rPr>
                <w:rFonts w:ascii="Arial" w:hAnsi="Arial" w:cs="Arial"/>
                <w:b/>
                <w:bCs/>
                <w:sz w:val="20"/>
                <w:szCs w:val="20"/>
              </w:rPr>
            </w:pPr>
          </w:p>
        </w:tc>
      </w:tr>
      <w:tr w:rsidR="00082A1C" w:rsidRPr="00455950" w14:paraId="416E5AF9" w14:textId="483633F1" w:rsidTr="00D84730">
        <w:tc>
          <w:tcPr>
            <w:tcW w:w="132" w:type="pct"/>
          </w:tcPr>
          <w:p w14:paraId="66221938" w14:textId="77777777" w:rsidR="00082A1C" w:rsidRPr="00455950" w:rsidRDefault="00082A1C" w:rsidP="00082A1C">
            <w:pPr>
              <w:pStyle w:val="ListParagraph"/>
              <w:rPr>
                <w:rFonts w:ascii="Arial" w:hAnsi="Arial" w:cs="Arial"/>
                <w:sz w:val="20"/>
                <w:szCs w:val="20"/>
              </w:rPr>
            </w:pPr>
          </w:p>
        </w:tc>
        <w:tc>
          <w:tcPr>
            <w:tcW w:w="324" w:type="pct"/>
          </w:tcPr>
          <w:p w14:paraId="01B2168B" w14:textId="33A3A7C1" w:rsidR="00082A1C" w:rsidRPr="00455950" w:rsidRDefault="00082A1C" w:rsidP="00082A1C">
            <w:pPr>
              <w:pStyle w:val="ListParagraph"/>
              <w:ind w:left="0"/>
              <w:rPr>
                <w:rFonts w:ascii="Arial" w:hAnsi="Arial" w:cs="Arial"/>
                <w:sz w:val="20"/>
                <w:szCs w:val="20"/>
              </w:rPr>
            </w:pPr>
            <w:r w:rsidRPr="00455950">
              <w:rPr>
                <w:rFonts w:ascii="Arial" w:hAnsi="Arial" w:cs="Arial"/>
                <w:sz w:val="20"/>
                <w:szCs w:val="20"/>
              </w:rPr>
              <w:t>6.2</w:t>
            </w:r>
          </w:p>
        </w:tc>
        <w:tc>
          <w:tcPr>
            <w:tcW w:w="4395" w:type="pct"/>
            <w:vAlign w:val="center"/>
          </w:tcPr>
          <w:p w14:paraId="58C96681" w14:textId="5D354431" w:rsidR="00082A1C" w:rsidRPr="00455950" w:rsidRDefault="00B37012" w:rsidP="00082A1C">
            <w:pPr>
              <w:contextualSpacing/>
              <w:rPr>
                <w:rFonts w:ascii="Arial" w:hAnsi="Arial" w:cs="Arial"/>
                <w:sz w:val="20"/>
                <w:szCs w:val="20"/>
              </w:rPr>
            </w:pPr>
            <w:hyperlink w:anchor="DataSecurity" w:history="1">
              <w:r w:rsidR="00082A1C" w:rsidRPr="000C2F48">
                <w:rPr>
                  <w:rStyle w:val="Hyperlink"/>
                  <w:rFonts w:ascii="Arial" w:hAnsi="Arial" w:cs="Arial"/>
                  <w:sz w:val="20"/>
                  <w:szCs w:val="20"/>
                </w:rPr>
                <w:t>Data Security</w:t>
              </w:r>
            </w:hyperlink>
          </w:p>
        </w:tc>
        <w:tc>
          <w:tcPr>
            <w:tcW w:w="149" w:type="pct"/>
            <w:vAlign w:val="center"/>
          </w:tcPr>
          <w:p w14:paraId="62736D61" w14:textId="1206F6C2" w:rsidR="00082A1C" w:rsidRPr="00455950" w:rsidRDefault="00082A1C" w:rsidP="00082A1C">
            <w:pPr>
              <w:pStyle w:val="ListParagraph"/>
              <w:ind w:left="0"/>
              <w:jc w:val="center"/>
              <w:rPr>
                <w:rFonts w:ascii="Arial" w:hAnsi="Arial" w:cs="Arial"/>
                <w:b/>
                <w:bCs/>
                <w:sz w:val="20"/>
                <w:szCs w:val="20"/>
              </w:rPr>
            </w:pPr>
          </w:p>
        </w:tc>
      </w:tr>
      <w:tr w:rsidR="00082A1C" w:rsidRPr="00455950" w14:paraId="6D9E3607" w14:textId="6CEDB586" w:rsidTr="00D84730">
        <w:tc>
          <w:tcPr>
            <w:tcW w:w="132" w:type="pct"/>
          </w:tcPr>
          <w:p w14:paraId="5647468F" w14:textId="77777777" w:rsidR="00082A1C" w:rsidRPr="00455950" w:rsidRDefault="00082A1C" w:rsidP="00082A1C">
            <w:pPr>
              <w:pStyle w:val="ListParagraph"/>
              <w:rPr>
                <w:rFonts w:ascii="Arial" w:hAnsi="Arial" w:cs="Arial"/>
                <w:sz w:val="20"/>
                <w:szCs w:val="20"/>
              </w:rPr>
            </w:pPr>
          </w:p>
        </w:tc>
        <w:tc>
          <w:tcPr>
            <w:tcW w:w="324" w:type="pct"/>
          </w:tcPr>
          <w:p w14:paraId="62E98650" w14:textId="6FB5EBBD" w:rsidR="00082A1C" w:rsidRPr="00455950" w:rsidRDefault="00082A1C" w:rsidP="00082A1C">
            <w:pPr>
              <w:pStyle w:val="ListParagraph"/>
              <w:ind w:left="0"/>
              <w:rPr>
                <w:rFonts w:ascii="Arial" w:hAnsi="Arial" w:cs="Arial"/>
                <w:sz w:val="20"/>
                <w:szCs w:val="20"/>
              </w:rPr>
            </w:pPr>
            <w:r w:rsidRPr="00455950">
              <w:rPr>
                <w:rFonts w:ascii="Arial" w:hAnsi="Arial" w:cs="Arial"/>
                <w:sz w:val="20"/>
                <w:szCs w:val="20"/>
              </w:rPr>
              <w:t>6.</w:t>
            </w:r>
            <w:r>
              <w:rPr>
                <w:rFonts w:ascii="Arial" w:hAnsi="Arial" w:cs="Arial"/>
                <w:sz w:val="20"/>
                <w:szCs w:val="20"/>
              </w:rPr>
              <w:t>3</w:t>
            </w:r>
          </w:p>
        </w:tc>
        <w:tc>
          <w:tcPr>
            <w:tcW w:w="4395" w:type="pct"/>
            <w:vAlign w:val="center"/>
          </w:tcPr>
          <w:p w14:paraId="41A4E2D1" w14:textId="53FA03FB" w:rsidR="00082A1C" w:rsidRPr="00455950" w:rsidRDefault="00B37012" w:rsidP="00082A1C">
            <w:pPr>
              <w:contextualSpacing/>
              <w:rPr>
                <w:rFonts w:ascii="Arial" w:hAnsi="Arial" w:cs="Arial"/>
                <w:sz w:val="20"/>
                <w:szCs w:val="20"/>
              </w:rPr>
            </w:pPr>
            <w:hyperlink w:anchor="ReportingResults" w:history="1">
              <w:r w:rsidR="00082A1C" w:rsidRPr="000C2F48">
                <w:rPr>
                  <w:rStyle w:val="Hyperlink"/>
                  <w:rFonts w:ascii="Arial" w:hAnsi="Arial" w:cs="Arial"/>
                  <w:sz w:val="20"/>
                  <w:szCs w:val="20"/>
                </w:rPr>
                <w:t>Reporting Results</w:t>
              </w:r>
            </w:hyperlink>
          </w:p>
        </w:tc>
        <w:tc>
          <w:tcPr>
            <w:tcW w:w="149" w:type="pct"/>
            <w:vAlign w:val="center"/>
          </w:tcPr>
          <w:p w14:paraId="7659CD0A" w14:textId="016C1C6C" w:rsidR="00082A1C" w:rsidRPr="00455950" w:rsidRDefault="00082A1C" w:rsidP="00082A1C">
            <w:pPr>
              <w:pStyle w:val="ListParagraph"/>
              <w:ind w:left="0"/>
              <w:jc w:val="center"/>
              <w:rPr>
                <w:rFonts w:ascii="Arial" w:hAnsi="Arial" w:cs="Arial"/>
                <w:b/>
                <w:bCs/>
                <w:sz w:val="20"/>
                <w:szCs w:val="20"/>
              </w:rPr>
            </w:pPr>
          </w:p>
        </w:tc>
      </w:tr>
      <w:tr w:rsidR="00082A1C" w:rsidRPr="00455950" w14:paraId="6CDD5F8B" w14:textId="77777777" w:rsidTr="00D84730">
        <w:tc>
          <w:tcPr>
            <w:tcW w:w="132" w:type="pct"/>
          </w:tcPr>
          <w:p w14:paraId="5A72D585" w14:textId="77777777" w:rsidR="00082A1C" w:rsidRPr="00455950" w:rsidRDefault="00082A1C" w:rsidP="00082A1C">
            <w:pPr>
              <w:pStyle w:val="ListParagraph"/>
              <w:rPr>
                <w:rFonts w:ascii="Arial" w:hAnsi="Arial" w:cs="Arial"/>
                <w:sz w:val="20"/>
                <w:szCs w:val="20"/>
              </w:rPr>
            </w:pPr>
          </w:p>
        </w:tc>
        <w:tc>
          <w:tcPr>
            <w:tcW w:w="324" w:type="pct"/>
          </w:tcPr>
          <w:p w14:paraId="027622F1" w14:textId="3D99E445" w:rsidR="00082A1C" w:rsidRPr="00455950" w:rsidRDefault="00082A1C" w:rsidP="00082A1C">
            <w:pPr>
              <w:pStyle w:val="ListParagraph"/>
              <w:ind w:left="0"/>
              <w:rPr>
                <w:rFonts w:ascii="Arial" w:hAnsi="Arial" w:cs="Arial"/>
                <w:sz w:val="20"/>
                <w:szCs w:val="20"/>
              </w:rPr>
            </w:pPr>
            <w:r w:rsidRPr="00455950">
              <w:rPr>
                <w:rFonts w:ascii="Arial" w:hAnsi="Arial" w:cs="Arial"/>
                <w:sz w:val="20"/>
                <w:szCs w:val="20"/>
              </w:rPr>
              <w:t>6.</w:t>
            </w:r>
            <w:r>
              <w:rPr>
                <w:rFonts w:ascii="Arial" w:hAnsi="Arial" w:cs="Arial"/>
                <w:sz w:val="20"/>
                <w:szCs w:val="20"/>
              </w:rPr>
              <w:t>4</w:t>
            </w:r>
          </w:p>
        </w:tc>
        <w:tc>
          <w:tcPr>
            <w:tcW w:w="4395" w:type="pct"/>
            <w:vAlign w:val="center"/>
          </w:tcPr>
          <w:p w14:paraId="09271FF1" w14:textId="5AA8944C" w:rsidR="00082A1C" w:rsidRPr="00455950" w:rsidRDefault="00B37012" w:rsidP="00082A1C">
            <w:pPr>
              <w:pStyle w:val="CommentText"/>
              <w:contextualSpacing/>
              <w:rPr>
                <w:rFonts w:ascii="Arial" w:hAnsi="Arial" w:cs="Arial"/>
              </w:rPr>
            </w:pPr>
            <w:hyperlink w:anchor="SecondaryUseoftheData" w:history="1">
              <w:r w:rsidR="00082A1C" w:rsidRPr="000C2F48">
                <w:rPr>
                  <w:rStyle w:val="Hyperlink"/>
                  <w:rFonts w:ascii="Arial" w:hAnsi="Arial" w:cs="Arial"/>
                </w:rPr>
                <w:t>Secondary Use of Data</w:t>
              </w:r>
            </w:hyperlink>
          </w:p>
        </w:tc>
        <w:tc>
          <w:tcPr>
            <w:tcW w:w="149" w:type="pct"/>
            <w:vAlign w:val="center"/>
          </w:tcPr>
          <w:p w14:paraId="3D01105C" w14:textId="77777777" w:rsidR="00082A1C" w:rsidRPr="00455950" w:rsidRDefault="00082A1C" w:rsidP="00082A1C">
            <w:pPr>
              <w:pStyle w:val="ListParagraph"/>
              <w:ind w:left="0"/>
              <w:jc w:val="center"/>
              <w:rPr>
                <w:rFonts w:ascii="Arial" w:hAnsi="Arial" w:cs="Arial"/>
                <w:b/>
                <w:bCs/>
                <w:sz w:val="20"/>
                <w:szCs w:val="20"/>
              </w:rPr>
            </w:pPr>
          </w:p>
        </w:tc>
      </w:tr>
      <w:tr w:rsidR="00082A1C" w:rsidRPr="00455950" w14:paraId="1C369B5F" w14:textId="77777777" w:rsidTr="00D84730">
        <w:tc>
          <w:tcPr>
            <w:tcW w:w="132" w:type="pct"/>
            <w:shd w:val="clear" w:color="auto" w:fill="9CC2E5" w:themeFill="accent1" w:themeFillTint="99"/>
          </w:tcPr>
          <w:p w14:paraId="2545671D" w14:textId="77777777" w:rsidR="00082A1C" w:rsidRPr="00455950" w:rsidRDefault="00082A1C" w:rsidP="00082A1C">
            <w:pPr>
              <w:contextualSpacing/>
              <w:rPr>
                <w:rFonts w:ascii="Arial" w:hAnsi="Arial" w:cs="Arial"/>
                <w:sz w:val="20"/>
                <w:szCs w:val="20"/>
              </w:rPr>
            </w:pPr>
          </w:p>
        </w:tc>
        <w:tc>
          <w:tcPr>
            <w:tcW w:w="324" w:type="pct"/>
            <w:shd w:val="clear" w:color="auto" w:fill="9CC2E5" w:themeFill="accent1" w:themeFillTint="99"/>
          </w:tcPr>
          <w:p w14:paraId="2F7D955E" w14:textId="19E8A677" w:rsidR="00082A1C" w:rsidRPr="00455950" w:rsidRDefault="00082A1C" w:rsidP="00082A1C">
            <w:pPr>
              <w:contextualSpacing/>
              <w:rPr>
                <w:rFonts w:ascii="Arial" w:hAnsi="Arial" w:cs="Arial"/>
                <w:b/>
                <w:bCs/>
                <w:sz w:val="20"/>
                <w:szCs w:val="20"/>
              </w:rPr>
            </w:pPr>
            <w:r w:rsidRPr="00455950">
              <w:rPr>
                <w:rFonts w:ascii="Arial" w:hAnsi="Arial" w:cs="Arial"/>
                <w:b/>
                <w:bCs/>
                <w:sz w:val="20"/>
                <w:szCs w:val="20"/>
              </w:rPr>
              <w:t>7.0</w:t>
            </w:r>
          </w:p>
        </w:tc>
        <w:tc>
          <w:tcPr>
            <w:tcW w:w="4395" w:type="pct"/>
            <w:shd w:val="clear" w:color="auto" w:fill="9CC2E5" w:themeFill="accent1" w:themeFillTint="99"/>
            <w:vAlign w:val="center"/>
          </w:tcPr>
          <w:p w14:paraId="4C00C3F7" w14:textId="2266D872" w:rsidR="00082A1C" w:rsidRPr="00455950" w:rsidRDefault="00B37012" w:rsidP="00082A1C">
            <w:pPr>
              <w:contextualSpacing/>
              <w:rPr>
                <w:rFonts w:ascii="Arial" w:hAnsi="Arial" w:cs="Arial"/>
                <w:b/>
                <w:bCs/>
                <w:sz w:val="20"/>
                <w:szCs w:val="20"/>
              </w:rPr>
            </w:pPr>
            <w:hyperlink w:anchor="ResearchRepositories" w:history="1">
              <w:r w:rsidR="00082A1C" w:rsidRPr="000C2F48">
                <w:rPr>
                  <w:rStyle w:val="Hyperlink"/>
                  <w:rFonts w:ascii="Arial" w:hAnsi="Arial" w:cs="Arial"/>
                  <w:b/>
                  <w:bCs/>
                  <w:sz w:val="20"/>
                  <w:szCs w:val="20"/>
                </w:rPr>
                <w:t>Research Repositories - Specimen and/or Data</w:t>
              </w:r>
            </w:hyperlink>
          </w:p>
        </w:tc>
        <w:tc>
          <w:tcPr>
            <w:tcW w:w="149" w:type="pct"/>
            <w:shd w:val="clear" w:color="auto" w:fill="9CC2E5" w:themeFill="accent1" w:themeFillTint="99"/>
            <w:vAlign w:val="center"/>
          </w:tcPr>
          <w:p w14:paraId="546AB1DF" w14:textId="2B8AFE14" w:rsidR="00082A1C" w:rsidRPr="00455950" w:rsidRDefault="00082A1C" w:rsidP="00082A1C">
            <w:pPr>
              <w:pStyle w:val="ListParagraph"/>
              <w:ind w:left="0"/>
              <w:jc w:val="center"/>
              <w:rPr>
                <w:rFonts w:ascii="Arial" w:hAnsi="Arial" w:cs="Arial"/>
                <w:b/>
                <w:bCs/>
                <w:sz w:val="20"/>
                <w:szCs w:val="20"/>
              </w:rPr>
            </w:pPr>
          </w:p>
        </w:tc>
      </w:tr>
      <w:tr w:rsidR="00082A1C" w:rsidRPr="00455950" w14:paraId="2C142ABA" w14:textId="1F694AED" w:rsidTr="00D84730">
        <w:tc>
          <w:tcPr>
            <w:tcW w:w="132" w:type="pct"/>
            <w:shd w:val="clear" w:color="auto" w:fill="9CC2E5" w:themeFill="accent1" w:themeFillTint="99"/>
          </w:tcPr>
          <w:p w14:paraId="56D3A31B" w14:textId="77777777" w:rsidR="00082A1C" w:rsidRPr="00455950" w:rsidRDefault="00082A1C" w:rsidP="00082A1C">
            <w:pPr>
              <w:pStyle w:val="ListParagraph"/>
              <w:ind w:left="0"/>
              <w:rPr>
                <w:rFonts w:ascii="Arial" w:hAnsi="Arial" w:cs="Arial"/>
                <w:sz w:val="20"/>
                <w:szCs w:val="20"/>
              </w:rPr>
            </w:pPr>
          </w:p>
        </w:tc>
        <w:tc>
          <w:tcPr>
            <w:tcW w:w="324" w:type="pct"/>
            <w:shd w:val="clear" w:color="auto" w:fill="9CC2E5" w:themeFill="accent1" w:themeFillTint="99"/>
          </w:tcPr>
          <w:p w14:paraId="1A4DC26B" w14:textId="6F256336" w:rsidR="00082A1C" w:rsidRPr="00455950" w:rsidRDefault="00082A1C" w:rsidP="00082A1C">
            <w:pPr>
              <w:pStyle w:val="ListParagraph"/>
              <w:ind w:left="0"/>
              <w:rPr>
                <w:rFonts w:ascii="Arial" w:hAnsi="Arial" w:cs="Arial"/>
                <w:b/>
                <w:bCs/>
                <w:sz w:val="20"/>
                <w:szCs w:val="20"/>
              </w:rPr>
            </w:pPr>
            <w:r w:rsidRPr="00455950">
              <w:rPr>
                <w:rFonts w:ascii="Arial" w:hAnsi="Arial" w:cs="Arial"/>
                <w:b/>
                <w:bCs/>
                <w:sz w:val="20"/>
                <w:szCs w:val="20"/>
              </w:rPr>
              <w:t>8.0</w:t>
            </w:r>
          </w:p>
        </w:tc>
        <w:tc>
          <w:tcPr>
            <w:tcW w:w="4395" w:type="pct"/>
            <w:shd w:val="clear" w:color="auto" w:fill="9CC2E5" w:themeFill="accent1" w:themeFillTint="99"/>
            <w:vAlign w:val="center"/>
          </w:tcPr>
          <w:p w14:paraId="698B9D08" w14:textId="4D1C5A2A" w:rsidR="00082A1C" w:rsidRPr="00455950" w:rsidRDefault="00B37012" w:rsidP="00082A1C">
            <w:pPr>
              <w:pStyle w:val="ListParagraph"/>
              <w:ind w:left="0"/>
              <w:rPr>
                <w:rFonts w:ascii="Arial" w:hAnsi="Arial" w:cs="Arial"/>
                <w:b/>
                <w:bCs/>
                <w:sz w:val="20"/>
                <w:szCs w:val="20"/>
              </w:rPr>
            </w:pPr>
            <w:hyperlink w:anchor="ApprovalsAuthorizations" w:history="1">
              <w:r w:rsidR="00082A1C" w:rsidRPr="000C2F48">
                <w:rPr>
                  <w:rStyle w:val="Hyperlink"/>
                  <w:rFonts w:ascii="Arial" w:hAnsi="Arial" w:cs="Arial"/>
                  <w:b/>
                  <w:bCs/>
                  <w:sz w:val="20"/>
                  <w:szCs w:val="20"/>
                </w:rPr>
                <w:t>Approvals/Authorizations</w:t>
              </w:r>
            </w:hyperlink>
          </w:p>
        </w:tc>
        <w:tc>
          <w:tcPr>
            <w:tcW w:w="149" w:type="pct"/>
            <w:shd w:val="clear" w:color="auto" w:fill="9CC2E5" w:themeFill="accent1" w:themeFillTint="99"/>
            <w:vAlign w:val="center"/>
          </w:tcPr>
          <w:p w14:paraId="256C2EA1" w14:textId="0E420A81" w:rsidR="00082A1C" w:rsidRPr="00455950" w:rsidRDefault="00082A1C" w:rsidP="00082A1C">
            <w:pPr>
              <w:pStyle w:val="ListParagraph"/>
              <w:ind w:left="0"/>
              <w:jc w:val="center"/>
              <w:rPr>
                <w:rFonts w:ascii="Arial" w:hAnsi="Arial" w:cs="Arial"/>
                <w:b/>
                <w:bCs/>
                <w:sz w:val="20"/>
                <w:szCs w:val="20"/>
              </w:rPr>
            </w:pPr>
          </w:p>
        </w:tc>
      </w:tr>
      <w:tr w:rsidR="00082A1C" w:rsidRPr="00455950" w14:paraId="572C7439" w14:textId="1C319C73" w:rsidTr="00D84730">
        <w:tc>
          <w:tcPr>
            <w:tcW w:w="132" w:type="pct"/>
            <w:shd w:val="clear" w:color="auto" w:fill="9CC2E5" w:themeFill="accent1" w:themeFillTint="99"/>
          </w:tcPr>
          <w:p w14:paraId="7E49B5A0" w14:textId="77777777" w:rsidR="00082A1C" w:rsidRPr="00455950" w:rsidRDefault="00082A1C" w:rsidP="00082A1C">
            <w:pPr>
              <w:pStyle w:val="ListParagraph"/>
              <w:ind w:left="0"/>
              <w:jc w:val="both"/>
              <w:rPr>
                <w:rFonts w:ascii="Arial" w:hAnsi="Arial" w:cs="Arial"/>
                <w:sz w:val="20"/>
                <w:szCs w:val="20"/>
              </w:rPr>
            </w:pPr>
          </w:p>
        </w:tc>
        <w:tc>
          <w:tcPr>
            <w:tcW w:w="324" w:type="pct"/>
            <w:shd w:val="clear" w:color="auto" w:fill="9CC2E5" w:themeFill="accent1" w:themeFillTint="99"/>
          </w:tcPr>
          <w:p w14:paraId="08D32250" w14:textId="0FFB3C97" w:rsidR="00082A1C" w:rsidRPr="00455950" w:rsidRDefault="00082A1C" w:rsidP="00082A1C">
            <w:pPr>
              <w:pStyle w:val="ListParagraph"/>
              <w:ind w:left="0"/>
              <w:rPr>
                <w:rFonts w:ascii="Arial" w:hAnsi="Arial" w:cs="Arial"/>
                <w:b/>
                <w:bCs/>
                <w:sz w:val="20"/>
                <w:szCs w:val="20"/>
              </w:rPr>
            </w:pPr>
            <w:r w:rsidRPr="00455950">
              <w:rPr>
                <w:rFonts w:ascii="Arial" w:hAnsi="Arial" w:cs="Arial"/>
                <w:b/>
                <w:bCs/>
                <w:sz w:val="20"/>
                <w:szCs w:val="20"/>
              </w:rPr>
              <w:t>9.0</w:t>
            </w:r>
          </w:p>
        </w:tc>
        <w:tc>
          <w:tcPr>
            <w:tcW w:w="4395" w:type="pct"/>
            <w:shd w:val="clear" w:color="auto" w:fill="9CC2E5" w:themeFill="accent1" w:themeFillTint="99"/>
          </w:tcPr>
          <w:p w14:paraId="1CB7EDDA" w14:textId="29401D04" w:rsidR="00082A1C" w:rsidRPr="00455950" w:rsidRDefault="00B37012" w:rsidP="00082A1C">
            <w:pPr>
              <w:pStyle w:val="ListParagraph"/>
              <w:ind w:left="0"/>
              <w:jc w:val="both"/>
              <w:rPr>
                <w:rFonts w:ascii="Arial" w:hAnsi="Arial" w:cs="Arial"/>
                <w:b/>
                <w:bCs/>
                <w:sz w:val="20"/>
                <w:szCs w:val="20"/>
              </w:rPr>
            </w:pPr>
            <w:hyperlink w:anchor="Bibliography" w:history="1">
              <w:r w:rsidR="00082A1C" w:rsidRPr="000C2F48">
                <w:rPr>
                  <w:rStyle w:val="Hyperlink"/>
                  <w:rFonts w:ascii="Arial" w:hAnsi="Arial" w:cs="Arial"/>
                  <w:b/>
                  <w:bCs/>
                  <w:sz w:val="20"/>
                  <w:szCs w:val="20"/>
                </w:rPr>
                <w:t>Bibliography</w:t>
              </w:r>
            </w:hyperlink>
          </w:p>
        </w:tc>
        <w:tc>
          <w:tcPr>
            <w:tcW w:w="149" w:type="pct"/>
            <w:shd w:val="clear" w:color="auto" w:fill="9CC2E5" w:themeFill="accent1" w:themeFillTint="99"/>
            <w:vAlign w:val="center"/>
          </w:tcPr>
          <w:p w14:paraId="364BBB66" w14:textId="1699AF8D" w:rsidR="00082A1C" w:rsidRPr="00455950" w:rsidRDefault="00082A1C" w:rsidP="00082A1C">
            <w:pPr>
              <w:pStyle w:val="ListParagraph"/>
              <w:ind w:left="0"/>
              <w:jc w:val="center"/>
              <w:rPr>
                <w:rFonts w:ascii="Arial" w:hAnsi="Arial" w:cs="Arial"/>
                <w:b/>
                <w:bCs/>
                <w:sz w:val="20"/>
                <w:szCs w:val="20"/>
              </w:rPr>
            </w:pPr>
          </w:p>
        </w:tc>
      </w:tr>
    </w:tbl>
    <w:p w14:paraId="251C7039" w14:textId="2CFEFEFD" w:rsidR="00E85D6A" w:rsidRPr="00455950" w:rsidRDefault="00E85D6A" w:rsidP="00FE598A">
      <w:pPr>
        <w:spacing w:after="0" w:line="240" w:lineRule="auto"/>
        <w:contextualSpacing/>
        <w:jc w:val="both"/>
        <w:rPr>
          <w:rFonts w:ascii="Arial" w:eastAsiaTheme="minorEastAsia" w:hAnsi="Arial" w:cs="Arial"/>
          <w:b/>
          <w:sz w:val="20"/>
          <w:szCs w:val="20"/>
        </w:rPr>
      </w:pPr>
    </w:p>
    <w:p w14:paraId="4D88F927" w14:textId="25AE28B7" w:rsidR="00E361DE" w:rsidRPr="00455950" w:rsidRDefault="00E361DE" w:rsidP="00FE598A">
      <w:pPr>
        <w:spacing w:after="0" w:line="240" w:lineRule="auto"/>
        <w:contextualSpacing/>
        <w:jc w:val="both"/>
        <w:rPr>
          <w:rFonts w:ascii="Arial" w:eastAsiaTheme="minorEastAsia" w:hAnsi="Arial" w:cs="Arial"/>
          <w:b/>
          <w:sz w:val="20"/>
          <w:szCs w:val="20"/>
        </w:rPr>
      </w:pPr>
    </w:p>
    <w:p w14:paraId="255CC2A2" w14:textId="1225CA7D" w:rsidR="00E361DE" w:rsidRPr="00455950" w:rsidRDefault="00E361DE" w:rsidP="00FE598A">
      <w:pPr>
        <w:spacing w:after="0" w:line="240" w:lineRule="auto"/>
        <w:contextualSpacing/>
        <w:jc w:val="both"/>
        <w:rPr>
          <w:rFonts w:ascii="Arial" w:eastAsiaTheme="minorEastAsia" w:hAnsi="Arial" w:cs="Arial"/>
          <w:b/>
          <w:sz w:val="20"/>
          <w:szCs w:val="20"/>
        </w:rPr>
      </w:pPr>
    </w:p>
    <w:p w14:paraId="4ED5C99E" w14:textId="21537F22" w:rsidR="00E361DE" w:rsidRDefault="00E361DE" w:rsidP="00FE598A">
      <w:pPr>
        <w:spacing w:after="0" w:line="240" w:lineRule="auto"/>
        <w:contextualSpacing/>
        <w:jc w:val="both"/>
        <w:rPr>
          <w:rFonts w:ascii="Arial" w:eastAsiaTheme="minorEastAsia" w:hAnsi="Arial" w:cs="Arial"/>
          <w:b/>
          <w:sz w:val="20"/>
          <w:szCs w:val="20"/>
        </w:rPr>
      </w:pPr>
    </w:p>
    <w:p w14:paraId="1B41053C" w14:textId="77777777" w:rsidR="00455950" w:rsidRPr="00455950" w:rsidRDefault="00455950" w:rsidP="00FE598A">
      <w:pPr>
        <w:spacing w:after="0" w:line="240" w:lineRule="auto"/>
        <w:contextualSpacing/>
        <w:jc w:val="both"/>
        <w:rPr>
          <w:rFonts w:ascii="Arial" w:eastAsiaTheme="minorEastAsia" w:hAnsi="Arial" w:cs="Arial"/>
          <w:b/>
          <w:sz w:val="20"/>
          <w:szCs w:val="20"/>
        </w:rPr>
      </w:pPr>
    </w:p>
    <w:p w14:paraId="1FA99412" w14:textId="7D23A11A" w:rsidR="00E361DE" w:rsidRDefault="00E361DE" w:rsidP="00FE598A">
      <w:pPr>
        <w:spacing w:after="0" w:line="240" w:lineRule="auto"/>
        <w:contextualSpacing/>
        <w:jc w:val="both"/>
        <w:rPr>
          <w:rFonts w:ascii="Arial" w:eastAsiaTheme="minorEastAsia" w:hAnsi="Arial" w:cs="Arial"/>
          <w:b/>
          <w:sz w:val="20"/>
          <w:szCs w:val="20"/>
        </w:rPr>
      </w:pPr>
    </w:p>
    <w:p w14:paraId="5AE85648" w14:textId="2CF6771F" w:rsidR="00A905C7" w:rsidRDefault="00A905C7" w:rsidP="00FE598A">
      <w:pPr>
        <w:spacing w:after="0" w:line="240" w:lineRule="auto"/>
        <w:contextualSpacing/>
        <w:jc w:val="both"/>
        <w:rPr>
          <w:rFonts w:ascii="Arial" w:eastAsiaTheme="minorEastAsia" w:hAnsi="Arial" w:cs="Arial"/>
          <w:b/>
          <w:sz w:val="20"/>
          <w:szCs w:val="20"/>
        </w:rPr>
      </w:pPr>
    </w:p>
    <w:p w14:paraId="0644BBFA" w14:textId="615991D6" w:rsidR="00A905C7" w:rsidRDefault="00A905C7" w:rsidP="00FE598A">
      <w:pPr>
        <w:spacing w:after="0" w:line="240" w:lineRule="auto"/>
        <w:contextualSpacing/>
        <w:jc w:val="both"/>
        <w:rPr>
          <w:rFonts w:ascii="Arial" w:eastAsiaTheme="minorEastAsia" w:hAnsi="Arial" w:cs="Arial"/>
          <w:b/>
          <w:sz w:val="20"/>
          <w:szCs w:val="20"/>
        </w:rPr>
      </w:pPr>
    </w:p>
    <w:p w14:paraId="443CA5B2" w14:textId="20A6446E" w:rsidR="00A905C7" w:rsidRDefault="00A905C7" w:rsidP="00FE598A">
      <w:pPr>
        <w:spacing w:after="0" w:line="240" w:lineRule="auto"/>
        <w:contextualSpacing/>
        <w:jc w:val="both"/>
        <w:rPr>
          <w:rFonts w:ascii="Arial" w:eastAsiaTheme="minorEastAsia" w:hAnsi="Arial" w:cs="Arial"/>
          <w:b/>
          <w:sz w:val="20"/>
          <w:szCs w:val="20"/>
        </w:rPr>
      </w:pPr>
    </w:p>
    <w:p w14:paraId="259BE157" w14:textId="77777777" w:rsidR="00DE482C" w:rsidRDefault="00DE482C" w:rsidP="00FE598A">
      <w:pPr>
        <w:spacing w:after="0" w:line="240" w:lineRule="auto"/>
        <w:contextualSpacing/>
        <w:jc w:val="both"/>
        <w:rPr>
          <w:rFonts w:ascii="Arial" w:eastAsiaTheme="minorEastAsia" w:hAnsi="Arial" w:cs="Arial"/>
          <w:b/>
          <w:sz w:val="20"/>
          <w:szCs w:val="20"/>
        </w:rPr>
      </w:pPr>
    </w:p>
    <w:p w14:paraId="39CD251C" w14:textId="651EE0E2" w:rsidR="00A905C7" w:rsidRDefault="00A905C7" w:rsidP="00FE598A">
      <w:pPr>
        <w:spacing w:after="0" w:line="240" w:lineRule="auto"/>
        <w:contextualSpacing/>
        <w:jc w:val="both"/>
        <w:rPr>
          <w:rFonts w:ascii="Arial" w:eastAsiaTheme="minorEastAsia" w:hAnsi="Arial" w:cs="Arial"/>
          <w:b/>
          <w:sz w:val="20"/>
          <w:szCs w:val="20"/>
        </w:rPr>
      </w:pPr>
    </w:p>
    <w:p w14:paraId="6CA62F3E" w14:textId="77777777" w:rsidR="00A905C7" w:rsidRPr="00455950" w:rsidRDefault="00A905C7" w:rsidP="00FE598A">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B80E55">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0" w:name="ResearchDesign"/>
      <w:r w:rsidRPr="00B80E55">
        <w:rPr>
          <w:rFonts w:ascii="Arial" w:eastAsiaTheme="minorEastAsia" w:hAnsi="Arial" w:cs="Arial"/>
          <w:b/>
          <w:bCs/>
          <w:sz w:val="24"/>
          <w:szCs w:val="20"/>
        </w:rPr>
        <w:lastRenderedPageBreak/>
        <w:t>1.0 Research Design</w:t>
      </w:r>
    </w:p>
    <w:bookmarkEnd w:id="0"/>
    <w:p w14:paraId="7FEEFF3B" w14:textId="77777777" w:rsidR="00562BF2" w:rsidRPr="00B80E55" w:rsidRDefault="00562BF2" w:rsidP="00B80E55">
      <w:pPr>
        <w:spacing w:after="0" w:line="240" w:lineRule="auto"/>
        <w:contextualSpacing/>
        <w:jc w:val="both"/>
        <w:rPr>
          <w:rFonts w:ascii="Arial" w:eastAsiaTheme="minorEastAsia" w:hAnsi="Arial" w:cs="Arial"/>
          <w:b/>
          <w:bCs/>
          <w:sz w:val="20"/>
          <w:szCs w:val="20"/>
        </w:rPr>
      </w:pPr>
    </w:p>
    <w:p w14:paraId="055518E1" w14:textId="77777777" w:rsidR="00E361DE" w:rsidRPr="00B80E55" w:rsidRDefault="29BF6FBF" w:rsidP="00B80E55">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1.1 </w:t>
      </w:r>
      <w:bookmarkStart w:id="1" w:name="PurposeSpecificAims"/>
      <w:r w:rsidRPr="00B80E55">
        <w:rPr>
          <w:rFonts w:ascii="Arial" w:eastAsiaTheme="minorEastAsia" w:hAnsi="Arial" w:cs="Arial"/>
          <w:b/>
          <w:bCs/>
          <w:sz w:val="20"/>
          <w:szCs w:val="20"/>
        </w:rPr>
        <w:t xml:space="preserve">Purpose/Specific Aims </w:t>
      </w:r>
      <w:bookmarkEnd w:id="1"/>
    </w:p>
    <w:p w14:paraId="49FF9BFB" w14:textId="70C520F6" w:rsidR="00B80E55" w:rsidRDefault="00BF6B09" w:rsidP="00BF6B09">
      <w:pPr>
        <w:rPr>
          <w:rFonts w:ascii="Arial" w:eastAsiaTheme="minorBidi" w:hAnsi="Arial" w:cs="Arial"/>
          <w:color w:val="000000" w:themeColor="text1"/>
          <w:sz w:val="20"/>
          <w:szCs w:val="20"/>
        </w:rPr>
      </w:pPr>
      <w:r w:rsidRPr="00BF6B09">
        <w:rPr>
          <w:rFonts w:ascii="Arial" w:eastAsiaTheme="minorBidi" w:hAnsi="Arial" w:cs="Arial"/>
          <w:color w:val="000000" w:themeColor="text1"/>
          <w:sz w:val="20"/>
          <w:szCs w:val="20"/>
        </w:rPr>
        <w:t xml:space="preserve">The purpose of this project is to study the </w:t>
      </w:r>
      <w:r w:rsidRPr="00BF6B09">
        <w:rPr>
          <w:rFonts w:ascii="Arial" w:eastAsiaTheme="minorEastAsia" w:hAnsi="Arial" w:cs="Arial"/>
          <w:color w:val="000000" w:themeColor="text1"/>
          <w:sz w:val="20"/>
          <w:szCs w:val="20"/>
        </w:rPr>
        <w:t>production, perception, and processing of prosody in second language acquisition</w:t>
      </w:r>
      <w:r>
        <w:rPr>
          <w:rFonts w:ascii="Arial" w:eastAsiaTheme="minorEastAsia" w:hAnsi="Arial" w:cs="Arial"/>
          <w:color w:val="000000" w:themeColor="text1"/>
          <w:sz w:val="20"/>
          <w:szCs w:val="20"/>
        </w:rPr>
        <w:t>. This research looks at the</w:t>
      </w:r>
      <w:r w:rsidRPr="00BF6B09">
        <w:rPr>
          <w:rFonts w:ascii="Arial" w:eastAsiaTheme="minorEastAsia" w:hAnsi="Arial" w:cs="Arial"/>
          <w:color w:val="000000" w:themeColor="text1"/>
          <w:sz w:val="20"/>
          <w:szCs w:val="20"/>
        </w:rPr>
        <w:t xml:space="preserve"> role of individual pragmatic skills in the process of </w:t>
      </w:r>
      <w:r>
        <w:rPr>
          <w:rFonts w:ascii="Arial" w:eastAsiaTheme="minorEastAsia" w:hAnsi="Arial" w:cs="Arial"/>
          <w:color w:val="000000" w:themeColor="text1"/>
          <w:sz w:val="20"/>
          <w:szCs w:val="20"/>
        </w:rPr>
        <w:t>learning</w:t>
      </w:r>
      <w:r w:rsidRPr="00BF6B09">
        <w:rPr>
          <w:rFonts w:ascii="Arial" w:eastAsiaTheme="minorEastAsia" w:hAnsi="Arial" w:cs="Arial"/>
          <w:color w:val="000000" w:themeColor="text1"/>
          <w:sz w:val="20"/>
          <w:szCs w:val="20"/>
        </w:rPr>
        <w:t xml:space="preserve"> </w:t>
      </w:r>
      <w:r>
        <w:rPr>
          <w:rFonts w:ascii="Arial" w:eastAsiaTheme="minorEastAsia" w:hAnsi="Arial" w:cs="Arial"/>
          <w:color w:val="000000" w:themeColor="text1"/>
          <w:sz w:val="20"/>
          <w:szCs w:val="20"/>
        </w:rPr>
        <w:t xml:space="preserve">a new </w:t>
      </w:r>
      <w:r w:rsidRPr="00BF6B09">
        <w:rPr>
          <w:rFonts w:ascii="Arial" w:eastAsiaTheme="minorEastAsia" w:hAnsi="Arial" w:cs="Arial"/>
          <w:color w:val="000000" w:themeColor="text1"/>
          <w:sz w:val="20"/>
          <w:szCs w:val="20"/>
        </w:rPr>
        <w:t>languag</w:t>
      </w:r>
      <w:r>
        <w:rPr>
          <w:rFonts w:ascii="Arial" w:eastAsiaTheme="minorEastAsia" w:hAnsi="Arial" w:cs="Arial"/>
          <w:color w:val="000000" w:themeColor="text1"/>
          <w:sz w:val="20"/>
          <w:szCs w:val="20"/>
        </w:rPr>
        <w:t>e</w:t>
      </w:r>
      <w:r w:rsidRPr="00BF6B09">
        <w:rPr>
          <w:rFonts w:ascii="Arial" w:eastAsiaTheme="minorEastAsia" w:hAnsi="Arial" w:cs="Arial"/>
          <w:color w:val="000000" w:themeColor="text1"/>
          <w:sz w:val="20"/>
          <w:szCs w:val="20"/>
        </w:rPr>
        <w:t>.</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Specifically, we look at the role of empathy in the development of L2 prosody by analyzing the perception of intonation in questions</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and statements in L2 Spanish</w:t>
      </w:r>
      <w:r w:rsidRPr="00BF6B09">
        <w:rPr>
          <w:rFonts w:ascii="Arial" w:eastAsiaTheme="minorBidi" w:hAnsi="Arial" w:cs="Arial"/>
          <w:color w:val="000000" w:themeColor="text1"/>
          <w:sz w:val="20"/>
          <w:szCs w:val="20"/>
        </w:rPr>
        <w:t>.</w:t>
      </w:r>
    </w:p>
    <w:p w14:paraId="49BAA262" w14:textId="59DB37FC" w:rsidR="00E361DE" w:rsidRPr="00B80E55" w:rsidRDefault="29BF6FBF" w:rsidP="00B80E55">
      <w:pPr>
        <w:spacing w:after="0" w:line="240" w:lineRule="auto"/>
        <w:ind w:left="720"/>
        <w:contextualSpacing/>
        <w:jc w:val="both"/>
        <w:rPr>
          <w:rFonts w:ascii="Arial" w:eastAsiaTheme="minorBidi" w:hAnsi="Arial" w:cs="Arial"/>
          <w:b/>
          <w:bCs/>
          <w:sz w:val="20"/>
          <w:szCs w:val="20"/>
        </w:rPr>
      </w:pPr>
      <w:r w:rsidRPr="00B80E55">
        <w:rPr>
          <w:rFonts w:ascii="Arial" w:eastAsiaTheme="minorBidi" w:hAnsi="Arial" w:cs="Arial"/>
          <w:b/>
          <w:bCs/>
          <w:sz w:val="20"/>
          <w:szCs w:val="20"/>
        </w:rPr>
        <w:t xml:space="preserve">A. Objectives </w:t>
      </w:r>
    </w:p>
    <w:p w14:paraId="17F47474" w14:textId="328F4C0E" w:rsidR="00E361DE" w:rsidRDefault="00BF6B09" w:rsidP="00B80E55">
      <w:pPr>
        <w:spacing w:after="0" w:line="240" w:lineRule="auto"/>
        <w:ind w:left="720"/>
        <w:contextualSpacing/>
        <w:jc w:val="both"/>
        <w:rPr>
          <w:rFonts w:ascii="Arial" w:hAnsi="Arial" w:cs="Arial"/>
          <w:color w:val="0070C0"/>
          <w:sz w:val="20"/>
          <w:szCs w:val="20"/>
        </w:rPr>
      </w:pPr>
      <w:r w:rsidRPr="007B222B">
        <w:rPr>
          <w:rFonts w:ascii="Arial" w:hAnsi="Arial" w:cs="Arial"/>
          <w:color w:val="000000" w:themeColor="text1"/>
          <w:sz w:val="20"/>
          <w:szCs w:val="20"/>
        </w:rPr>
        <w:t xml:space="preserve">The objectives of this research are twofold. First, </w:t>
      </w:r>
      <w:r w:rsidR="007B222B" w:rsidRPr="007B222B">
        <w:rPr>
          <w:rFonts w:ascii="Arial" w:hAnsi="Arial" w:cs="Arial"/>
          <w:color w:val="000000" w:themeColor="text1"/>
          <w:sz w:val="20"/>
          <w:szCs w:val="20"/>
        </w:rPr>
        <w:t>the project</w:t>
      </w:r>
      <w:r w:rsidRPr="007B222B">
        <w:rPr>
          <w:rFonts w:ascii="Arial" w:hAnsi="Arial" w:cs="Arial"/>
          <w:color w:val="000000" w:themeColor="text1"/>
          <w:sz w:val="20"/>
          <w:szCs w:val="20"/>
        </w:rPr>
        <w:t xml:space="preserve"> intend</w:t>
      </w:r>
      <w:r w:rsidR="007B222B" w:rsidRPr="007B222B">
        <w:rPr>
          <w:rFonts w:ascii="Arial" w:hAnsi="Arial" w:cs="Arial"/>
          <w:color w:val="000000" w:themeColor="text1"/>
          <w:sz w:val="20"/>
          <w:szCs w:val="20"/>
        </w:rPr>
        <w:t>s</w:t>
      </w:r>
      <w:r w:rsidRPr="007B222B">
        <w:rPr>
          <w:rFonts w:ascii="Arial" w:hAnsi="Arial" w:cs="Arial"/>
          <w:color w:val="000000" w:themeColor="text1"/>
          <w:sz w:val="20"/>
          <w:szCs w:val="20"/>
        </w:rPr>
        <w:t xml:space="preserve"> </w:t>
      </w:r>
      <w:r w:rsidR="00490152">
        <w:rPr>
          <w:rFonts w:ascii="Arial" w:hAnsi="Arial" w:cs="Arial"/>
          <w:color w:val="000000" w:themeColor="text1"/>
          <w:sz w:val="20"/>
          <w:szCs w:val="20"/>
        </w:rPr>
        <w:t>contribute to cumulative science by</w:t>
      </w:r>
      <w:r w:rsidRPr="007B222B">
        <w:rPr>
          <w:rFonts w:ascii="Arial" w:hAnsi="Arial" w:cs="Arial"/>
          <w:color w:val="000000" w:themeColor="text1"/>
          <w:sz w:val="20"/>
          <w:szCs w:val="20"/>
        </w:rPr>
        <w:t xml:space="preserve"> replicat</w:t>
      </w:r>
      <w:r w:rsidR="00490152">
        <w:rPr>
          <w:rFonts w:ascii="Arial" w:hAnsi="Arial" w:cs="Arial"/>
          <w:color w:val="000000" w:themeColor="text1"/>
          <w:sz w:val="20"/>
          <w:szCs w:val="20"/>
        </w:rPr>
        <w:t>ing</w:t>
      </w:r>
      <w:r w:rsidR="007B222B" w:rsidRPr="007B222B">
        <w:rPr>
          <w:rFonts w:ascii="Arial" w:hAnsi="Arial" w:cs="Arial"/>
          <w:color w:val="000000" w:themeColor="text1"/>
          <w:sz w:val="20"/>
          <w:szCs w:val="20"/>
        </w:rPr>
        <w:t xml:space="preserve"> the</w:t>
      </w:r>
      <w:r w:rsidRPr="007B222B">
        <w:rPr>
          <w:rFonts w:ascii="Arial" w:hAnsi="Arial" w:cs="Arial"/>
          <w:color w:val="000000" w:themeColor="text1"/>
          <w:sz w:val="20"/>
          <w:szCs w:val="20"/>
        </w:rPr>
        <w:t xml:space="preserve"> </w:t>
      </w:r>
      <w:proofErr w:type="spellStart"/>
      <w:r w:rsidR="007B222B" w:rsidRPr="007B222B">
        <w:rPr>
          <w:rFonts w:ascii="Arial" w:hAnsi="Arial" w:cs="Arial"/>
          <w:color w:val="000000" w:themeColor="text1"/>
          <w:sz w:val="20"/>
          <w:szCs w:val="20"/>
        </w:rPr>
        <w:t>Brandl</w:t>
      </w:r>
      <w:proofErr w:type="spellEnd"/>
      <w:r w:rsidR="007B222B" w:rsidRPr="007B222B">
        <w:rPr>
          <w:rFonts w:ascii="Arial" w:hAnsi="Arial" w:cs="Arial"/>
          <w:color w:val="000000" w:themeColor="text1"/>
          <w:sz w:val="20"/>
          <w:szCs w:val="20"/>
        </w:rPr>
        <w:t xml:space="preserve"> et al. (2020) finding </w:t>
      </w:r>
      <w:r w:rsidRPr="007B222B">
        <w:rPr>
          <w:rFonts w:ascii="Arial" w:hAnsi="Arial" w:cs="Arial"/>
          <w:color w:val="000000" w:themeColor="text1"/>
          <w:sz w:val="20"/>
          <w:szCs w:val="20"/>
        </w:rPr>
        <w:t xml:space="preserve">demonstrating that perception and processing of L2 intonation improves in conjunction with L2 proficiency and as a function of intonation type. Second, </w:t>
      </w:r>
      <w:r w:rsidR="007B222B" w:rsidRPr="007B222B">
        <w:rPr>
          <w:rFonts w:ascii="Arial" w:hAnsi="Arial" w:cs="Arial"/>
          <w:color w:val="000000" w:themeColor="text1"/>
          <w:sz w:val="20"/>
          <w:szCs w:val="20"/>
        </w:rPr>
        <w:t>this research</w:t>
      </w:r>
      <w:r w:rsidRPr="007B222B">
        <w:rPr>
          <w:rFonts w:ascii="Arial" w:hAnsi="Arial" w:cs="Arial"/>
          <w:color w:val="000000" w:themeColor="text1"/>
          <w:sz w:val="20"/>
          <w:szCs w:val="20"/>
        </w:rPr>
        <w:t xml:space="preserve"> </w:t>
      </w:r>
      <w:r w:rsidR="007B222B" w:rsidRPr="007B222B">
        <w:rPr>
          <w:rFonts w:ascii="Arial" w:hAnsi="Arial" w:cs="Arial"/>
          <w:color w:val="000000" w:themeColor="text1"/>
          <w:sz w:val="20"/>
          <w:szCs w:val="20"/>
        </w:rPr>
        <w:t xml:space="preserve">will </w:t>
      </w:r>
      <w:r w:rsidRPr="007B222B">
        <w:rPr>
          <w:rFonts w:ascii="Arial" w:hAnsi="Arial" w:cs="Arial"/>
          <w:color w:val="000000" w:themeColor="text1"/>
          <w:sz w:val="20"/>
          <w:szCs w:val="20"/>
        </w:rPr>
        <w:t xml:space="preserve">extend the current </w:t>
      </w:r>
      <w:r w:rsidR="007B222B" w:rsidRPr="007B222B">
        <w:rPr>
          <w:rFonts w:ascii="Arial" w:hAnsi="Arial" w:cs="Arial"/>
          <w:color w:val="000000" w:themeColor="text1"/>
          <w:sz w:val="20"/>
          <w:szCs w:val="20"/>
        </w:rPr>
        <w:t>findings</w:t>
      </w:r>
      <w:r w:rsidRPr="007B222B">
        <w:rPr>
          <w:rFonts w:ascii="Arial" w:hAnsi="Arial" w:cs="Arial"/>
          <w:color w:val="000000" w:themeColor="text1"/>
          <w:sz w:val="20"/>
          <w:szCs w:val="20"/>
        </w:rPr>
        <w:t xml:space="preserve"> on perceptual development to include pragmatic </w:t>
      </w:r>
      <w:r w:rsidR="007B222B" w:rsidRPr="007B222B">
        <w:rPr>
          <w:rFonts w:ascii="Arial" w:hAnsi="Arial" w:cs="Arial"/>
          <w:color w:val="000000" w:themeColor="text1"/>
          <w:sz w:val="20"/>
          <w:szCs w:val="20"/>
        </w:rPr>
        <w:t>skills, specifically empathy</w:t>
      </w:r>
      <w:r w:rsidRPr="00490152">
        <w:rPr>
          <w:rFonts w:ascii="Arial" w:hAnsi="Arial" w:cs="Arial"/>
          <w:color w:val="000000" w:themeColor="text1"/>
          <w:sz w:val="20"/>
          <w:szCs w:val="20"/>
        </w:rPr>
        <w:t>.</w:t>
      </w:r>
      <w:r>
        <w:rPr>
          <w:rFonts w:ascii="Arial" w:hAnsi="Arial" w:cs="Arial"/>
          <w:color w:val="0070C0"/>
          <w:sz w:val="20"/>
          <w:szCs w:val="20"/>
        </w:rPr>
        <w:t xml:space="preserve"> </w:t>
      </w:r>
    </w:p>
    <w:p w14:paraId="1C18B8B6" w14:textId="77777777" w:rsidR="00BF6B09" w:rsidRPr="00B80E55" w:rsidRDefault="00BF6B09" w:rsidP="00B80E55">
      <w:pPr>
        <w:spacing w:after="0" w:line="240" w:lineRule="auto"/>
        <w:ind w:left="720"/>
        <w:contextualSpacing/>
        <w:jc w:val="both"/>
        <w:rPr>
          <w:rFonts w:ascii="Arial" w:eastAsiaTheme="minorEastAsia" w:hAnsi="Arial" w:cs="Arial"/>
          <w:color w:val="0070C0"/>
          <w:sz w:val="20"/>
          <w:szCs w:val="20"/>
        </w:rPr>
      </w:pPr>
    </w:p>
    <w:p w14:paraId="18243A5E" w14:textId="77777777" w:rsidR="00E361DE" w:rsidRPr="00B80E55" w:rsidRDefault="29BF6FBF" w:rsidP="00B80E55">
      <w:pPr>
        <w:spacing w:after="0" w:line="240" w:lineRule="auto"/>
        <w:ind w:left="720"/>
        <w:contextualSpacing/>
        <w:jc w:val="both"/>
        <w:rPr>
          <w:rFonts w:ascii="Arial" w:eastAsiaTheme="minorBidi" w:hAnsi="Arial" w:cs="Arial"/>
          <w:sz w:val="20"/>
          <w:szCs w:val="20"/>
        </w:rPr>
      </w:pPr>
      <w:r w:rsidRPr="00B80E55">
        <w:rPr>
          <w:rFonts w:ascii="Arial" w:eastAsiaTheme="minorBidi" w:hAnsi="Arial" w:cs="Arial"/>
          <w:b/>
          <w:bCs/>
          <w:sz w:val="20"/>
          <w:szCs w:val="20"/>
        </w:rPr>
        <w:t>B. Hypotheses / Research Question(s)</w:t>
      </w:r>
    </w:p>
    <w:p w14:paraId="40DFF2C7" w14:textId="3BB6F77A" w:rsidR="00E361DE" w:rsidRPr="00B37F7C" w:rsidRDefault="007B222B" w:rsidP="00B80E55">
      <w:pPr>
        <w:spacing w:after="0" w:line="240" w:lineRule="auto"/>
        <w:ind w:left="720"/>
        <w:contextualSpacing/>
        <w:jc w:val="both"/>
        <w:rPr>
          <w:rFonts w:ascii="Arial" w:eastAsiaTheme="minorEastAsia" w:hAnsi="Arial" w:cs="Arial"/>
          <w:color w:val="000000" w:themeColor="text1"/>
          <w:sz w:val="20"/>
          <w:szCs w:val="20"/>
        </w:rPr>
      </w:pPr>
      <w:r w:rsidRPr="00B37F7C">
        <w:rPr>
          <w:rFonts w:ascii="Arial" w:eastAsiaTheme="minorEastAsia" w:hAnsi="Arial" w:cs="Arial"/>
          <w:color w:val="000000" w:themeColor="text1"/>
          <w:sz w:val="20"/>
          <w:szCs w:val="20"/>
        </w:rPr>
        <w:t>Research question</w:t>
      </w:r>
      <w:r w:rsidR="00490152" w:rsidRPr="00B37F7C">
        <w:rPr>
          <w:rFonts w:ascii="Arial" w:eastAsiaTheme="minorEastAsia" w:hAnsi="Arial" w:cs="Arial"/>
          <w:color w:val="000000" w:themeColor="text1"/>
          <w:sz w:val="20"/>
          <w:szCs w:val="20"/>
        </w:rPr>
        <w:t xml:space="preserve"> 1</w:t>
      </w:r>
      <w:r w:rsidRPr="00B37F7C">
        <w:rPr>
          <w:rFonts w:ascii="Arial" w:eastAsiaTheme="minorEastAsia" w:hAnsi="Arial" w:cs="Arial"/>
          <w:color w:val="000000" w:themeColor="text1"/>
          <w:sz w:val="20"/>
          <w:szCs w:val="20"/>
        </w:rPr>
        <w:t xml:space="preserve">: Is perceptional development in L2 Spanish modulated by proficiency and intonation type (i.e., </w:t>
      </w:r>
      <w:proofErr w:type="spellStart"/>
      <w:r w:rsidRPr="00B37F7C">
        <w:rPr>
          <w:rFonts w:ascii="Arial" w:eastAsiaTheme="minorEastAsia" w:hAnsi="Arial" w:cs="Arial"/>
          <w:color w:val="000000" w:themeColor="text1"/>
          <w:sz w:val="20"/>
          <w:szCs w:val="20"/>
        </w:rPr>
        <w:t>Brandl</w:t>
      </w:r>
      <w:proofErr w:type="spellEnd"/>
      <w:r w:rsidRPr="00B37F7C">
        <w:rPr>
          <w:rFonts w:ascii="Arial" w:eastAsiaTheme="minorEastAsia" w:hAnsi="Arial" w:cs="Arial"/>
          <w:color w:val="000000" w:themeColor="text1"/>
          <w:sz w:val="20"/>
          <w:szCs w:val="20"/>
        </w:rPr>
        <w:t xml:space="preserve"> et al., 2020)</w:t>
      </w:r>
      <w:r w:rsidR="00490152" w:rsidRPr="00B37F7C">
        <w:rPr>
          <w:rFonts w:ascii="Arial" w:eastAsiaTheme="minorEastAsia" w:hAnsi="Arial" w:cs="Arial"/>
          <w:color w:val="000000" w:themeColor="text1"/>
          <w:sz w:val="20"/>
          <w:szCs w:val="20"/>
        </w:rPr>
        <w:t xml:space="preserve">. </w:t>
      </w:r>
    </w:p>
    <w:p w14:paraId="7540C6E7" w14:textId="201356BD" w:rsidR="00490152" w:rsidRPr="00B37F7C" w:rsidRDefault="00490152" w:rsidP="00B80E55">
      <w:pPr>
        <w:spacing w:after="0" w:line="240" w:lineRule="auto"/>
        <w:ind w:left="720"/>
        <w:contextualSpacing/>
        <w:jc w:val="both"/>
        <w:rPr>
          <w:rFonts w:ascii="Arial" w:eastAsiaTheme="minorEastAsia" w:hAnsi="Arial" w:cs="Arial"/>
          <w:color w:val="000000" w:themeColor="text1"/>
          <w:sz w:val="20"/>
          <w:szCs w:val="20"/>
        </w:rPr>
      </w:pPr>
      <w:r w:rsidRPr="00B37F7C">
        <w:rPr>
          <w:rFonts w:ascii="Arial" w:eastAsiaTheme="minorEastAsia" w:hAnsi="Arial" w:cs="Arial"/>
          <w:color w:val="000000" w:themeColor="text1"/>
          <w:sz w:val="20"/>
          <w:szCs w:val="20"/>
        </w:rPr>
        <w:t xml:space="preserve">Hypothesis: Accuracy </w:t>
      </w:r>
      <w:r w:rsidR="00194B7A" w:rsidRPr="00B37F7C">
        <w:rPr>
          <w:rFonts w:ascii="Arial" w:eastAsiaTheme="minorEastAsia" w:hAnsi="Arial" w:cs="Arial"/>
          <w:color w:val="000000" w:themeColor="text1"/>
          <w:sz w:val="20"/>
          <w:szCs w:val="20"/>
        </w:rPr>
        <w:t xml:space="preserve">will </w:t>
      </w:r>
      <w:proofErr w:type="gramStart"/>
      <w:r w:rsidR="00194B7A" w:rsidRPr="00B37F7C">
        <w:rPr>
          <w:rFonts w:ascii="Arial" w:eastAsiaTheme="minorEastAsia" w:hAnsi="Arial" w:cs="Arial"/>
          <w:color w:val="000000" w:themeColor="text1"/>
          <w:sz w:val="20"/>
          <w:szCs w:val="20"/>
        </w:rPr>
        <w:t>increase</w:t>
      </w:r>
      <w:proofErr w:type="gramEnd"/>
      <w:r w:rsidR="00194B7A" w:rsidRPr="00B37F7C">
        <w:rPr>
          <w:rFonts w:ascii="Arial" w:eastAsiaTheme="minorEastAsia" w:hAnsi="Arial" w:cs="Arial"/>
          <w:color w:val="000000" w:themeColor="text1"/>
          <w:sz w:val="20"/>
          <w:szCs w:val="20"/>
        </w:rPr>
        <w:t xml:space="preserve"> and</w:t>
      </w:r>
      <w:r w:rsidRPr="00B37F7C">
        <w:rPr>
          <w:rFonts w:ascii="Arial" w:eastAsiaTheme="minorEastAsia" w:hAnsi="Arial" w:cs="Arial"/>
          <w:color w:val="000000" w:themeColor="text1"/>
          <w:sz w:val="20"/>
          <w:szCs w:val="20"/>
        </w:rPr>
        <w:t xml:space="preserve"> processing time wil</w:t>
      </w:r>
      <w:r w:rsidR="00194B7A" w:rsidRPr="00B37F7C">
        <w:rPr>
          <w:rFonts w:ascii="Arial" w:eastAsiaTheme="minorEastAsia" w:hAnsi="Arial" w:cs="Arial"/>
          <w:color w:val="000000" w:themeColor="text1"/>
          <w:sz w:val="20"/>
          <w:szCs w:val="20"/>
        </w:rPr>
        <w:t>l decrease as a function of proficiency and intonation type. Yes-no questions will present the most difficulty for L2 learners of Spanish.</w:t>
      </w:r>
    </w:p>
    <w:p w14:paraId="20F34EB4" w14:textId="311F1227" w:rsidR="00194B7A" w:rsidRPr="00B37F7C" w:rsidRDefault="00194B7A" w:rsidP="00B80E55">
      <w:pPr>
        <w:spacing w:after="0" w:line="240" w:lineRule="auto"/>
        <w:ind w:left="720"/>
        <w:contextualSpacing/>
        <w:jc w:val="both"/>
        <w:rPr>
          <w:rFonts w:ascii="Arial" w:eastAsiaTheme="minorEastAsia" w:hAnsi="Arial" w:cs="Arial"/>
          <w:color w:val="000000" w:themeColor="text1"/>
          <w:sz w:val="20"/>
          <w:szCs w:val="20"/>
        </w:rPr>
      </w:pPr>
    </w:p>
    <w:p w14:paraId="100835F1" w14:textId="61438068" w:rsidR="00194B7A" w:rsidRPr="00B37F7C" w:rsidRDefault="00194B7A" w:rsidP="00B80E55">
      <w:pPr>
        <w:spacing w:after="0" w:line="240" w:lineRule="auto"/>
        <w:ind w:left="720"/>
        <w:contextualSpacing/>
        <w:jc w:val="both"/>
        <w:rPr>
          <w:rFonts w:ascii="Arial" w:eastAsiaTheme="minorEastAsia" w:hAnsi="Arial" w:cs="Arial"/>
          <w:color w:val="000000" w:themeColor="text1"/>
          <w:sz w:val="20"/>
          <w:szCs w:val="20"/>
        </w:rPr>
      </w:pPr>
      <w:r w:rsidRPr="00B37F7C">
        <w:rPr>
          <w:rFonts w:ascii="Arial" w:eastAsiaTheme="minorEastAsia" w:hAnsi="Arial" w:cs="Arial"/>
          <w:color w:val="000000" w:themeColor="text1"/>
          <w:sz w:val="20"/>
          <w:szCs w:val="20"/>
        </w:rPr>
        <w:t>Research question 2: Do pragmatic skills modulate rate of development in L2 prosody?</w:t>
      </w:r>
    </w:p>
    <w:p w14:paraId="75A1F623" w14:textId="5DD4AF97" w:rsidR="00194B7A" w:rsidRPr="00B37F7C" w:rsidRDefault="00194B7A" w:rsidP="00B80E55">
      <w:pPr>
        <w:spacing w:after="0" w:line="240" w:lineRule="auto"/>
        <w:ind w:left="720"/>
        <w:contextualSpacing/>
        <w:jc w:val="both"/>
        <w:rPr>
          <w:rFonts w:ascii="Arial" w:eastAsiaTheme="minorBidi" w:hAnsi="Arial" w:cs="Arial"/>
          <w:color w:val="000000" w:themeColor="text1"/>
          <w:sz w:val="20"/>
          <w:szCs w:val="20"/>
        </w:rPr>
      </w:pPr>
      <w:r w:rsidRPr="00B37F7C">
        <w:rPr>
          <w:rFonts w:ascii="Arial" w:eastAsiaTheme="minorEastAsia" w:hAnsi="Arial" w:cs="Arial"/>
          <w:color w:val="000000" w:themeColor="text1"/>
          <w:sz w:val="20"/>
          <w:szCs w:val="20"/>
        </w:rPr>
        <w:t xml:space="preserve">Hypothesis: Based on the findings of </w:t>
      </w:r>
      <w:proofErr w:type="spellStart"/>
      <w:r w:rsidRPr="00B37F7C">
        <w:rPr>
          <w:rFonts w:ascii="Arial" w:eastAsiaTheme="minorEastAsia" w:hAnsi="Arial" w:cs="Arial"/>
          <w:color w:val="000000" w:themeColor="text1"/>
          <w:sz w:val="20"/>
          <w:szCs w:val="20"/>
        </w:rPr>
        <w:t>Esteve</w:t>
      </w:r>
      <w:proofErr w:type="spellEnd"/>
      <w:r w:rsidRPr="00B37F7C">
        <w:rPr>
          <w:rFonts w:ascii="Arial" w:eastAsiaTheme="minorEastAsia" w:hAnsi="Arial" w:cs="Arial"/>
          <w:color w:val="000000" w:themeColor="text1"/>
          <w:sz w:val="20"/>
          <w:szCs w:val="20"/>
        </w:rPr>
        <w:t>-Gilbert et al. (2020), we posit that prosodic development will occur sooner and at a faster rate in higher empathy individuals.</w:t>
      </w:r>
    </w:p>
    <w:p w14:paraId="6A7192D5" w14:textId="77777777" w:rsidR="00E361DE" w:rsidRPr="00B80E55" w:rsidRDefault="00E361DE" w:rsidP="00B80E55">
      <w:pPr>
        <w:spacing w:after="0" w:line="240" w:lineRule="auto"/>
        <w:ind w:left="720"/>
        <w:contextualSpacing/>
        <w:jc w:val="both"/>
        <w:rPr>
          <w:rFonts w:ascii="Arial" w:eastAsiaTheme="minorEastAsia" w:hAnsi="Arial" w:cs="Arial"/>
          <w:color w:val="0070C0"/>
          <w:sz w:val="20"/>
          <w:szCs w:val="20"/>
        </w:rPr>
      </w:pPr>
    </w:p>
    <w:p w14:paraId="3CAAE5FE" w14:textId="2FE1E35E" w:rsidR="00B37F7C" w:rsidRDefault="29BF6FBF" w:rsidP="00B37F7C">
      <w:pPr>
        <w:spacing w:after="0" w:line="240" w:lineRule="auto"/>
        <w:contextualSpacing/>
        <w:jc w:val="both"/>
        <w:rPr>
          <w:rFonts w:ascii="Arial" w:eastAsiaTheme="minorBidi" w:hAnsi="Arial" w:cs="Arial"/>
          <w:sz w:val="20"/>
          <w:szCs w:val="20"/>
        </w:rPr>
      </w:pPr>
      <w:r w:rsidRPr="00B80E55">
        <w:rPr>
          <w:rFonts w:ascii="Arial" w:eastAsiaTheme="minorBidi" w:hAnsi="Arial" w:cs="Arial"/>
          <w:b/>
          <w:bCs/>
          <w:sz w:val="20"/>
          <w:szCs w:val="20"/>
        </w:rPr>
        <w:t xml:space="preserve">1.2 </w:t>
      </w:r>
      <w:bookmarkStart w:id="2" w:name="ResearchSignificance"/>
      <w:r w:rsidRPr="00B80E55">
        <w:rPr>
          <w:rFonts w:ascii="Arial" w:eastAsiaTheme="minorBidi" w:hAnsi="Arial" w:cs="Arial"/>
          <w:b/>
          <w:bCs/>
          <w:sz w:val="20"/>
          <w:szCs w:val="20"/>
        </w:rPr>
        <w:t>Research Significance</w:t>
      </w:r>
      <w:r w:rsidRPr="00B80E55">
        <w:rPr>
          <w:rFonts w:ascii="Arial" w:eastAsiaTheme="minorEastAsia" w:hAnsi="Arial" w:cs="Arial"/>
          <w:sz w:val="20"/>
          <w:szCs w:val="20"/>
        </w:rPr>
        <w:t xml:space="preserve"> </w:t>
      </w:r>
      <w:bookmarkEnd w:id="2"/>
      <w:r w:rsidRPr="00B80E55">
        <w:rPr>
          <w:rFonts w:ascii="Arial" w:eastAsiaTheme="minorEastAsia" w:hAnsi="Arial" w:cs="Arial"/>
          <w:b/>
          <w:bCs/>
          <w:sz w:val="20"/>
          <w:szCs w:val="20"/>
        </w:rPr>
        <w:t>(</w:t>
      </w:r>
      <w:r w:rsidRPr="00B80E55">
        <w:rPr>
          <w:rFonts w:ascii="Arial" w:eastAsiaTheme="minorBidi" w:hAnsi="Arial" w:cs="Arial"/>
          <w:b/>
          <w:bCs/>
          <w:sz w:val="20"/>
          <w:szCs w:val="20"/>
        </w:rPr>
        <w:t xml:space="preserve">Briefly describe the </w:t>
      </w:r>
      <w:r w:rsidR="00B80E55">
        <w:rPr>
          <w:rFonts w:ascii="Arial" w:eastAsiaTheme="minorBidi" w:hAnsi="Arial" w:cs="Arial"/>
          <w:b/>
          <w:bCs/>
          <w:sz w:val="20"/>
          <w:szCs w:val="20"/>
        </w:rPr>
        <w:t>following in 500 words or less)</w:t>
      </w:r>
    </w:p>
    <w:p w14:paraId="07DC674B" w14:textId="77777777" w:rsidR="00B37F7C" w:rsidRPr="00B37F7C" w:rsidRDefault="00B37F7C" w:rsidP="00B37F7C">
      <w:pPr>
        <w:spacing w:after="0" w:line="240" w:lineRule="auto"/>
        <w:contextualSpacing/>
        <w:jc w:val="both"/>
        <w:rPr>
          <w:rFonts w:ascii="Arial" w:eastAsiaTheme="minorBidi" w:hAnsi="Arial" w:cs="Arial"/>
          <w:sz w:val="20"/>
          <w:szCs w:val="20"/>
        </w:rPr>
      </w:pPr>
    </w:p>
    <w:p w14:paraId="3A8B68AB" w14:textId="7E4F20D1" w:rsidR="00B37F7C" w:rsidRDefault="00B37F7C" w:rsidP="00B37F7C">
      <w:pPr>
        <w:ind w:left="360"/>
        <w:rPr>
          <w:rFonts w:ascii="Arial" w:eastAsiaTheme="minorBidi" w:hAnsi="Arial" w:cs="Arial"/>
          <w:color w:val="000000" w:themeColor="text1"/>
          <w:sz w:val="20"/>
          <w:szCs w:val="20"/>
        </w:rPr>
      </w:pPr>
      <w:r w:rsidRPr="00BF6B09">
        <w:rPr>
          <w:rFonts w:ascii="Arial" w:eastAsiaTheme="minorBidi" w:hAnsi="Arial" w:cs="Arial"/>
          <w:color w:val="000000" w:themeColor="text1"/>
          <w:sz w:val="20"/>
          <w:szCs w:val="20"/>
        </w:rPr>
        <w:t xml:space="preserve">The purpose of this project is to study the </w:t>
      </w:r>
      <w:r w:rsidRPr="00BF6B09">
        <w:rPr>
          <w:rFonts w:ascii="Arial" w:eastAsiaTheme="minorEastAsia" w:hAnsi="Arial" w:cs="Arial"/>
          <w:color w:val="000000" w:themeColor="text1"/>
          <w:sz w:val="20"/>
          <w:szCs w:val="20"/>
        </w:rPr>
        <w:t>production, perception, and processing of prosody in second language acquisition</w:t>
      </w:r>
      <w:r>
        <w:rPr>
          <w:rFonts w:ascii="Arial" w:eastAsiaTheme="minorEastAsia" w:hAnsi="Arial" w:cs="Arial"/>
          <w:color w:val="000000" w:themeColor="text1"/>
          <w:sz w:val="20"/>
          <w:szCs w:val="20"/>
        </w:rPr>
        <w:t>. This research looks at the</w:t>
      </w:r>
      <w:r w:rsidRPr="00BF6B09">
        <w:rPr>
          <w:rFonts w:ascii="Arial" w:eastAsiaTheme="minorEastAsia" w:hAnsi="Arial" w:cs="Arial"/>
          <w:color w:val="000000" w:themeColor="text1"/>
          <w:sz w:val="20"/>
          <w:szCs w:val="20"/>
        </w:rPr>
        <w:t xml:space="preserve"> role of individual pragmatic skills in the process of </w:t>
      </w:r>
      <w:r>
        <w:rPr>
          <w:rFonts w:ascii="Arial" w:eastAsiaTheme="minorEastAsia" w:hAnsi="Arial" w:cs="Arial"/>
          <w:color w:val="000000" w:themeColor="text1"/>
          <w:sz w:val="20"/>
          <w:szCs w:val="20"/>
        </w:rPr>
        <w:t>learning</w:t>
      </w:r>
      <w:r w:rsidRPr="00BF6B09">
        <w:rPr>
          <w:rFonts w:ascii="Arial" w:eastAsiaTheme="minorEastAsia" w:hAnsi="Arial" w:cs="Arial"/>
          <w:color w:val="000000" w:themeColor="text1"/>
          <w:sz w:val="20"/>
          <w:szCs w:val="20"/>
        </w:rPr>
        <w:t xml:space="preserve"> </w:t>
      </w:r>
      <w:r>
        <w:rPr>
          <w:rFonts w:ascii="Arial" w:eastAsiaTheme="minorEastAsia" w:hAnsi="Arial" w:cs="Arial"/>
          <w:color w:val="000000" w:themeColor="text1"/>
          <w:sz w:val="20"/>
          <w:szCs w:val="20"/>
        </w:rPr>
        <w:t xml:space="preserve">a new </w:t>
      </w:r>
      <w:r w:rsidRPr="00BF6B09">
        <w:rPr>
          <w:rFonts w:ascii="Arial" w:eastAsiaTheme="minorEastAsia" w:hAnsi="Arial" w:cs="Arial"/>
          <w:color w:val="000000" w:themeColor="text1"/>
          <w:sz w:val="20"/>
          <w:szCs w:val="20"/>
        </w:rPr>
        <w:t>languag</w:t>
      </w:r>
      <w:r>
        <w:rPr>
          <w:rFonts w:ascii="Arial" w:eastAsiaTheme="minorEastAsia" w:hAnsi="Arial" w:cs="Arial"/>
          <w:color w:val="000000" w:themeColor="text1"/>
          <w:sz w:val="20"/>
          <w:szCs w:val="20"/>
        </w:rPr>
        <w:t>e</w:t>
      </w:r>
      <w:r w:rsidRPr="00BF6B09">
        <w:rPr>
          <w:rFonts w:ascii="Arial" w:eastAsiaTheme="minorEastAsia" w:hAnsi="Arial" w:cs="Arial"/>
          <w:color w:val="000000" w:themeColor="text1"/>
          <w:sz w:val="20"/>
          <w:szCs w:val="20"/>
        </w:rPr>
        <w:t>.</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Specifically, we look at the role of empathy in the development of L2 prosody by analyzing the perception of intonation in questions</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and statements in L2 Spanish</w:t>
      </w:r>
      <w:r w:rsidRPr="00BF6B09">
        <w:rPr>
          <w:rFonts w:ascii="Arial" w:eastAsiaTheme="minorBidi" w:hAnsi="Arial" w:cs="Arial"/>
          <w:color w:val="000000" w:themeColor="text1"/>
          <w:sz w:val="20"/>
          <w:szCs w:val="20"/>
        </w:rPr>
        <w:t>.</w:t>
      </w:r>
    </w:p>
    <w:p w14:paraId="2B18F820" w14:textId="3E395261" w:rsidR="00B37F7C" w:rsidRDefault="00B37F7C" w:rsidP="00B37F7C">
      <w:pPr>
        <w:ind w:left="360"/>
        <w:rPr>
          <w:rFonts w:ascii="Arial" w:hAnsi="Arial" w:cs="Arial"/>
          <w:color w:val="000000" w:themeColor="text1"/>
          <w:sz w:val="20"/>
          <w:szCs w:val="20"/>
        </w:rPr>
      </w:pPr>
      <w:r w:rsidRPr="00BF6B09">
        <w:rPr>
          <w:rFonts w:ascii="Arial" w:eastAsiaTheme="minorEastAsia" w:hAnsi="Arial" w:cs="Arial"/>
          <w:color w:val="000000" w:themeColor="text1"/>
          <w:sz w:val="20"/>
          <w:szCs w:val="20"/>
        </w:rPr>
        <w:t>L2 learners gradually acquire Spanish prosody as they gain proficiency in the language</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The extant literature shows that 'yes/no'-type questions harder to process and acquire, when compared with simple statements</w:t>
      </w:r>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Brandl</w:t>
      </w:r>
      <w:proofErr w:type="spellEnd"/>
      <w:r>
        <w:rPr>
          <w:rFonts w:ascii="Arial" w:eastAsiaTheme="minorEastAsia" w:hAnsi="Arial" w:cs="Arial"/>
          <w:color w:val="000000" w:themeColor="text1"/>
          <w:sz w:val="20"/>
          <w:szCs w:val="20"/>
        </w:rPr>
        <w:t xml:space="preserve"> et al., 2020)</w:t>
      </w:r>
      <w:r w:rsidRPr="00BF6B09">
        <w:rPr>
          <w:rFonts w:ascii="Arial" w:eastAsiaTheme="minorEastAsia" w:hAnsi="Arial" w:cs="Arial"/>
          <w:color w:val="000000" w:themeColor="text1"/>
          <w:sz w:val="20"/>
          <w:szCs w:val="20"/>
        </w:rPr>
        <w:t>. Recent research has also shown that empathy influences language processing in how listeners interpret intonation and meaning when words are ambiguous</w:t>
      </w:r>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Esteve</w:t>
      </w:r>
      <w:proofErr w:type="spellEnd"/>
      <w:r>
        <w:rPr>
          <w:rFonts w:ascii="Arial" w:eastAsiaTheme="minorEastAsia" w:hAnsi="Arial" w:cs="Arial"/>
          <w:color w:val="000000" w:themeColor="text1"/>
          <w:sz w:val="20"/>
          <w:szCs w:val="20"/>
        </w:rPr>
        <w:t>-Gilbert et al., 2020)</w:t>
      </w:r>
      <w:r w:rsidRPr="00BF6B09">
        <w:rPr>
          <w:rFonts w:ascii="Arial" w:eastAsiaTheme="minorEastAsia" w:hAnsi="Arial" w:cs="Arial"/>
          <w:color w:val="000000" w:themeColor="text1"/>
          <w:sz w:val="20"/>
          <w:szCs w:val="20"/>
        </w:rPr>
        <w:t>. Specifically, higher empathy individuals, in comparison with lower empathy individuals, appear to be more sensitive to intonation cues in the process of forming sound-meaning associations.</w:t>
      </w:r>
      <w:r>
        <w:rPr>
          <w:rFonts w:ascii="Arial" w:eastAsiaTheme="minorEastAsia" w:hAnsi="Arial" w:cs="Arial"/>
          <w:color w:val="000000" w:themeColor="text1"/>
          <w:sz w:val="20"/>
          <w:szCs w:val="20"/>
        </w:rPr>
        <w:t xml:space="preserve"> </w:t>
      </w:r>
      <w:r w:rsidRPr="00BF6B09">
        <w:rPr>
          <w:rFonts w:ascii="Arial" w:eastAsiaTheme="minorEastAsia" w:hAnsi="Arial" w:cs="Arial"/>
          <w:color w:val="000000" w:themeColor="text1"/>
          <w:sz w:val="20"/>
          <w:szCs w:val="20"/>
        </w:rPr>
        <w:t>In short, individuals with more pragmatic skill (higher empathy) are able to use intonation to resolve temporary lexical ambiguity that can lead to confirmatory vs. contrasting interpretations.</w:t>
      </w:r>
      <w:r>
        <w:rPr>
          <w:rFonts w:ascii="Arial" w:hAnsi="Arial" w:cs="Arial"/>
          <w:color w:val="000000" w:themeColor="text1"/>
          <w:sz w:val="20"/>
          <w:szCs w:val="20"/>
        </w:rPr>
        <w:t xml:space="preserve"> </w:t>
      </w:r>
      <w:r w:rsidRPr="00BF6B09">
        <w:rPr>
          <w:rFonts w:ascii="Arial" w:hAnsi="Arial" w:cs="Arial"/>
          <w:color w:val="000000" w:themeColor="text1"/>
          <w:sz w:val="20"/>
          <w:szCs w:val="20"/>
        </w:rPr>
        <w:t>This research underscores the importance of considering individual pragmatic differences when examining intonational meaning processing and sentence comprehension. Thus, we extend this research to second language acquisition in order to determine if individual differences in pragmatic skill affect the development of inton</w:t>
      </w:r>
      <w:r>
        <w:rPr>
          <w:rFonts w:ascii="Arial" w:hAnsi="Arial" w:cs="Arial"/>
          <w:color w:val="000000" w:themeColor="text1"/>
          <w:sz w:val="20"/>
          <w:szCs w:val="20"/>
        </w:rPr>
        <w:t>a</w:t>
      </w:r>
      <w:r w:rsidRPr="00BF6B09">
        <w:rPr>
          <w:rFonts w:ascii="Arial" w:hAnsi="Arial" w:cs="Arial"/>
          <w:color w:val="000000" w:themeColor="text1"/>
          <w:sz w:val="20"/>
          <w:szCs w:val="20"/>
        </w:rPr>
        <w:t>tion in L2 processing and sentence comprehension.</w:t>
      </w:r>
    </w:p>
    <w:p w14:paraId="77F3A82E" w14:textId="77777777" w:rsidR="00B37F7C" w:rsidRPr="00F45DF3" w:rsidRDefault="00B37F7C" w:rsidP="00B37F7C">
      <w:pPr>
        <w:ind w:left="360"/>
        <w:rPr>
          <w:rFonts w:ascii="Arial" w:hAnsi="Arial" w:cs="Arial"/>
          <w:color w:val="000000" w:themeColor="text1"/>
          <w:sz w:val="20"/>
          <w:szCs w:val="20"/>
          <w:lang w:val="es-ES"/>
        </w:rPr>
      </w:pPr>
      <w:proofErr w:type="spellStart"/>
      <w:r w:rsidRPr="00F45DF3">
        <w:rPr>
          <w:rFonts w:ascii="Arial" w:hAnsi="Arial" w:cs="Arial"/>
          <w:color w:val="000000" w:themeColor="text1"/>
          <w:sz w:val="20"/>
          <w:szCs w:val="20"/>
          <w:lang w:val="es-ES"/>
        </w:rPr>
        <w:t>References</w:t>
      </w:r>
      <w:proofErr w:type="spellEnd"/>
    </w:p>
    <w:p w14:paraId="5987F4A1" w14:textId="77777777" w:rsidR="00B37F7C" w:rsidRPr="007B222B" w:rsidRDefault="00B37F7C" w:rsidP="00B37F7C">
      <w:pPr>
        <w:ind w:left="360"/>
        <w:rPr>
          <w:rFonts w:ascii="Arial" w:hAnsi="Arial" w:cs="Arial"/>
          <w:color w:val="000000" w:themeColor="text1"/>
          <w:sz w:val="18"/>
          <w:szCs w:val="18"/>
        </w:rPr>
      </w:pPr>
      <w:proofErr w:type="spellStart"/>
      <w:r w:rsidRPr="007B222B">
        <w:rPr>
          <w:rFonts w:ascii="Arial" w:hAnsi="Arial" w:cs="Arial"/>
          <w:color w:val="000000" w:themeColor="text1"/>
          <w:sz w:val="18"/>
          <w:szCs w:val="18"/>
          <w:lang w:val="es-ES"/>
        </w:rPr>
        <w:t>Brandl</w:t>
      </w:r>
      <w:proofErr w:type="spellEnd"/>
      <w:r w:rsidRPr="007B222B">
        <w:rPr>
          <w:rFonts w:ascii="Arial" w:hAnsi="Arial" w:cs="Arial"/>
          <w:color w:val="000000" w:themeColor="text1"/>
          <w:sz w:val="18"/>
          <w:szCs w:val="18"/>
          <w:lang w:val="es-ES"/>
        </w:rPr>
        <w:t xml:space="preserve">, A., González, C., &amp; </w:t>
      </w:r>
      <w:proofErr w:type="spellStart"/>
      <w:r w:rsidRPr="007B222B">
        <w:rPr>
          <w:rFonts w:ascii="Arial" w:hAnsi="Arial" w:cs="Arial"/>
          <w:color w:val="000000" w:themeColor="text1"/>
          <w:sz w:val="18"/>
          <w:szCs w:val="18"/>
          <w:lang w:val="es-ES"/>
        </w:rPr>
        <w:t>Bustin</w:t>
      </w:r>
      <w:proofErr w:type="spellEnd"/>
      <w:r w:rsidRPr="007B222B">
        <w:rPr>
          <w:rFonts w:ascii="Arial" w:hAnsi="Arial" w:cs="Arial"/>
          <w:color w:val="000000" w:themeColor="text1"/>
          <w:sz w:val="18"/>
          <w:szCs w:val="18"/>
          <w:lang w:val="es-ES"/>
        </w:rPr>
        <w:t xml:space="preserve">, A. (2020). </w:t>
      </w:r>
      <w:r w:rsidRPr="007B222B">
        <w:rPr>
          <w:rFonts w:ascii="Arial" w:hAnsi="Arial" w:cs="Arial"/>
          <w:color w:val="000000" w:themeColor="text1"/>
          <w:sz w:val="18"/>
          <w:szCs w:val="18"/>
        </w:rPr>
        <w:t xml:space="preserve">The development of intonation in l2 </w:t>
      </w:r>
      <w:proofErr w:type="spellStart"/>
      <w:r w:rsidRPr="007B222B">
        <w:rPr>
          <w:rFonts w:ascii="Arial" w:hAnsi="Arial" w:cs="Arial"/>
          <w:color w:val="000000" w:themeColor="text1"/>
          <w:sz w:val="18"/>
          <w:szCs w:val="18"/>
        </w:rPr>
        <w:t>spanish</w:t>
      </w:r>
      <w:proofErr w:type="spellEnd"/>
      <w:r w:rsidRPr="007B222B">
        <w:rPr>
          <w:rFonts w:ascii="Arial" w:hAnsi="Arial" w:cs="Arial"/>
          <w:color w:val="000000" w:themeColor="text1"/>
          <w:sz w:val="18"/>
          <w:szCs w:val="18"/>
        </w:rPr>
        <w:t xml:space="preserve">: A perceptual study. In A. Morales-Front, M. J. Ferreira, R. P. </w:t>
      </w:r>
      <w:proofErr w:type="spellStart"/>
      <w:r w:rsidRPr="007B222B">
        <w:rPr>
          <w:rFonts w:ascii="Arial" w:hAnsi="Arial" w:cs="Arial"/>
          <w:color w:val="000000" w:themeColor="text1"/>
          <w:sz w:val="18"/>
          <w:szCs w:val="18"/>
        </w:rPr>
        <w:t>Leow</w:t>
      </w:r>
      <w:proofErr w:type="spellEnd"/>
      <w:r w:rsidRPr="007B222B">
        <w:rPr>
          <w:rFonts w:ascii="Arial" w:hAnsi="Arial" w:cs="Arial"/>
          <w:color w:val="000000" w:themeColor="text1"/>
          <w:sz w:val="18"/>
          <w:szCs w:val="18"/>
        </w:rPr>
        <w:t>, &amp; C. Sanz (Eds.), Hispanic linguistics: Current issues and new directions (pp. 12–31). John Benjamins Publishing Company.</w:t>
      </w:r>
    </w:p>
    <w:p w14:paraId="4FC0B182" w14:textId="77777777" w:rsidR="00B37F7C" w:rsidRPr="007B222B" w:rsidRDefault="00B37F7C" w:rsidP="00B37F7C">
      <w:pPr>
        <w:ind w:left="360"/>
        <w:rPr>
          <w:rFonts w:ascii="Arial" w:hAnsi="Arial" w:cs="Arial"/>
          <w:color w:val="000000" w:themeColor="text1"/>
          <w:sz w:val="18"/>
          <w:szCs w:val="18"/>
        </w:rPr>
      </w:pPr>
      <w:r w:rsidRPr="007B222B">
        <w:rPr>
          <w:rFonts w:ascii="Arial" w:hAnsi="Arial" w:cs="Arial"/>
          <w:color w:val="000000" w:themeColor="text1"/>
          <w:sz w:val="18"/>
          <w:szCs w:val="18"/>
        </w:rPr>
        <w:t xml:space="preserve">Baron-Cohen, S., &amp; Wheelwright, S. (2004). The empathy quotient: An investigation of adults with </w:t>
      </w:r>
      <w:proofErr w:type="spellStart"/>
      <w:r w:rsidRPr="007B222B">
        <w:rPr>
          <w:rFonts w:ascii="Arial" w:hAnsi="Arial" w:cs="Arial"/>
          <w:color w:val="000000" w:themeColor="text1"/>
          <w:sz w:val="18"/>
          <w:szCs w:val="18"/>
        </w:rPr>
        <w:t>asperger</w:t>
      </w:r>
      <w:proofErr w:type="spellEnd"/>
      <w:r w:rsidRPr="007B222B">
        <w:rPr>
          <w:rFonts w:ascii="Arial" w:hAnsi="Arial" w:cs="Arial"/>
          <w:color w:val="000000" w:themeColor="text1"/>
          <w:sz w:val="18"/>
          <w:szCs w:val="18"/>
        </w:rPr>
        <w:t xml:space="preserve"> syndrome or high functioning autism, and normal sex differences. Journal of Autism and Developmental Disorders, 34(2), 163–175.</w:t>
      </w:r>
    </w:p>
    <w:p w14:paraId="6C97F157" w14:textId="2E66AD15" w:rsidR="00E361DE" w:rsidRPr="00B80E55" w:rsidRDefault="00E361DE" w:rsidP="00B80E55">
      <w:pPr>
        <w:spacing w:after="0" w:line="240" w:lineRule="auto"/>
        <w:ind w:left="360"/>
        <w:contextualSpacing/>
        <w:jc w:val="both"/>
        <w:rPr>
          <w:rFonts w:ascii="Arial" w:eastAsiaTheme="minorBidi" w:hAnsi="Arial" w:cs="Arial"/>
          <w:color w:val="0070C0"/>
          <w:sz w:val="20"/>
          <w:szCs w:val="20"/>
        </w:rPr>
      </w:pPr>
    </w:p>
    <w:p w14:paraId="1C128A39" w14:textId="77777777" w:rsidR="00E361DE" w:rsidRPr="00B80E55" w:rsidRDefault="00E361DE" w:rsidP="00B80E55">
      <w:pPr>
        <w:spacing w:after="0" w:line="240" w:lineRule="auto"/>
        <w:ind w:left="720"/>
        <w:contextualSpacing/>
        <w:jc w:val="both"/>
        <w:rPr>
          <w:rFonts w:ascii="Arial" w:eastAsiaTheme="minorBidi" w:hAnsi="Arial" w:cs="Arial"/>
          <w:iCs/>
          <w:color w:val="0070C0"/>
          <w:sz w:val="20"/>
          <w:szCs w:val="20"/>
        </w:rPr>
      </w:pPr>
    </w:p>
    <w:p w14:paraId="0E4D6AAD" w14:textId="77777777" w:rsidR="00E361DE"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1.3 </w:t>
      </w:r>
      <w:bookmarkStart w:id="3" w:name="ResearchDesignandMethods"/>
      <w:r w:rsidRPr="00B80E55">
        <w:rPr>
          <w:rFonts w:ascii="Arial" w:eastAsiaTheme="minorEastAsia" w:hAnsi="Arial" w:cs="Arial"/>
          <w:b/>
          <w:bCs/>
          <w:sz w:val="20"/>
          <w:szCs w:val="20"/>
        </w:rPr>
        <w:t>Research Design and Methods</w:t>
      </w:r>
      <w:bookmarkEnd w:id="3"/>
    </w:p>
    <w:p w14:paraId="5099282E" w14:textId="1EA74E32" w:rsidR="00E229F5" w:rsidRDefault="00E229F5" w:rsidP="00B80E55">
      <w:pPr>
        <w:spacing w:after="0" w:line="240" w:lineRule="auto"/>
        <w:ind w:left="360"/>
        <w:contextualSpacing/>
        <w:rPr>
          <w:rFonts w:ascii="Arial" w:eastAsiaTheme="minorEastAsia" w:hAnsi="Arial" w:cs="Arial"/>
          <w:color w:val="0070C0"/>
          <w:sz w:val="20"/>
          <w:szCs w:val="20"/>
        </w:rPr>
      </w:pPr>
    </w:p>
    <w:p w14:paraId="6444EBAA" w14:textId="77777777" w:rsidR="00DF3046" w:rsidRPr="007A4165" w:rsidRDefault="00E229F5" w:rsidP="00B80E55">
      <w:pPr>
        <w:spacing w:after="0" w:line="240" w:lineRule="auto"/>
        <w:ind w:left="360"/>
        <w:contextualSpacing/>
        <w:rPr>
          <w:rFonts w:ascii="Arial" w:eastAsiaTheme="minorEastAsia" w:hAnsi="Arial" w:cs="Arial"/>
          <w:color w:val="000000" w:themeColor="text1"/>
          <w:sz w:val="20"/>
          <w:szCs w:val="20"/>
        </w:rPr>
      </w:pPr>
      <w:r w:rsidRPr="007A4165">
        <w:rPr>
          <w:rFonts w:ascii="Arial" w:eastAsiaTheme="minorEastAsia" w:hAnsi="Arial" w:cs="Arial"/>
          <w:color w:val="000000" w:themeColor="text1"/>
          <w:sz w:val="20"/>
          <w:szCs w:val="20"/>
        </w:rPr>
        <w:t>In other to address our research questions and accomplish the goals of this research we will conduct an online perception experiment. We will recruit participants online via the Prolific.ac recruiting platform. This platform allows us to select a subset of the participant pool. We will recruit individuals who are native speakers of American English that have begun the process of learning Spanish as a second language</w:t>
      </w:r>
      <w:r w:rsidR="001D0544" w:rsidRPr="007A4165">
        <w:rPr>
          <w:rFonts w:ascii="Arial" w:eastAsiaTheme="minorEastAsia" w:hAnsi="Arial" w:cs="Arial"/>
          <w:color w:val="000000" w:themeColor="text1"/>
          <w:sz w:val="20"/>
          <w:szCs w:val="20"/>
        </w:rPr>
        <w:t xml:space="preserve"> as adults (after the age of 17)</w:t>
      </w:r>
      <w:r w:rsidRPr="007A4165">
        <w:rPr>
          <w:rFonts w:ascii="Arial" w:eastAsiaTheme="minorEastAsia" w:hAnsi="Arial" w:cs="Arial"/>
          <w:color w:val="000000" w:themeColor="text1"/>
          <w:sz w:val="20"/>
          <w:szCs w:val="20"/>
        </w:rPr>
        <w:t xml:space="preserve">. </w:t>
      </w:r>
      <w:r w:rsidR="001D0544" w:rsidRPr="007A4165">
        <w:rPr>
          <w:rFonts w:ascii="Arial" w:eastAsiaTheme="minorEastAsia" w:hAnsi="Arial" w:cs="Arial"/>
          <w:color w:val="000000" w:themeColor="text1"/>
          <w:sz w:val="20"/>
          <w:szCs w:val="20"/>
        </w:rPr>
        <w:t xml:space="preserve">The prolific.ac platform allows us to filter the participant pool for individuals with the aforementioned characteristics. </w:t>
      </w:r>
      <w:r w:rsidR="00DF3046" w:rsidRPr="007A4165">
        <w:rPr>
          <w:rFonts w:ascii="Arial" w:eastAsiaTheme="minorEastAsia" w:hAnsi="Arial" w:cs="Arial"/>
          <w:color w:val="000000" w:themeColor="text1"/>
          <w:sz w:val="20"/>
          <w:szCs w:val="20"/>
        </w:rPr>
        <w:t xml:space="preserve">Individual information is completely anonymous. The prolific.ac platform provides each individual with an alphanumeric ID of 20 characters and this ID is used in their results files. </w:t>
      </w:r>
    </w:p>
    <w:p w14:paraId="1C7E40E8" w14:textId="77777777" w:rsidR="00DF3046" w:rsidRPr="007A4165" w:rsidRDefault="00DF3046" w:rsidP="00B80E55">
      <w:pPr>
        <w:spacing w:after="0" w:line="240" w:lineRule="auto"/>
        <w:ind w:left="360"/>
        <w:contextualSpacing/>
        <w:rPr>
          <w:rFonts w:ascii="Arial" w:eastAsiaTheme="minorEastAsia" w:hAnsi="Arial" w:cs="Arial"/>
          <w:color w:val="000000" w:themeColor="text1"/>
          <w:sz w:val="20"/>
          <w:szCs w:val="20"/>
        </w:rPr>
      </w:pPr>
    </w:p>
    <w:p w14:paraId="136F93B5" w14:textId="328CC9E4" w:rsidR="00E229F5" w:rsidRPr="007A4165" w:rsidRDefault="001D0544" w:rsidP="00B80E55">
      <w:pPr>
        <w:spacing w:after="0" w:line="240" w:lineRule="auto"/>
        <w:ind w:left="360"/>
        <w:contextualSpacing/>
        <w:rPr>
          <w:rFonts w:ascii="Arial" w:eastAsiaTheme="minorEastAsia" w:hAnsi="Arial" w:cs="Arial"/>
          <w:color w:val="000000" w:themeColor="text1"/>
          <w:sz w:val="20"/>
          <w:szCs w:val="20"/>
        </w:rPr>
      </w:pPr>
      <w:r w:rsidRPr="007A4165">
        <w:rPr>
          <w:rFonts w:ascii="Arial" w:eastAsiaTheme="minorEastAsia" w:hAnsi="Arial" w:cs="Arial"/>
          <w:color w:val="000000" w:themeColor="text1"/>
          <w:sz w:val="20"/>
          <w:szCs w:val="20"/>
        </w:rPr>
        <w:t xml:space="preserve">Next, individuals that are interested in participating will complete 3 tasks. First, we will administer </w:t>
      </w:r>
      <w:proofErr w:type="spellStart"/>
      <w:r w:rsidRPr="007A4165">
        <w:rPr>
          <w:rFonts w:ascii="Arial" w:eastAsiaTheme="minorEastAsia" w:hAnsi="Arial" w:cs="Arial"/>
          <w:color w:val="000000" w:themeColor="text1"/>
          <w:sz w:val="20"/>
          <w:szCs w:val="20"/>
        </w:rPr>
        <w:t>an</w:t>
      </w:r>
      <w:proofErr w:type="spellEnd"/>
      <w:r w:rsidRPr="007A4165">
        <w:rPr>
          <w:rFonts w:ascii="Arial" w:eastAsiaTheme="minorEastAsia" w:hAnsi="Arial" w:cs="Arial"/>
          <w:color w:val="000000" w:themeColor="text1"/>
          <w:sz w:val="20"/>
          <w:szCs w:val="20"/>
        </w:rPr>
        <w:t xml:space="preserve"> the </w:t>
      </w:r>
      <w:proofErr w:type="spellStart"/>
      <w:r w:rsidRPr="007A4165">
        <w:rPr>
          <w:rFonts w:ascii="Arial" w:eastAsiaTheme="minorEastAsia" w:hAnsi="Arial" w:cs="Arial"/>
          <w:color w:val="000000" w:themeColor="text1"/>
          <w:sz w:val="20"/>
          <w:szCs w:val="20"/>
        </w:rPr>
        <w:t>LexTALE</w:t>
      </w:r>
      <w:proofErr w:type="spellEnd"/>
      <w:r w:rsidRPr="007A4165">
        <w:rPr>
          <w:rFonts w:ascii="Arial" w:eastAsiaTheme="minorEastAsia" w:hAnsi="Arial" w:cs="Arial"/>
          <w:color w:val="000000" w:themeColor="text1"/>
          <w:sz w:val="20"/>
          <w:szCs w:val="20"/>
        </w:rPr>
        <w:t xml:space="preserve"> vocabulary test () to assess their proficiency in Spanish. This task presents real and fake words in Spanish (or that are Spanish-like) and asks participants to determine if they are indeed real words in Spanish. This assessment of vocabulary has been shown to correlate with proficiency. Afterwards, participants will complete the Empathy Quotient questionnaire (). This questionnaire includes 60 items that require </w:t>
      </w:r>
      <w:proofErr w:type="spellStart"/>
      <w:r w:rsidRPr="007A4165">
        <w:rPr>
          <w:rFonts w:ascii="Arial" w:eastAsiaTheme="minorEastAsia" w:hAnsi="Arial" w:cs="Arial"/>
          <w:color w:val="000000" w:themeColor="text1"/>
          <w:sz w:val="20"/>
          <w:szCs w:val="20"/>
        </w:rPr>
        <w:t>Lykert</w:t>
      </w:r>
      <w:proofErr w:type="spellEnd"/>
      <w:r w:rsidRPr="007A4165">
        <w:rPr>
          <w:rFonts w:ascii="Arial" w:eastAsiaTheme="minorEastAsia" w:hAnsi="Arial" w:cs="Arial"/>
          <w:color w:val="000000" w:themeColor="text1"/>
          <w:sz w:val="20"/>
          <w:szCs w:val="20"/>
        </w:rPr>
        <w:t xml:space="preserve">-type responses ranging from ‘strongly disagree’ to ‘strongly agree’ and has been used to measure the construct empathy in numerous studies. Finally, participants will complete the forced-choice task used in </w:t>
      </w:r>
      <w:proofErr w:type="spellStart"/>
      <w:r w:rsidRPr="007A4165">
        <w:rPr>
          <w:rFonts w:ascii="Arial" w:eastAsiaTheme="minorEastAsia" w:hAnsi="Arial" w:cs="Arial"/>
          <w:color w:val="000000" w:themeColor="text1"/>
          <w:sz w:val="20"/>
          <w:szCs w:val="20"/>
        </w:rPr>
        <w:t>Brandl</w:t>
      </w:r>
      <w:proofErr w:type="spellEnd"/>
      <w:r w:rsidRPr="007A4165">
        <w:rPr>
          <w:rFonts w:ascii="Arial" w:eastAsiaTheme="minorEastAsia" w:hAnsi="Arial" w:cs="Arial"/>
          <w:color w:val="000000" w:themeColor="text1"/>
          <w:sz w:val="20"/>
          <w:szCs w:val="20"/>
        </w:rPr>
        <w:t xml:space="preserve"> et al. (2020) in which they both hear via headphones and see on a computer screen Spanish sentences with varying intonation contours. The participants’ task is to determine if the aural and visual stimuli match. </w:t>
      </w:r>
      <w:r w:rsidR="007D32CA" w:rsidRPr="007A4165">
        <w:rPr>
          <w:rFonts w:ascii="Arial" w:eastAsiaTheme="minorEastAsia" w:hAnsi="Arial" w:cs="Arial"/>
          <w:color w:val="000000" w:themeColor="text1"/>
          <w:sz w:val="20"/>
          <w:szCs w:val="20"/>
        </w:rPr>
        <w:t xml:space="preserve">In all the three tasks will take approximately 20 minutes. </w:t>
      </w:r>
    </w:p>
    <w:p w14:paraId="5E29FFDA" w14:textId="0C4927BD" w:rsidR="00DF3046" w:rsidRPr="007A4165" w:rsidRDefault="00DF3046" w:rsidP="00B80E55">
      <w:pPr>
        <w:spacing w:after="0" w:line="240" w:lineRule="auto"/>
        <w:ind w:left="360"/>
        <w:contextualSpacing/>
        <w:rPr>
          <w:rFonts w:ascii="Arial" w:eastAsiaTheme="minorEastAsia" w:hAnsi="Arial" w:cs="Arial"/>
          <w:color w:val="000000" w:themeColor="text1"/>
          <w:sz w:val="20"/>
          <w:szCs w:val="20"/>
        </w:rPr>
      </w:pPr>
    </w:p>
    <w:p w14:paraId="6D863375" w14:textId="1FECE8BD" w:rsidR="00DF3046" w:rsidRPr="007A4165" w:rsidRDefault="00DF3046" w:rsidP="00B80E55">
      <w:pPr>
        <w:spacing w:after="0" w:line="240" w:lineRule="auto"/>
        <w:ind w:left="360"/>
        <w:contextualSpacing/>
        <w:rPr>
          <w:rFonts w:ascii="Arial" w:eastAsiaTheme="minorEastAsia" w:hAnsi="Arial" w:cs="Arial"/>
          <w:color w:val="000000" w:themeColor="text1"/>
          <w:sz w:val="20"/>
          <w:szCs w:val="20"/>
        </w:rPr>
      </w:pPr>
      <w:r w:rsidRPr="007A4165">
        <w:rPr>
          <w:rFonts w:ascii="Arial" w:eastAsiaTheme="minorEastAsia" w:hAnsi="Arial" w:cs="Arial"/>
          <w:color w:val="000000" w:themeColor="text1"/>
          <w:sz w:val="20"/>
          <w:szCs w:val="20"/>
        </w:rPr>
        <w:t>The results are automatically saved in an online repository that is encrypted and password protected. Only the PI has access to these files, which, again are completely anonymous. The data will be analyzed using Bayesian multi-level regression models that will explore accuracy and reaction time as a function proficiency (</w:t>
      </w:r>
      <w:proofErr w:type="spellStart"/>
      <w:r w:rsidRPr="007A4165">
        <w:rPr>
          <w:rFonts w:ascii="Arial" w:eastAsiaTheme="minorEastAsia" w:hAnsi="Arial" w:cs="Arial"/>
          <w:color w:val="000000" w:themeColor="text1"/>
          <w:sz w:val="20"/>
          <w:szCs w:val="20"/>
        </w:rPr>
        <w:t>LexTALE</w:t>
      </w:r>
      <w:proofErr w:type="spellEnd"/>
      <w:r w:rsidRPr="007A4165">
        <w:rPr>
          <w:rFonts w:ascii="Arial" w:eastAsiaTheme="minorEastAsia" w:hAnsi="Arial" w:cs="Arial"/>
          <w:color w:val="000000" w:themeColor="text1"/>
          <w:sz w:val="20"/>
          <w:szCs w:val="20"/>
        </w:rPr>
        <w:t xml:space="preserve">) and empathy (Empathy Quotient). </w:t>
      </w:r>
    </w:p>
    <w:p w14:paraId="6C1DE1F9" w14:textId="77777777" w:rsidR="00B80E55" w:rsidRDefault="00B80E55" w:rsidP="00B80E55">
      <w:pPr>
        <w:spacing w:after="0" w:line="240" w:lineRule="auto"/>
        <w:ind w:left="720"/>
        <w:contextualSpacing/>
        <w:rPr>
          <w:rFonts w:ascii="Arial" w:eastAsiaTheme="minorEastAsia" w:hAnsi="Arial" w:cs="Arial"/>
          <w:b/>
          <w:bCs/>
          <w:sz w:val="20"/>
          <w:szCs w:val="20"/>
        </w:rPr>
      </w:pPr>
    </w:p>
    <w:p w14:paraId="4CD96FC3" w14:textId="2479B4E8" w:rsidR="005D1860" w:rsidRPr="00B80E55" w:rsidRDefault="29BF6FBF" w:rsidP="00B80E55">
      <w:pPr>
        <w:spacing w:after="0" w:line="240" w:lineRule="auto"/>
        <w:ind w:left="720"/>
        <w:contextualSpacing/>
        <w:rPr>
          <w:rFonts w:ascii="Arial" w:eastAsiaTheme="minorEastAsia" w:hAnsi="Arial" w:cs="Arial"/>
          <w:sz w:val="20"/>
          <w:szCs w:val="20"/>
        </w:rPr>
      </w:pPr>
      <w:r w:rsidRPr="00B80E55">
        <w:rPr>
          <w:rFonts w:ascii="Arial" w:eastAsiaTheme="minorEastAsia" w:hAnsi="Arial" w:cs="Arial"/>
          <w:b/>
          <w:bCs/>
          <w:sz w:val="20"/>
          <w:szCs w:val="20"/>
        </w:rPr>
        <w:t>A. Research Procedures</w:t>
      </w:r>
    </w:p>
    <w:p w14:paraId="2D2AAD78" w14:textId="27B3A788" w:rsidR="00E361DE" w:rsidRPr="007A4165" w:rsidRDefault="001E1353" w:rsidP="00B80E55">
      <w:pPr>
        <w:spacing w:after="0" w:line="240" w:lineRule="auto"/>
        <w:ind w:left="720"/>
        <w:contextualSpacing/>
        <w:rPr>
          <w:rFonts w:ascii="Arial" w:eastAsiaTheme="minorEastAsia" w:hAnsi="Arial" w:cs="Arial"/>
          <w:color w:val="000000" w:themeColor="text1"/>
          <w:sz w:val="20"/>
          <w:szCs w:val="20"/>
        </w:rPr>
      </w:pPr>
      <w:r w:rsidRPr="007A4165">
        <w:rPr>
          <w:rFonts w:ascii="Arial" w:eastAsiaTheme="minorEastAsia" w:hAnsi="Arial" w:cs="Arial"/>
          <w:color w:val="000000" w:themeColor="text1"/>
          <w:sz w:val="20"/>
          <w:szCs w:val="20"/>
        </w:rPr>
        <w:t xml:space="preserve">All tasks are performed online. The participants will complete the </w:t>
      </w:r>
      <w:proofErr w:type="spellStart"/>
      <w:r w:rsidRPr="007A4165">
        <w:rPr>
          <w:rFonts w:ascii="Arial" w:eastAsiaTheme="minorEastAsia" w:hAnsi="Arial" w:cs="Arial"/>
          <w:color w:val="000000" w:themeColor="text1"/>
          <w:sz w:val="20"/>
          <w:szCs w:val="20"/>
        </w:rPr>
        <w:t>LexTALE</w:t>
      </w:r>
      <w:proofErr w:type="spellEnd"/>
      <w:r w:rsidRPr="007A4165">
        <w:rPr>
          <w:rFonts w:ascii="Arial" w:eastAsiaTheme="minorEastAsia" w:hAnsi="Arial" w:cs="Arial"/>
          <w:color w:val="000000" w:themeColor="text1"/>
          <w:sz w:val="20"/>
          <w:szCs w:val="20"/>
        </w:rPr>
        <w:t xml:space="preserve"> proficiency task first, followed by the Empathy </w:t>
      </w:r>
      <w:r w:rsidR="005A1047" w:rsidRPr="007A4165">
        <w:rPr>
          <w:rFonts w:ascii="Arial" w:eastAsiaTheme="minorEastAsia" w:hAnsi="Arial" w:cs="Arial"/>
          <w:color w:val="000000" w:themeColor="text1"/>
          <w:sz w:val="20"/>
          <w:szCs w:val="20"/>
        </w:rPr>
        <w:t>Q</w:t>
      </w:r>
      <w:r w:rsidRPr="007A4165">
        <w:rPr>
          <w:rFonts w:ascii="Arial" w:eastAsiaTheme="minorEastAsia" w:hAnsi="Arial" w:cs="Arial"/>
          <w:color w:val="000000" w:themeColor="text1"/>
          <w:sz w:val="20"/>
          <w:szCs w:val="20"/>
        </w:rPr>
        <w:t xml:space="preserve">uotient, and then the experimental matching task. </w:t>
      </w:r>
      <w:r w:rsidR="007A4165" w:rsidRPr="007A4165">
        <w:rPr>
          <w:rFonts w:ascii="Arial" w:eastAsiaTheme="minorEastAsia" w:hAnsi="Arial" w:cs="Arial"/>
          <w:color w:val="000000" w:themeColor="text1"/>
          <w:sz w:val="20"/>
          <w:szCs w:val="20"/>
        </w:rPr>
        <w:t xml:space="preserve">All experiments are presented using the open source software </w:t>
      </w:r>
      <w:proofErr w:type="spellStart"/>
      <w:r w:rsidR="007A4165" w:rsidRPr="007A4165">
        <w:rPr>
          <w:rFonts w:ascii="Arial" w:eastAsiaTheme="minorEastAsia" w:hAnsi="Arial" w:cs="Arial"/>
          <w:color w:val="000000" w:themeColor="text1"/>
          <w:sz w:val="20"/>
          <w:szCs w:val="20"/>
        </w:rPr>
        <w:t>PsychoPy</w:t>
      </w:r>
      <w:proofErr w:type="spellEnd"/>
      <w:r w:rsidR="007A4165" w:rsidRPr="007A4165">
        <w:rPr>
          <w:rFonts w:ascii="Arial" w:eastAsiaTheme="minorEastAsia" w:hAnsi="Arial" w:cs="Arial"/>
          <w:color w:val="000000" w:themeColor="text1"/>
          <w:sz w:val="20"/>
          <w:szCs w:val="20"/>
        </w:rPr>
        <w:t xml:space="preserve">. Individual results are stored in an online repository that is only accessible to the PI. The data are </w:t>
      </w:r>
      <w:proofErr w:type="gramStart"/>
      <w:r w:rsidR="007A4165" w:rsidRPr="007A4165">
        <w:rPr>
          <w:rFonts w:ascii="Arial" w:eastAsiaTheme="minorEastAsia" w:hAnsi="Arial" w:cs="Arial"/>
          <w:color w:val="000000" w:themeColor="text1"/>
          <w:sz w:val="20"/>
          <w:szCs w:val="20"/>
        </w:rPr>
        <w:t>encrypted</w:t>
      </w:r>
      <w:proofErr w:type="gramEnd"/>
      <w:r w:rsidR="007A4165" w:rsidRPr="007A4165">
        <w:rPr>
          <w:rFonts w:ascii="Arial" w:eastAsiaTheme="minorEastAsia" w:hAnsi="Arial" w:cs="Arial"/>
          <w:color w:val="000000" w:themeColor="text1"/>
          <w:sz w:val="20"/>
          <w:szCs w:val="20"/>
        </w:rPr>
        <w:t xml:space="preserve"> and password protected. Once data collection is finished, the data will be downloaded from the private repository and subsequently deleted. The only copy of the data will exist on the private work computer of the PI. </w:t>
      </w:r>
    </w:p>
    <w:p w14:paraId="0A72CDE1" w14:textId="77777777" w:rsidR="001E1353" w:rsidRPr="00B80E55" w:rsidRDefault="001E1353" w:rsidP="00B80E55">
      <w:pPr>
        <w:spacing w:after="0" w:line="240" w:lineRule="auto"/>
        <w:ind w:left="720"/>
        <w:contextualSpacing/>
        <w:rPr>
          <w:rFonts w:ascii="Arial" w:eastAsiaTheme="minorEastAsia" w:hAnsi="Arial" w:cs="Arial"/>
          <w:color w:val="0070C0"/>
          <w:sz w:val="20"/>
          <w:szCs w:val="20"/>
        </w:rPr>
      </w:pPr>
    </w:p>
    <w:p w14:paraId="6BBBDAB1" w14:textId="4E26744F" w:rsidR="005D1860" w:rsidRPr="00B80E55" w:rsidRDefault="13E19E08" w:rsidP="00B80E55">
      <w:pPr>
        <w:spacing w:after="0" w:line="240" w:lineRule="auto"/>
        <w:ind w:left="720"/>
        <w:contextualSpacing/>
        <w:rPr>
          <w:rFonts w:ascii="Arial" w:eastAsiaTheme="minorEastAsia" w:hAnsi="Arial" w:cs="Arial"/>
          <w:sz w:val="20"/>
          <w:szCs w:val="20"/>
        </w:rPr>
      </w:pPr>
      <w:r w:rsidRPr="00B80E55">
        <w:rPr>
          <w:rFonts w:ascii="Arial" w:eastAsiaTheme="minorEastAsia" w:hAnsi="Arial" w:cs="Arial"/>
          <w:b/>
          <w:bCs/>
          <w:sz w:val="20"/>
          <w:szCs w:val="20"/>
        </w:rPr>
        <w:t>B</w:t>
      </w:r>
      <w:r w:rsidRPr="00B80E55">
        <w:rPr>
          <w:rFonts w:ascii="Arial" w:eastAsiaTheme="minorEastAsia" w:hAnsi="Arial" w:cs="Arial"/>
          <w:sz w:val="20"/>
          <w:szCs w:val="20"/>
        </w:rPr>
        <w:t xml:space="preserve">. </w:t>
      </w:r>
      <w:r w:rsidRPr="00B80E55">
        <w:rPr>
          <w:rFonts w:ascii="Arial" w:eastAsiaTheme="minorEastAsia" w:hAnsi="Arial" w:cs="Arial"/>
          <w:b/>
          <w:bCs/>
          <w:sz w:val="20"/>
          <w:szCs w:val="20"/>
        </w:rPr>
        <w:t xml:space="preserve">Duration </w:t>
      </w:r>
      <w:r w:rsidR="000F7557" w:rsidRPr="00B80E55">
        <w:rPr>
          <w:rFonts w:ascii="Arial" w:eastAsiaTheme="minorEastAsia" w:hAnsi="Arial" w:cs="Arial"/>
          <w:b/>
          <w:bCs/>
          <w:sz w:val="20"/>
          <w:szCs w:val="20"/>
        </w:rPr>
        <w:t>for</w:t>
      </w:r>
      <w:r w:rsidRPr="00B80E55">
        <w:rPr>
          <w:rFonts w:ascii="Arial" w:eastAsiaTheme="minorEastAsia" w:hAnsi="Arial" w:cs="Arial"/>
          <w:b/>
          <w:bCs/>
          <w:sz w:val="20"/>
          <w:szCs w:val="20"/>
        </w:rPr>
        <w:t xml:space="preserve"> Study and Each Subject</w:t>
      </w:r>
      <w:r w:rsidRPr="00B80E55">
        <w:rPr>
          <w:rFonts w:ascii="Arial" w:eastAsiaTheme="minorEastAsia" w:hAnsi="Arial" w:cs="Arial"/>
          <w:sz w:val="20"/>
          <w:szCs w:val="20"/>
        </w:rPr>
        <w:t xml:space="preserve"> </w:t>
      </w:r>
    </w:p>
    <w:p w14:paraId="594DB0E7" w14:textId="292DD628" w:rsidR="00E361DE" w:rsidRPr="007A4165" w:rsidRDefault="007A4165" w:rsidP="00B80E55">
      <w:pPr>
        <w:spacing w:after="0" w:line="240" w:lineRule="auto"/>
        <w:ind w:left="720"/>
        <w:contextualSpacing/>
        <w:rPr>
          <w:rFonts w:ascii="Arial" w:eastAsiaTheme="minorEastAsia" w:hAnsi="Arial" w:cs="Arial"/>
          <w:color w:val="000000" w:themeColor="text1"/>
          <w:sz w:val="20"/>
          <w:szCs w:val="20"/>
        </w:rPr>
      </w:pPr>
      <w:r w:rsidRPr="007A4165">
        <w:rPr>
          <w:rFonts w:ascii="Arial" w:eastAsiaTheme="minorEastAsia" w:hAnsi="Arial" w:cs="Arial"/>
          <w:color w:val="000000" w:themeColor="text1"/>
          <w:sz w:val="20"/>
          <w:szCs w:val="20"/>
        </w:rPr>
        <w:t xml:space="preserve">Piloting of the experimental tasks </w:t>
      </w:r>
      <w:r w:rsidR="00586405">
        <w:rPr>
          <w:rFonts w:ascii="Arial" w:eastAsiaTheme="minorEastAsia" w:hAnsi="Arial" w:cs="Arial"/>
          <w:color w:val="000000" w:themeColor="text1"/>
          <w:sz w:val="20"/>
          <w:szCs w:val="20"/>
        </w:rPr>
        <w:t xml:space="preserve">by the PI </w:t>
      </w:r>
      <w:r w:rsidRPr="007A4165">
        <w:rPr>
          <w:rFonts w:ascii="Arial" w:eastAsiaTheme="minorEastAsia" w:hAnsi="Arial" w:cs="Arial"/>
          <w:color w:val="000000" w:themeColor="text1"/>
          <w:sz w:val="20"/>
          <w:szCs w:val="20"/>
        </w:rPr>
        <w:t xml:space="preserve">suggests that participants should finish in approximately 20-25 minutes. </w:t>
      </w:r>
    </w:p>
    <w:p w14:paraId="3E8EB9E2" w14:textId="77777777" w:rsidR="00683369" w:rsidRPr="00B80E55" w:rsidRDefault="00683369" w:rsidP="00B80E55">
      <w:pPr>
        <w:spacing w:after="0" w:line="240" w:lineRule="auto"/>
        <w:ind w:left="720"/>
        <w:contextualSpacing/>
        <w:rPr>
          <w:rFonts w:ascii="Arial" w:eastAsiaTheme="minorEastAsia" w:hAnsi="Arial" w:cs="Arial"/>
          <w:color w:val="0070C0"/>
          <w:sz w:val="20"/>
          <w:szCs w:val="20"/>
        </w:rPr>
      </w:pPr>
    </w:p>
    <w:p w14:paraId="76CBF83F" w14:textId="6E65F0ED" w:rsidR="00683369" w:rsidRPr="00B80E55" w:rsidRDefault="00683369" w:rsidP="00B80E55">
      <w:pPr>
        <w:spacing w:after="0" w:line="240" w:lineRule="auto"/>
        <w:contextualSpacing/>
        <w:jc w:val="both"/>
        <w:rPr>
          <w:rFonts w:ascii="Arial" w:eastAsiaTheme="minorEastAsia" w:hAnsi="Arial" w:cs="Arial"/>
          <w:b/>
          <w:bCs/>
          <w:color w:val="0070C0"/>
          <w:sz w:val="20"/>
          <w:szCs w:val="20"/>
        </w:rPr>
      </w:pPr>
      <w:r w:rsidRPr="00B80E55">
        <w:rPr>
          <w:rFonts w:ascii="Arial" w:eastAsiaTheme="minorBidi" w:hAnsi="Arial" w:cs="Arial"/>
          <w:b/>
          <w:bCs/>
          <w:sz w:val="20"/>
          <w:szCs w:val="20"/>
        </w:rPr>
        <w:t xml:space="preserve">1.4 </w:t>
      </w:r>
      <w:bookmarkStart w:id="4" w:name="PreliminaryData"/>
      <w:r w:rsidRPr="00B80E55">
        <w:rPr>
          <w:rFonts w:ascii="Arial" w:eastAsiaTheme="minorBidi" w:hAnsi="Arial" w:cs="Arial"/>
          <w:b/>
          <w:bCs/>
          <w:sz w:val="20"/>
          <w:szCs w:val="20"/>
        </w:rPr>
        <w:t>Preliminary Data</w:t>
      </w:r>
      <w:bookmarkEnd w:id="4"/>
    </w:p>
    <w:p w14:paraId="4E1FF5E5" w14:textId="072BED47" w:rsidR="00683369" w:rsidRPr="00586405" w:rsidRDefault="00586405" w:rsidP="00B80E55">
      <w:pPr>
        <w:spacing w:after="0" w:line="240" w:lineRule="auto"/>
        <w:ind w:left="360"/>
        <w:contextualSpacing/>
        <w:rPr>
          <w:rFonts w:ascii="Arial" w:eastAsiaTheme="minorBidi" w:hAnsi="Arial" w:cs="Arial"/>
          <w:b/>
          <w:iCs/>
          <w:color w:val="000000" w:themeColor="text1"/>
          <w:sz w:val="20"/>
          <w:szCs w:val="20"/>
        </w:rPr>
      </w:pPr>
      <w:r w:rsidRPr="00586405">
        <w:rPr>
          <w:rFonts w:ascii="Arial" w:eastAsiaTheme="minorBidi" w:hAnsi="Arial" w:cs="Arial"/>
          <w:color w:val="000000" w:themeColor="text1"/>
          <w:sz w:val="20"/>
          <w:szCs w:val="20"/>
        </w:rPr>
        <w:t>NA</w:t>
      </w:r>
    </w:p>
    <w:p w14:paraId="19C68C6A" w14:textId="77777777" w:rsidR="00B80E55" w:rsidRDefault="00B80E55" w:rsidP="00B80E55">
      <w:pPr>
        <w:spacing w:after="0" w:line="240" w:lineRule="auto"/>
        <w:contextualSpacing/>
        <w:rPr>
          <w:rFonts w:ascii="Arial" w:eastAsiaTheme="minorBidi" w:hAnsi="Arial" w:cs="Arial"/>
          <w:b/>
          <w:bCs/>
          <w:sz w:val="20"/>
          <w:szCs w:val="20"/>
        </w:rPr>
      </w:pPr>
    </w:p>
    <w:p w14:paraId="2B4BB276" w14:textId="6046DE2F" w:rsidR="00E361DE" w:rsidRPr="00B80E55" w:rsidRDefault="29BF6FBF" w:rsidP="00B80E55">
      <w:pPr>
        <w:spacing w:after="0" w:line="240" w:lineRule="auto"/>
        <w:contextualSpacing/>
        <w:rPr>
          <w:rFonts w:ascii="Arial" w:eastAsiaTheme="minorEastAsia" w:hAnsi="Arial" w:cs="Arial"/>
          <w:b/>
          <w:bCs/>
          <w:color w:val="111111"/>
          <w:sz w:val="20"/>
          <w:szCs w:val="20"/>
        </w:rPr>
      </w:pPr>
      <w:r w:rsidRPr="00B80E55">
        <w:rPr>
          <w:rFonts w:ascii="Arial" w:eastAsiaTheme="minorBidi" w:hAnsi="Arial" w:cs="Arial"/>
          <w:b/>
          <w:bCs/>
          <w:sz w:val="20"/>
          <w:szCs w:val="20"/>
        </w:rPr>
        <w:t>1.5</w:t>
      </w:r>
      <w:r w:rsidRPr="00B80E55">
        <w:rPr>
          <w:rFonts w:ascii="Arial" w:eastAsiaTheme="minorBidi" w:hAnsi="Arial" w:cs="Arial"/>
          <w:sz w:val="20"/>
          <w:szCs w:val="20"/>
        </w:rPr>
        <w:t xml:space="preserve"> </w:t>
      </w:r>
      <w:bookmarkStart w:id="5" w:name="SampleSizeJustification"/>
      <w:r w:rsidRPr="00B80E55">
        <w:rPr>
          <w:rFonts w:ascii="Arial" w:eastAsiaTheme="minorEastAsia" w:hAnsi="Arial" w:cs="Arial"/>
          <w:b/>
          <w:bCs/>
          <w:sz w:val="20"/>
          <w:szCs w:val="20"/>
        </w:rPr>
        <w:t>Sample Size Justification</w:t>
      </w:r>
      <w:bookmarkEnd w:id="5"/>
    </w:p>
    <w:p w14:paraId="728F1F29" w14:textId="6FFD5FD5" w:rsidR="000F7557" w:rsidRPr="00586405" w:rsidRDefault="00586405" w:rsidP="00B80E55">
      <w:pPr>
        <w:autoSpaceDE w:val="0"/>
        <w:autoSpaceDN w:val="0"/>
        <w:adjustRightInd w:val="0"/>
        <w:spacing w:after="0" w:line="240" w:lineRule="auto"/>
        <w:ind w:left="360"/>
        <w:rPr>
          <w:rFonts w:ascii="Arial" w:hAnsi="Arial" w:cs="Arial"/>
          <w:color w:val="000000" w:themeColor="text1"/>
          <w:sz w:val="20"/>
          <w:szCs w:val="20"/>
        </w:rPr>
      </w:pPr>
      <w:r w:rsidRPr="00586405">
        <w:rPr>
          <w:rFonts w:ascii="Arial" w:hAnsi="Arial" w:cs="Arial"/>
          <w:color w:val="000000" w:themeColor="text1"/>
          <w:sz w:val="20"/>
          <w:szCs w:val="20"/>
        </w:rPr>
        <w:t xml:space="preserve">Power analyses suggest we can replicate the </w:t>
      </w:r>
      <w:proofErr w:type="spellStart"/>
      <w:r w:rsidRPr="00586405">
        <w:rPr>
          <w:rFonts w:ascii="Arial" w:hAnsi="Arial" w:cs="Arial"/>
          <w:color w:val="000000" w:themeColor="text1"/>
          <w:sz w:val="20"/>
          <w:szCs w:val="20"/>
        </w:rPr>
        <w:t>Brandl</w:t>
      </w:r>
      <w:proofErr w:type="spellEnd"/>
      <w:r w:rsidRPr="00586405">
        <w:rPr>
          <w:rFonts w:ascii="Arial" w:hAnsi="Arial" w:cs="Arial"/>
          <w:color w:val="000000" w:themeColor="text1"/>
          <w:sz w:val="20"/>
          <w:szCs w:val="20"/>
        </w:rPr>
        <w:t xml:space="preserve"> et al. (2020) effect with 80% power and a false positive rate (alpha) of 5% with 200 participants. Thus, we will recruit 200 participants. </w:t>
      </w:r>
    </w:p>
    <w:p w14:paraId="73ADEDCA" w14:textId="77777777" w:rsidR="000E2B39" w:rsidRPr="00B80E55" w:rsidRDefault="000E2B39" w:rsidP="00B80E55">
      <w:pPr>
        <w:spacing w:after="0" w:line="240" w:lineRule="auto"/>
        <w:contextualSpacing/>
        <w:rPr>
          <w:rFonts w:ascii="Arial" w:eastAsiaTheme="minorEastAsia" w:hAnsi="Arial" w:cs="Arial"/>
          <w:b/>
          <w:bCs/>
          <w:sz w:val="20"/>
          <w:szCs w:val="20"/>
        </w:rPr>
      </w:pPr>
    </w:p>
    <w:p w14:paraId="187C30A0" w14:textId="67D5D325" w:rsidR="00B402E9"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1.6 </w:t>
      </w:r>
      <w:bookmarkStart w:id="6" w:name="StudyVariables"/>
      <w:r w:rsidRPr="00B80E55">
        <w:rPr>
          <w:rFonts w:ascii="Arial" w:eastAsiaTheme="minorEastAsia" w:hAnsi="Arial" w:cs="Arial"/>
          <w:b/>
          <w:bCs/>
          <w:sz w:val="20"/>
          <w:szCs w:val="20"/>
        </w:rPr>
        <w:t>Study Variables</w:t>
      </w:r>
      <w:bookmarkEnd w:id="6"/>
    </w:p>
    <w:p w14:paraId="1B0090BD" w14:textId="3F9AA7E5" w:rsidR="00B80E55" w:rsidRDefault="00E33E56" w:rsidP="00E33E56">
      <w:pPr>
        <w:spacing w:after="0" w:line="240" w:lineRule="auto"/>
        <w:contextualSpacing/>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study includes 2 dependent, outcome variables: response </w:t>
      </w:r>
      <w:r w:rsidRPr="00586405">
        <w:rPr>
          <w:rFonts w:ascii="Arial" w:eastAsiaTheme="minorEastAsia" w:hAnsi="Arial" w:cs="Arial"/>
          <w:color w:val="000000" w:themeColor="text1"/>
          <w:sz w:val="20"/>
          <w:szCs w:val="20"/>
        </w:rPr>
        <w:t>accuracy and response times</w:t>
      </w:r>
      <w:r w:rsidR="001B7B70">
        <w:rPr>
          <w:rFonts w:ascii="Arial" w:eastAsiaTheme="minorEastAsia" w:hAnsi="Arial" w:cs="Arial"/>
          <w:color w:val="000000" w:themeColor="text1"/>
          <w:sz w:val="20"/>
          <w:szCs w:val="20"/>
        </w:rPr>
        <w:t>.</w:t>
      </w:r>
    </w:p>
    <w:p w14:paraId="31BA2BA2" w14:textId="77777777" w:rsidR="00E33E56" w:rsidRDefault="00E33E56" w:rsidP="00E33E56">
      <w:pPr>
        <w:spacing w:after="0" w:line="240" w:lineRule="auto"/>
        <w:contextualSpacing/>
        <w:rPr>
          <w:rFonts w:ascii="Arial" w:eastAsiaTheme="minorEastAsia" w:hAnsi="Arial" w:cs="Arial"/>
          <w:b/>
          <w:bCs/>
          <w:sz w:val="20"/>
          <w:szCs w:val="20"/>
        </w:rPr>
      </w:pPr>
    </w:p>
    <w:p w14:paraId="4A567516" w14:textId="46508B66" w:rsidR="00985164" w:rsidRPr="00B80E55" w:rsidRDefault="29BF6FBF" w:rsidP="00B80E55">
      <w:pPr>
        <w:spacing w:after="0" w:line="240" w:lineRule="auto"/>
        <w:ind w:firstLine="720"/>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A. </w:t>
      </w:r>
      <w:r w:rsidR="00EF6970" w:rsidRPr="00B80E55">
        <w:rPr>
          <w:rFonts w:ascii="Arial" w:eastAsiaTheme="minorEastAsia" w:hAnsi="Arial" w:cs="Arial"/>
          <w:b/>
          <w:bCs/>
          <w:sz w:val="20"/>
          <w:szCs w:val="20"/>
        </w:rPr>
        <w:t>Independent Variables, Interventions, or Predictor Variables</w:t>
      </w:r>
    </w:p>
    <w:p w14:paraId="63F55598" w14:textId="2F020F3E" w:rsidR="00EF6970" w:rsidRDefault="00EF6970" w:rsidP="00B80E55">
      <w:pPr>
        <w:spacing w:after="0" w:line="240" w:lineRule="auto"/>
        <w:contextualSpacing/>
        <w:rPr>
          <w:rFonts w:ascii="Arial" w:eastAsiaTheme="minorEastAsia" w:hAnsi="Arial" w:cs="Arial"/>
          <w:iCs/>
          <w:color w:val="0070C0"/>
          <w:sz w:val="20"/>
          <w:szCs w:val="20"/>
        </w:rPr>
      </w:pPr>
    </w:p>
    <w:p w14:paraId="7FBFF7B5" w14:textId="211FD73D" w:rsidR="00E33E56" w:rsidRPr="001B7B70" w:rsidRDefault="00E33E56" w:rsidP="001B7B70">
      <w:pPr>
        <w:spacing w:after="0" w:line="240" w:lineRule="auto"/>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lastRenderedPageBreak/>
        <w:t xml:space="preserve">The </w:t>
      </w:r>
      <w:r w:rsidR="001B7B70">
        <w:rPr>
          <w:rFonts w:ascii="Arial" w:eastAsiaTheme="minorEastAsia" w:hAnsi="Arial" w:cs="Arial"/>
          <w:color w:val="000000" w:themeColor="text1"/>
          <w:sz w:val="20"/>
          <w:szCs w:val="20"/>
        </w:rPr>
        <w:t xml:space="preserve">study includes 3 </w:t>
      </w:r>
      <w:r>
        <w:rPr>
          <w:rFonts w:ascii="Arial" w:eastAsiaTheme="minorEastAsia" w:hAnsi="Arial" w:cs="Arial"/>
          <w:color w:val="000000" w:themeColor="text1"/>
          <w:sz w:val="20"/>
          <w:szCs w:val="20"/>
        </w:rPr>
        <w:t>predictor variables</w:t>
      </w:r>
      <w:r w:rsidR="001B7B70">
        <w:rPr>
          <w:rFonts w:ascii="Arial" w:eastAsiaTheme="minorEastAsia" w:hAnsi="Arial" w:cs="Arial"/>
          <w:color w:val="000000" w:themeColor="text1"/>
          <w:sz w:val="20"/>
          <w:szCs w:val="20"/>
        </w:rPr>
        <w:t xml:space="preserve">: </w:t>
      </w:r>
      <w:r>
        <w:rPr>
          <w:rFonts w:ascii="Arial" w:eastAsiaTheme="minorEastAsia" w:hAnsi="Arial" w:cs="Arial"/>
          <w:color w:val="000000" w:themeColor="text1"/>
          <w:sz w:val="20"/>
          <w:szCs w:val="20"/>
        </w:rPr>
        <w:t xml:space="preserve">proficiency (derived from the </w:t>
      </w:r>
      <w:proofErr w:type="spellStart"/>
      <w:r w:rsidRPr="00586405">
        <w:rPr>
          <w:rFonts w:ascii="Arial" w:eastAsiaTheme="minorEastAsia" w:hAnsi="Arial" w:cs="Arial"/>
          <w:color w:val="000000" w:themeColor="text1"/>
          <w:sz w:val="20"/>
          <w:szCs w:val="20"/>
        </w:rPr>
        <w:t>LexTALE</w:t>
      </w:r>
      <w:proofErr w:type="spellEnd"/>
      <w:r w:rsidRPr="00586405">
        <w:rPr>
          <w:rFonts w:ascii="Arial" w:eastAsiaTheme="minorEastAsia" w:hAnsi="Arial" w:cs="Arial"/>
          <w:color w:val="000000" w:themeColor="text1"/>
          <w:sz w:val="20"/>
          <w:szCs w:val="20"/>
        </w:rPr>
        <w:t xml:space="preserve"> score</w:t>
      </w:r>
      <w:r>
        <w:rPr>
          <w:rFonts w:ascii="Arial" w:eastAsiaTheme="minorEastAsia" w:hAnsi="Arial" w:cs="Arial"/>
          <w:color w:val="000000" w:themeColor="text1"/>
          <w:sz w:val="20"/>
          <w:szCs w:val="20"/>
        </w:rPr>
        <w:t>)</w:t>
      </w:r>
      <w:r w:rsidRPr="00586405">
        <w:rPr>
          <w:rFonts w:ascii="Arial" w:eastAsiaTheme="minorEastAsia" w:hAnsi="Arial" w:cs="Arial"/>
          <w:color w:val="000000" w:themeColor="text1"/>
          <w:sz w:val="20"/>
          <w:szCs w:val="20"/>
        </w:rPr>
        <w:t xml:space="preserve">, </w:t>
      </w:r>
      <w:r w:rsidR="001B7B70">
        <w:rPr>
          <w:rFonts w:ascii="Arial" w:eastAsiaTheme="minorEastAsia" w:hAnsi="Arial" w:cs="Arial"/>
          <w:color w:val="000000" w:themeColor="text1"/>
          <w:sz w:val="20"/>
          <w:szCs w:val="20"/>
        </w:rPr>
        <w:t xml:space="preserve">empathy score (derived from the </w:t>
      </w:r>
      <w:r w:rsidRPr="00586405">
        <w:rPr>
          <w:rFonts w:ascii="Arial" w:eastAsiaTheme="minorEastAsia" w:hAnsi="Arial" w:cs="Arial"/>
          <w:color w:val="000000" w:themeColor="text1"/>
          <w:sz w:val="20"/>
          <w:szCs w:val="20"/>
        </w:rPr>
        <w:t>Empathy Quotient</w:t>
      </w:r>
      <w:r w:rsidR="001B7B70">
        <w:rPr>
          <w:rFonts w:ascii="Arial" w:eastAsiaTheme="minorEastAsia" w:hAnsi="Arial" w:cs="Arial"/>
          <w:color w:val="000000" w:themeColor="text1"/>
          <w:sz w:val="20"/>
          <w:szCs w:val="20"/>
        </w:rPr>
        <w:t>)</w:t>
      </w:r>
      <w:r w:rsidRPr="00586405">
        <w:rPr>
          <w:rFonts w:ascii="Arial" w:eastAsiaTheme="minorEastAsia" w:hAnsi="Arial" w:cs="Arial"/>
          <w:color w:val="000000" w:themeColor="text1"/>
          <w:sz w:val="20"/>
          <w:szCs w:val="20"/>
        </w:rPr>
        <w:t xml:space="preserve"> and intonation type</w:t>
      </w:r>
      <w:r w:rsidR="001B7B70">
        <w:rPr>
          <w:rFonts w:ascii="Arial" w:eastAsiaTheme="minorEastAsia" w:hAnsi="Arial" w:cs="Arial"/>
          <w:color w:val="000000" w:themeColor="text1"/>
          <w:sz w:val="20"/>
          <w:szCs w:val="20"/>
        </w:rPr>
        <w:t xml:space="preserve"> (i.e., statement, yes-no question, etc.)</w:t>
      </w:r>
      <w:r w:rsidRPr="00586405">
        <w:rPr>
          <w:rFonts w:ascii="Arial" w:eastAsiaTheme="minorEastAsia" w:hAnsi="Arial" w:cs="Arial"/>
          <w:color w:val="000000" w:themeColor="text1"/>
          <w:sz w:val="20"/>
          <w:szCs w:val="20"/>
        </w:rPr>
        <w:t>.</w:t>
      </w:r>
    </w:p>
    <w:p w14:paraId="66365ABC" w14:textId="77777777" w:rsidR="00B80E55" w:rsidRPr="00B80E55" w:rsidRDefault="00B80E55" w:rsidP="00B80E55">
      <w:pPr>
        <w:spacing w:after="0" w:line="240" w:lineRule="auto"/>
        <w:contextualSpacing/>
        <w:rPr>
          <w:rFonts w:ascii="Arial" w:eastAsiaTheme="minorEastAsia" w:hAnsi="Arial" w:cs="Arial"/>
          <w:iCs/>
          <w:color w:val="0070C0"/>
          <w:sz w:val="20"/>
          <w:szCs w:val="20"/>
        </w:rPr>
      </w:pPr>
    </w:p>
    <w:p w14:paraId="5F341169" w14:textId="3A67BD57" w:rsidR="00EF6970" w:rsidRPr="00B80E55" w:rsidRDefault="00EF6970" w:rsidP="00B80E55">
      <w:pPr>
        <w:spacing w:after="0" w:line="240" w:lineRule="auto"/>
        <w:contextualSpacing/>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7" w:name="SpecimenCollection"/>
      <w:r w:rsidRPr="00B80E55">
        <w:rPr>
          <w:rFonts w:ascii="Arial" w:eastAsiaTheme="minorEastAsia" w:hAnsi="Arial" w:cs="Arial"/>
          <w:b/>
          <w:bCs/>
          <w:sz w:val="20"/>
          <w:szCs w:val="20"/>
        </w:rPr>
        <w:t>Specimen Collection</w:t>
      </w:r>
      <w:bookmarkEnd w:id="7"/>
    </w:p>
    <w:p w14:paraId="78A1142A" w14:textId="11ACA122" w:rsidR="00EF6970" w:rsidRPr="001B7B70" w:rsidRDefault="001B7B70" w:rsidP="00B80E55">
      <w:pPr>
        <w:spacing w:after="0" w:line="240" w:lineRule="auto"/>
        <w:ind w:left="360"/>
        <w:contextualSpacing/>
        <w:rPr>
          <w:rFonts w:ascii="Arial" w:eastAsiaTheme="minorEastAsia" w:hAnsi="Arial" w:cs="Arial"/>
          <w:color w:val="000000" w:themeColor="text1"/>
          <w:sz w:val="20"/>
          <w:szCs w:val="20"/>
        </w:rPr>
      </w:pPr>
      <w:r w:rsidRPr="001B7B70">
        <w:rPr>
          <w:rFonts w:ascii="Arial" w:eastAsiaTheme="minorEastAsia" w:hAnsi="Arial" w:cs="Arial"/>
          <w:color w:val="000000" w:themeColor="text1"/>
          <w:sz w:val="20"/>
          <w:szCs w:val="20"/>
        </w:rPr>
        <w:t>NA</w:t>
      </w:r>
    </w:p>
    <w:p w14:paraId="6B8CD843" w14:textId="77777777" w:rsidR="00EF6970" w:rsidRPr="00B80E55" w:rsidRDefault="00EF6970" w:rsidP="00B80E55">
      <w:pPr>
        <w:pStyle w:val="BodyText"/>
        <w:rPr>
          <w:rFonts w:ascii="Arial" w:hAnsi="Arial" w:cs="Arial"/>
          <w:b/>
          <w:i w:val="0"/>
          <w:iCs w:val="0"/>
          <w:color w:val="auto"/>
        </w:rPr>
      </w:pPr>
    </w:p>
    <w:p w14:paraId="15516A7E" w14:textId="77777777" w:rsidR="00EF6970" w:rsidRPr="00B80E55" w:rsidRDefault="00EF6970" w:rsidP="00B80E55">
      <w:pPr>
        <w:pStyle w:val="BodyText"/>
        <w:numPr>
          <w:ilvl w:val="0"/>
          <w:numId w:val="28"/>
        </w:numPr>
        <w:rPr>
          <w:rFonts w:ascii="Arial" w:hAnsi="Arial" w:cs="Arial"/>
          <w:b/>
          <w:i w:val="0"/>
          <w:iCs w:val="0"/>
          <w:color w:val="auto"/>
        </w:rPr>
      </w:pPr>
      <w:r w:rsidRPr="00B80E55">
        <w:rPr>
          <w:rFonts w:ascii="Arial" w:hAnsi="Arial" w:cs="Arial"/>
          <w:b/>
          <w:i w:val="0"/>
          <w:iCs w:val="0"/>
          <w:color w:val="auto"/>
          <w:u w:val="single"/>
        </w:rPr>
        <w:t>Primary</w:t>
      </w:r>
      <w:r w:rsidRPr="00B80E55">
        <w:rPr>
          <w:rFonts w:ascii="Arial" w:hAnsi="Arial" w:cs="Arial"/>
          <w:b/>
          <w:i w:val="0"/>
          <w:iCs w:val="0"/>
          <w:color w:val="auto"/>
        </w:rPr>
        <w:t xml:space="preserve"> Specimen Collection</w:t>
      </w:r>
    </w:p>
    <w:p w14:paraId="6F6F29D4" w14:textId="66E7F787" w:rsidR="00EF6970" w:rsidRPr="00891DEE" w:rsidRDefault="00891DEE" w:rsidP="00B80E55">
      <w:pPr>
        <w:pStyle w:val="BodyText"/>
        <w:ind w:left="720"/>
        <w:jc w:val="both"/>
        <w:rPr>
          <w:rFonts w:ascii="Arial" w:hAnsi="Arial" w:cs="Arial"/>
          <w:i w:val="0"/>
          <w:iCs w:val="0"/>
          <w:color w:val="000000" w:themeColor="text1"/>
        </w:rPr>
      </w:pPr>
      <w:r w:rsidRPr="00891DEE">
        <w:rPr>
          <w:rFonts w:ascii="Arial" w:hAnsi="Arial" w:cs="Arial"/>
          <w:i w:val="0"/>
          <w:iCs w:val="0"/>
          <w:color w:val="000000" w:themeColor="text1"/>
        </w:rPr>
        <w:t>NA</w:t>
      </w:r>
    </w:p>
    <w:p w14:paraId="16A4A3DA" w14:textId="205729BE"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Types of Specimens</w:t>
      </w:r>
      <w:r w:rsidRPr="00B80E55">
        <w:rPr>
          <w:rFonts w:ascii="Arial" w:hAnsi="Arial" w:cs="Arial"/>
          <w:i w:val="0"/>
          <w:iCs w:val="0"/>
          <w:color w:val="auto"/>
        </w:rPr>
        <w:t>:</w:t>
      </w:r>
      <w:r w:rsidRPr="00B80E55">
        <w:rPr>
          <w:rFonts w:ascii="Arial" w:hAnsi="Arial" w:cs="Arial"/>
          <w:i w:val="0"/>
          <w:iCs w:val="0"/>
        </w:rPr>
        <w:t xml:space="preserve"> </w:t>
      </w:r>
      <w:r w:rsidR="00891DEE" w:rsidRPr="00891DEE">
        <w:rPr>
          <w:rFonts w:ascii="Arial" w:hAnsi="Arial" w:cs="Arial"/>
          <w:i w:val="0"/>
          <w:iCs w:val="0"/>
          <w:color w:val="000000" w:themeColor="text1"/>
        </w:rPr>
        <w:t>NA</w:t>
      </w:r>
    </w:p>
    <w:p w14:paraId="452EA328" w14:textId="6992DB4D"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Annotation</w:t>
      </w:r>
      <w:r w:rsidRPr="00B80E55">
        <w:rPr>
          <w:rFonts w:ascii="Arial" w:hAnsi="Arial" w:cs="Arial"/>
          <w:i w:val="0"/>
          <w:iCs w:val="0"/>
          <w:color w:val="auto"/>
        </w:rPr>
        <w:t>:</w:t>
      </w:r>
      <w:r w:rsidRPr="00B80E55">
        <w:rPr>
          <w:rFonts w:ascii="Arial" w:hAnsi="Arial" w:cs="Arial"/>
          <w:i w:val="0"/>
          <w:iCs w:val="0"/>
        </w:rPr>
        <w:t xml:space="preserve"> </w:t>
      </w:r>
      <w:r w:rsidR="00891DEE" w:rsidRPr="00891DEE">
        <w:rPr>
          <w:rFonts w:ascii="Arial" w:hAnsi="Arial" w:cs="Arial"/>
          <w:i w:val="0"/>
          <w:iCs w:val="0"/>
          <w:color w:val="000000" w:themeColor="text1"/>
        </w:rPr>
        <w:t>NA</w:t>
      </w:r>
    </w:p>
    <w:p w14:paraId="293621E1" w14:textId="4ABED8CE"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Transport</w:t>
      </w:r>
      <w:r w:rsidRPr="00B80E55">
        <w:rPr>
          <w:rFonts w:ascii="Arial" w:hAnsi="Arial" w:cs="Arial"/>
          <w:i w:val="0"/>
          <w:iCs w:val="0"/>
          <w:color w:val="auto"/>
        </w:rPr>
        <w:t>:</w:t>
      </w:r>
      <w:r w:rsidRPr="00B80E55">
        <w:rPr>
          <w:rFonts w:ascii="Arial" w:hAnsi="Arial" w:cs="Arial"/>
          <w:i w:val="0"/>
          <w:iCs w:val="0"/>
        </w:rPr>
        <w:t xml:space="preserve"> </w:t>
      </w:r>
      <w:r w:rsidR="00891DEE" w:rsidRPr="00891DEE">
        <w:rPr>
          <w:rFonts w:ascii="Arial" w:hAnsi="Arial" w:cs="Arial"/>
          <w:i w:val="0"/>
          <w:iCs w:val="0"/>
          <w:color w:val="000000" w:themeColor="text1"/>
        </w:rPr>
        <w:t>NA</w:t>
      </w:r>
    </w:p>
    <w:p w14:paraId="526AF32A" w14:textId="77777777" w:rsidR="00891DEE" w:rsidRPr="00891DEE" w:rsidRDefault="00EF6970" w:rsidP="00BC734B">
      <w:pPr>
        <w:pStyle w:val="BodyText"/>
        <w:numPr>
          <w:ilvl w:val="0"/>
          <w:numId w:val="26"/>
        </w:numPr>
        <w:jc w:val="both"/>
        <w:rPr>
          <w:rFonts w:ascii="Arial" w:hAnsi="Arial" w:cs="Arial"/>
          <w:i w:val="0"/>
          <w:iCs w:val="0"/>
        </w:rPr>
      </w:pPr>
      <w:r w:rsidRPr="00891DEE">
        <w:rPr>
          <w:rFonts w:ascii="Arial" w:hAnsi="Arial" w:cs="Arial"/>
          <w:b/>
          <w:i w:val="0"/>
          <w:iCs w:val="0"/>
          <w:color w:val="auto"/>
          <w:u w:val="single"/>
        </w:rPr>
        <w:t>Processing</w:t>
      </w:r>
      <w:r w:rsidRPr="00891DEE">
        <w:rPr>
          <w:rFonts w:ascii="Arial" w:hAnsi="Arial" w:cs="Arial"/>
          <w:i w:val="0"/>
          <w:iCs w:val="0"/>
          <w:color w:val="auto"/>
        </w:rPr>
        <w:t xml:space="preserve">: </w:t>
      </w:r>
      <w:r w:rsidR="00891DEE" w:rsidRPr="00891DEE">
        <w:rPr>
          <w:rFonts w:ascii="Arial" w:hAnsi="Arial" w:cs="Arial"/>
          <w:i w:val="0"/>
          <w:iCs w:val="0"/>
          <w:color w:val="000000" w:themeColor="text1"/>
        </w:rPr>
        <w:t>NA</w:t>
      </w:r>
      <w:r w:rsidR="00891DEE" w:rsidRPr="00891DEE">
        <w:rPr>
          <w:rFonts w:ascii="Arial" w:hAnsi="Arial" w:cs="Arial"/>
          <w:b/>
          <w:i w:val="0"/>
          <w:iCs w:val="0"/>
          <w:color w:val="auto"/>
          <w:u w:val="single"/>
        </w:rPr>
        <w:t xml:space="preserve"> </w:t>
      </w:r>
    </w:p>
    <w:p w14:paraId="5370EC75" w14:textId="4404C8AC" w:rsidR="00EF6970" w:rsidRPr="00891DEE" w:rsidRDefault="00EF6970" w:rsidP="00BC734B">
      <w:pPr>
        <w:pStyle w:val="BodyText"/>
        <w:numPr>
          <w:ilvl w:val="0"/>
          <w:numId w:val="26"/>
        </w:numPr>
        <w:jc w:val="both"/>
        <w:rPr>
          <w:rFonts w:ascii="Arial" w:hAnsi="Arial" w:cs="Arial"/>
          <w:i w:val="0"/>
          <w:iCs w:val="0"/>
        </w:rPr>
      </w:pPr>
      <w:r w:rsidRPr="00891DEE">
        <w:rPr>
          <w:rFonts w:ascii="Arial" w:hAnsi="Arial" w:cs="Arial"/>
          <w:b/>
          <w:i w:val="0"/>
          <w:iCs w:val="0"/>
          <w:color w:val="auto"/>
          <w:u w:val="single"/>
        </w:rPr>
        <w:t>Storage</w:t>
      </w:r>
      <w:r w:rsidRPr="00891DEE">
        <w:rPr>
          <w:rFonts w:ascii="Arial" w:hAnsi="Arial" w:cs="Arial"/>
          <w:i w:val="0"/>
          <w:iCs w:val="0"/>
          <w:color w:val="auto"/>
        </w:rPr>
        <w:t xml:space="preserve">: </w:t>
      </w:r>
      <w:r w:rsidR="00891DEE" w:rsidRPr="00891DEE">
        <w:rPr>
          <w:rFonts w:ascii="Arial" w:hAnsi="Arial" w:cs="Arial"/>
          <w:i w:val="0"/>
          <w:iCs w:val="0"/>
          <w:color w:val="000000" w:themeColor="text1"/>
        </w:rPr>
        <w:t>NA</w:t>
      </w:r>
    </w:p>
    <w:p w14:paraId="2E2C228A" w14:textId="5B672888"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Disposition</w:t>
      </w:r>
      <w:r w:rsidRPr="00B80E55">
        <w:rPr>
          <w:rFonts w:ascii="Arial" w:hAnsi="Arial" w:cs="Arial"/>
          <w:i w:val="0"/>
          <w:iCs w:val="0"/>
          <w:color w:val="auto"/>
        </w:rPr>
        <w:t xml:space="preserve">: </w:t>
      </w:r>
      <w:r w:rsidR="00891DEE" w:rsidRPr="00891DEE">
        <w:rPr>
          <w:rFonts w:ascii="Arial" w:hAnsi="Arial" w:cs="Arial"/>
          <w:i w:val="0"/>
          <w:iCs w:val="0"/>
          <w:color w:val="000000" w:themeColor="text1"/>
        </w:rPr>
        <w:t>NA</w:t>
      </w:r>
      <w:r w:rsidRPr="00B80E55">
        <w:rPr>
          <w:rFonts w:ascii="Arial" w:hAnsi="Arial" w:cs="Arial"/>
          <w:b/>
          <w:i w:val="0"/>
          <w:iCs w:val="0"/>
        </w:rPr>
        <w:t xml:space="preserve"> </w:t>
      </w:r>
    </w:p>
    <w:p w14:paraId="6E35E065" w14:textId="77777777" w:rsidR="00EF6970" w:rsidRPr="00B80E55" w:rsidRDefault="00EF6970" w:rsidP="00B80E55">
      <w:pPr>
        <w:pStyle w:val="BodyText"/>
        <w:rPr>
          <w:rFonts w:ascii="Arial" w:hAnsi="Arial" w:cs="Arial"/>
          <w:i w:val="0"/>
          <w:iCs w:val="0"/>
        </w:rPr>
      </w:pPr>
    </w:p>
    <w:p w14:paraId="23EE81D9" w14:textId="77777777" w:rsidR="00EF6970" w:rsidRPr="00B80E55" w:rsidRDefault="00EF6970" w:rsidP="00B80E55">
      <w:pPr>
        <w:pStyle w:val="ListParagraph"/>
        <w:numPr>
          <w:ilvl w:val="0"/>
          <w:numId w:val="28"/>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Specimen Collection</w:t>
      </w:r>
    </w:p>
    <w:p w14:paraId="0FF81EC1" w14:textId="2CB4043B" w:rsidR="00EF6970" w:rsidRPr="00B80E55" w:rsidRDefault="00891DEE" w:rsidP="00B80E55">
      <w:pPr>
        <w:pStyle w:val="ListParagraph"/>
        <w:spacing w:after="0" w:line="240" w:lineRule="auto"/>
        <w:jc w:val="both"/>
        <w:rPr>
          <w:rFonts w:ascii="Arial" w:eastAsiaTheme="minorEastAsia" w:hAnsi="Arial" w:cs="Arial"/>
          <w:color w:val="0070C0"/>
          <w:sz w:val="20"/>
          <w:szCs w:val="20"/>
        </w:rPr>
      </w:pPr>
      <w:r w:rsidRPr="00891DEE">
        <w:rPr>
          <w:rFonts w:ascii="Arial" w:hAnsi="Arial" w:cs="Arial"/>
          <w:i/>
          <w:iCs/>
          <w:color w:val="000000" w:themeColor="text1"/>
        </w:rPr>
        <w:t>NA</w:t>
      </w:r>
    </w:p>
    <w:p w14:paraId="3CC07914" w14:textId="24593952"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Types of Specimens</w:t>
      </w:r>
      <w:r w:rsidRPr="00B80E55">
        <w:rPr>
          <w:rFonts w:ascii="Arial" w:eastAsiaTheme="minorEastAsia" w:hAnsi="Arial" w:cs="Arial"/>
          <w:sz w:val="20"/>
          <w:szCs w:val="20"/>
        </w:rPr>
        <w:t xml:space="preserve">: </w:t>
      </w:r>
      <w:r w:rsidR="00891DEE" w:rsidRPr="00891DEE">
        <w:rPr>
          <w:rFonts w:ascii="Arial" w:hAnsi="Arial" w:cs="Arial"/>
          <w:i/>
          <w:iCs/>
          <w:color w:val="000000" w:themeColor="text1"/>
        </w:rPr>
        <w:t>NA</w:t>
      </w:r>
    </w:p>
    <w:p w14:paraId="3EF1B920" w14:textId="1E3C8E6E"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Annotation</w:t>
      </w:r>
      <w:r w:rsidRPr="00B80E55">
        <w:rPr>
          <w:rFonts w:ascii="Arial" w:eastAsiaTheme="minorEastAsia" w:hAnsi="Arial" w:cs="Arial"/>
          <w:sz w:val="20"/>
          <w:szCs w:val="20"/>
        </w:rPr>
        <w:t xml:space="preserve">: </w:t>
      </w:r>
      <w:r w:rsidR="00891DEE" w:rsidRPr="00891DEE">
        <w:rPr>
          <w:rFonts w:ascii="Arial" w:hAnsi="Arial" w:cs="Arial"/>
          <w:i/>
          <w:iCs/>
          <w:color w:val="000000" w:themeColor="text1"/>
        </w:rPr>
        <w:t>NA</w:t>
      </w:r>
    </w:p>
    <w:p w14:paraId="5A57D7B1" w14:textId="3123E80E"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Transport</w:t>
      </w:r>
      <w:r w:rsidRPr="00B80E55">
        <w:rPr>
          <w:rFonts w:ascii="Arial" w:eastAsiaTheme="minorEastAsia" w:hAnsi="Arial" w:cs="Arial"/>
          <w:sz w:val="20"/>
          <w:szCs w:val="20"/>
        </w:rPr>
        <w:t xml:space="preserve">: </w:t>
      </w:r>
      <w:r w:rsidR="00891DEE" w:rsidRPr="00891DEE">
        <w:rPr>
          <w:rFonts w:ascii="Arial" w:hAnsi="Arial" w:cs="Arial"/>
          <w:i/>
          <w:iCs/>
          <w:color w:val="000000" w:themeColor="text1"/>
        </w:rPr>
        <w:t>NA</w:t>
      </w:r>
    </w:p>
    <w:p w14:paraId="76FA7DAF" w14:textId="55121E24" w:rsidR="00EF6970" w:rsidRPr="00B80E55" w:rsidRDefault="00EF6970" w:rsidP="00B80E55">
      <w:pPr>
        <w:pStyle w:val="BodyText"/>
        <w:numPr>
          <w:ilvl w:val="0"/>
          <w:numId w:val="27"/>
        </w:numPr>
        <w:jc w:val="both"/>
        <w:rPr>
          <w:rFonts w:ascii="Arial" w:hAnsi="Arial" w:cs="Arial"/>
          <w:i w:val="0"/>
          <w:iCs w:val="0"/>
        </w:rPr>
      </w:pPr>
      <w:r w:rsidRPr="00B80E55">
        <w:rPr>
          <w:rFonts w:ascii="Arial" w:hAnsi="Arial" w:cs="Arial"/>
          <w:b/>
          <w:i w:val="0"/>
          <w:iCs w:val="0"/>
          <w:color w:val="auto"/>
          <w:u w:val="single"/>
        </w:rPr>
        <w:t>Storage</w:t>
      </w:r>
      <w:r w:rsidRPr="00B80E55">
        <w:rPr>
          <w:rFonts w:ascii="Arial" w:hAnsi="Arial" w:cs="Arial"/>
          <w:i w:val="0"/>
          <w:iCs w:val="0"/>
          <w:color w:val="auto"/>
        </w:rPr>
        <w:t xml:space="preserve">: </w:t>
      </w:r>
      <w:r w:rsidR="00891DEE" w:rsidRPr="00891DEE">
        <w:rPr>
          <w:rFonts w:ascii="Arial" w:hAnsi="Arial" w:cs="Arial"/>
          <w:i w:val="0"/>
          <w:iCs w:val="0"/>
          <w:color w:val="000000" w:themeColor="text1"/>
        </w:rPr>
        <w:t>NA</w:t>
      </w:r>
    </w:p>
    <w:p w14:paraId="02B4A15B" w14:textId="36AE5727" w:rsidR="00EF6970" w:rsidRPr="00B80E55" w:rsidRDefault="00EF6970" w:rsidP="00B80E55">
      <w:pPr>
        <w:pStyle w:val="BodyText"/>
        <w:numPr>
          <w:ilvl w:val="0"/>
          <w:numId w:val="27"/>
        </w:numPr>
        <w:jc w:val="both"/>
        <w:rPr>
          <w:rFonts w:ascii="Arial" w:hAnsi="Arial" w:cs="Arial"/>
          <w:i w:val="0"/>
          <w:iCs w:val="0"/>
        </w:rPr>
      </w:pPr>
      <w:r w:rsidRPr="00B80E55">
        <w:rPr>
          <w:rFonts w:ascii="Arial" w:hAnsi="Arial" w:cs="Arial"/>
          <w:b/>
          <w:i w:val="0"/>
          <w:iCs w:val="0"/>
          <w:color w:val="auto"/>
          <w:u w:val="single"/>
        </w:rPr>
        <w:t>Disposition</w:t>
      </w:r>
      <w:r w:rsidRPr="00B80E55">
        <w:rPr>
          <w:rFonts w:ascii="Arial" w:hAnsi="Arial" w:cs="Arial"/>
          <w:i w:val="0"/>
          <w:iCs w:val="0"/>
          <w:color w:val="auto"/>
        </w:rPr>
        <w:t xml:space="preserve">: </w:t>
      </w:r>
      <w:r w:rsidR="00891DEE" w:rsidRPr="00891DEE">
        <w:rPr>
          <w:rFonts w:ascii="Arial" w:hAnsi="Arial" w:cs="Arial"/>
          <w:i w:val="0"/>
          <w:iCs w:val="0"/>
          <w:color w:val="000000" w:themeColor="text1"/>
        </w:rPr>
        <w:t>NA</w:t>
      </w:r>
    </w:p>
    <w:p w14:paraId="669EE06C" w14:textId="77777777" w:rsidR="00EF6970" w:rsidRPr="00B80E55" w:rsidRDefault="00EF6970" w:rsidP="00B80E55">
      <w:pPr>
        <w:spacing w:after="0" w:line="240" w:lineRule="auto"/>
        <w:contextualSpacing/>
        <w:rPr>
          <w:rFonts w:ascii="Arial" w:eastAsiaTheme="minorEastAsia" w:hAnsi="Arial" w:cs="Arial"/>
          <w:b/>
          <w:bCs/>
          <w:color w:val="0070C0"/>
          <w:sz w:val="20"/>
          <w:szCs w:val="20"/>
        </w:rPr>
      </w:pPr>
    </w:p>
    <w:p w14:paraId="3ACF1A95" w14:textId="26E650A3" w:rsidR="00EF6970" w:rsidRPr="00B80E55" w:rsidRDefault="00EF6970" w:rsidP="00B80E55">
      <w:pPr>
        <w:spacing w:after="0" w:line="240" w:lineRule="auto"/>
        <w:contextualSpacing/>
        <w:rPr>
          <w:rFonts w:ascii="Arial" w:eastAsiaTheme="minorEastAsia" w:hAnsi="Arial" w:cs="Arial"/>
          <w:b/>
          <w:bCs/>
          <w:sz w:val="20"/>
          <w:szCs w:val="20"/>
        </w:rPr>
      </w:pPr>
    </w:p>
    <w:p w14:paraId="65048A1B" w14:textId="6CDFFCCC"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8" w:name="DataCollection"/>
      <w:r w:rsidRPr="00B80E55">
        <w:rPr>
          <w:rFonts w:ascii="Arial" w:eastAsiaTheme="minorEastAsia" w:hAnsi="Arial" w:cs="Arial"/>
          <w:b/>
          <w:bCs/>
          <w:sz w:val="20"/>
          <w:szCs w:val="20"/>
        </w:rPr>
        <w:t>Data Collection</w:t>
      </w:r>
      <w:bookmarkEnd w:id="8"/>
    </w:p>
    <w:p w14:paraId="7A330A6B" w14:textId="77777777" w:rsidR="00EF6970" w:rsidRPr="00B80E55" w:rsidRDefault="00EF6970" w:rsidP="00B80E55">
      <w:pPr>
        <w:spacing w:after="0" w:line="240" w:lineRule="auto"/>
        <w:contextualSpacing/>
        <w:rPr>
          <w:rFonts w:ascii="Arial" w:eastAsiaTheme="minorEastAsia" w:hAnsi="Arial" w:cs="Arial"/>
          <w:b/>
          <w:bCs/>
          <w:sz w:val="20"/>
          <w:szCs w:val="20"/>
        </w:rPr>
      </w:pPr>
    </w:p>
    <w:p w14:paraId="13239832"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27028938" w14:textId="5BA7FA28" w:rsidR="00EF6970" w:rsidRPr="00DC5E9C" w:rsidRDefault="00EF6970" w:rsidP="00B80E55">
      <w:pPr>
        <w:pStyle w:val="ListParagraph"/>
        <w:numPr>
          <w:ilvl w:val="0"/>
          <w:numId w:val="30"/>
        </w:numPr>
        <w:spacing w:after="0" w:line="240" w:lineRule="auto"/>
        <w:rPr>
          <w:rFonts w:ascii="Arial" w:eastAsiaTheme="minorEastAsia" w:hAnsi="Arial" w:cs="Arial"/>
          <w:bCs/>
          <w:color w:val="000000" w:themeColor="text1"/>
          <w:sz w:val="20"/>
          <w:szCs w:val="20"/>
        </w:rPr>
      </w:pPr>
      <w:r w:rsidRPr="00DC5E9C">
        <w:rPr>
          <w:rFonts w:ascii="Arial" w:eastAsiaTheme="minorEastAsia" w:hAnsi="Arial" w:cs="Arial"/>
          <w:b/>
          <w:bCs/>
          <w:color w:val="000000" w:themeColor="text1"/>
          <w:sz w:val="20"/>
          <w:szCs w:val="20"/>
          <w:u w:val="single"/>
        </w:rPr>
        <w:t>Location</w:t>
      </w:r>
      <w:r w:rsidRPr="00DC5E9C">
        <w:rPr>
          <w:rFonts w:ascii="Arial" w:eastAsiaTheme="minorEastAsia" w:hAnsi="Arial" w:cs="Arial"/>
          <w:bCs/>
          <w:color w:val="000000" w:themeColor="text1"/>
          <w:sz w:val="20"/>
          <w:szCs w:val="20"/>
        </w:rPr>
        <w:t xml:space="preserve">: </w:t>
      </w:r>
      <w:r w:rsidR="00DC5E9C" w:rsidRPr="00DC5E9C">
        <w:rPr>
          <w:rFonts w:ascii="Arial" w:eastAsiaTheme="minorEastAsia" w:hAnsi="Arial" w:cs="Arial"/>
          <w:bCs/>
          <w:color w:val="000000" w:themeColor="text1"/>
          <w:sz w:val="20"/>
          <w:szCs w:val="20"/>
        </w:rPr>
        <w:t>All data collection will take place online.</w:t>
      </w:r>
    </w:p>
    <w:p w14:paraId="2756E1C4" w14:textId="11F8CA2E"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DC5E9C">
        <w:rPr>
          <w:rFonts w:ascii="Arial" w:eastAsiaTheme="minorEastAsia" w:hAnsi="Arial" w:cs="Arial"/>
          <w:b/>
          <w:bCs/>
          <w:color w:val="000000" w:themeColor="text1"/>
          <w:sz w:val="20"/>
          <w:szCs w:val="20"/>
          <w:u w:val="single"/>
        </w:rPr>
        <w:t>Process of Data Collection</w:t>
      </w:r>
      <w:r w:rsidRPr="00DC5E9C">
        <w:rPr>
          <w:rFonts w:ascii="Arial" w:eastAsiaTheme="minorEastAsia" w:hAnsi="Arial" w:cs="Arial"/>
          <w:bCs/>
          <w:color w:val="000000" w:themeColor="text1"/>
          <w:sz w:val="20"/>
          <w:szCs w:val="20"/>
        </w:rPr>
        <w:t xml:space="preserve">: </w:t>
      </w:r>
      <w:r w:rsidR="00DC5E9C" w:rsidRPr="00DC5E9C">
        <w:rPr>
          <w:rFonts w:ascii="Arial" w:eastAsiaTheme="minorEastAsia" w:hAnsi="Arial" w:cs="Arial"/>
          <w:bCs/>
          <w:color w:val="000000" w:themeColor="text1"/>
          <w:sz w:val="20"/>
          <w:szCs w:val="20"/>
        </w:rPr>
        <w:t xml:space="preserve">Data collection will take place online. Processing is automated via the online platform. Posterior analyses of the data will be conducted by the PI. </w:t>
      </w:r>
      <w:r w:rsidRPr="00B80E55">
        <w:rPr>
          <w:rFonts w:ascii="Arial" w:eastAsiaTheme="minorEastAsia" w:hAnsi="Arial" w:cs="Arial"/>
          <w:bCs/>
          <w:color w:val="0070C0"/>
          <w:sz w:val="20"/>
          <w:szCs w:val="20"/>
        </w:rPr>
        <w:t xml:space="preserve"> </w:t>
      </w:r>
    </w:p>
    <w:p w14:paraId="4B1FED6D" w14:textId="329A7395"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 xml:space="preserve">Timing </w:t>
      </w:r>
      <w:r w:rsidRPr="00DC5E9C">
        <w:rPr>
          <w:rFonts w:ascii="Arial" w:eastAsiaTheme="minorEastAsia" w:hAnsi="Arial" w:cs="Arial"/>
          <w:b/>
          <w:bCs/>
          <w:color w:val="000000" w:themeColor="text1"/>
          <w:sz w:val="20"/>
          <w:szCs w:val="20"/>
          <w:u w:val="single"/>
        </w:rPr>
        <w:t>and Frequency</w:t>
      </w:r>
      <w:r w:rsidRPr="00DC5E9C">
        <w:rPr>
          <w:rFonts w:ascii="Arial" w:eastAsiaTheme="minorEastAsia" w:hAnsi="Arial" w:cs="Arial"/>
          <w:bCs/>
          <w:color w:val="000000" w:themeColor="text1"/>
          <w:sz w:val="20"/>
          <w:szCs w:val="20"/>
        </w:rPr>
        <w:t xml:space="preserve">: </w:t>
      </w:r>
      <w:r w:rsidR="00DC5E9C" w:rsidRPr="00DC5E9C">
        <w:rPr>
          <w:rFonts w:ascii="Arial" w:eastAsiaTheme="minorEastAsia" w:hAnsi="Arial" w:cs="Arial"/>
          <w:bCs/>
          <w:color w:val="000000" w:themeColor="text1"/>
          <w:sz w:val="20"/>
          <w:szCs w:val="20"/>
        </w:rPr>
        <w:t xml:space="preserve">Upon receiving IRB approval the study will be published on the prolific.ac online platform and data collection will be open until reaching 200 participants. Based on previous experience, we estimate this will take approximately 2 days. </w:t>
      </w:r>
      <w:r w:rsidR="00DC5E9C">
        <w:rPr>
          <w:rFonts w:ascii="Arial" w:eastAsiaTheme="minorEastAsia" w:hAnsi="Arial" w:cs="Arial"/>
          <w:bCs/>
          <w:color w:val="0070C0"/>
          <w:sz w:val="20"/>
          <w:szCs w:val="20"/>
        </w:rPr>
        <w:t xml:space="preserve"> </w:t>
      </w:r>
    </w:p>
    <w:p w14:paraId="22E4448B" w14:textId="21A68A75"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DC5E9C">
        <w:rPr>
          <w:rFonts w:ascii="Arial" w:eastAsiaTheme="minorEastAsia" w:hAnsi="Arial" w:cs="Arial"/>
          <w:b/>
          <w:bCs/>
          <w:color w:val="000000" w:themeColor="text1"/>
          <w:sz w:val="20"/>
          <w:szCs w:val="20"/>
          <w:u w:val="single"/>
        </w:rPr>
        <w:t>Procedures for Audio/Visual Recording</w:t>
      </w:r>
      <w:r w:rsidRPr="00DC5E9C">
        <w:rPr>
          <w:rFonts w:ascii="Arial" w:eastAsiaTheme="minorEastAsia" w:hAnsi="Arial" w:cs="Arial"/>
          <w:bCs/>
          <w:color w:val="000000" w:themeColor="text1"/>
          <w:sz w:val="20"/>
          <w:szCs w:val="20"/>
        </w:rPr>
        <w:t xml:space="preserve">: </w:t>
      </w:r>
      <w:r w:rsidR="00DC5E9C" w:rsidRPr="00DC5E9C">
        <w:rPr>
          <w:rFonts w:ascii="Arial" w:eastAsiaTheme="minorEastAsia" w:hAnsi="Arial" w:cs="Arial"/>
          <w:bCs/>
          <w:color w:val="000000" w:themeColor="text1"/>
          <w:sz w:val="20"/>
          <w:szCs w:val="20"/>
        </w:rPr>
        <w:t>Will not conduct any audio/visual recording.</w:t>
      </w:r>
      <w:r w:rsidRPr="00B80E55">
        <w:rPr>
          <w:rFonts w:ascii="Arial" w:eastAsiaTheme="minorEastAsia" w:hAnsi="Arial" w:cs="Arial"/>
          <w:bCs/>
          <w:color w:val="0070C0"/>
          <w:sz w:val="20"/>
          <w:szCs w:val="20"/>
        </w:rPr>
        <w:t xml:space="preserve">    </w:t>
      </w:r>
    </w:p>
    <w:p w14:paraId="0FD97D82" w14:textId="10322F07" w:rsidR="00DC5E9C" w:rsidRDefault="00EF6970" w:rsidP="00DC5E9C">
      <w:pPr>
        <w:pStyle w:val="ListParagraph"/>
        <w:numPr>
          <w:ilvl w:val="0"/>
          <w:numId w:val="30"/>
        </w:numPr>
        <w:spacing w:after="0" w:line="240" w:lineRule="auto"/>
        <w:rPr>
          <w:rFonts w:ascii="Arial" w:eastAsiaTheme="minorEastAsia" w:hAnsi="Arial" w:cs="Arial"/>
          <w:bCs/>
          <w:color w:val="000000" w:themeColor="text1"/>
          <w:sz w:val="20"/>
          <w:szCs w:val="20"/>
        </w:rPr>
      </w:pPr>
      <w:r w:rsidRPr="00B80E55">
        <w:rPr>
          <w:rFonts w:ascii="Arial" w:eastAsiaTheme="minorEastAsia" w:hAnsi="Arial" w:cs="Arial"/>
          <w:b/>
          <w:sz w:val="20"/>
          <w:szCs w:val="20"/>
          <w:u w:val="single"/>
        </w:rPr>
        <w:t>Study Instruments</w:t>
      </w:r>
      <w:r w:rsidRPr="00B80E55">
        <w:rPr>
          <w:rFonts w:ascii="Arial" w:eastAsiaTheme="minorEastAsia" w:hAnsi="Arial" w:cs="Arial"/>
          <w:sz w:val="20"/>
          <w:szCs w:val="20"/>
        </w:rPr>
        <w:t xml:space="preserve">: </w:t>
      </w:r>
      <w:r w:rsidR="00DC5E9C" w:rsidRPr="00DC5E9C">
        <w:rPr>
          <w:rFonts w:ascii="Arial" w:eastAsiaTheme="minorEastAsia" w:hAnsi="Arial" w:cs="Arial"/>
          <w:bCs/>
          <w:color w:val="000000" w:themeColor="text1"/>
          <w:sz w:val="20"/>
          <w:szCs w:val="20"/>
        </w:rPr>
        <w:t xml:space="preserve">The </w:t>
      </w:r>
      <w:proofErr w:type="spellStart"/>
      <w:r w:rsidR="00DC5E9C" w:rsidRPr="00DC5E9C">
        <w:rPr>
          <w:rFonts w:ascii="Arial" w:eastAsiaTheme="minorEastAsia" w:hAnsi="Arial" w:cs="Arial"/>
          <w:bCs/>
          <w:color w:val="000000" w:themeColor="text1"/>
          <w:sz w:val="20"/>
          <w:szCs w:val="20"/>
        </w:rPr>
        <w:t>lexTALE</w:t>
      </w:r>
      <w:proofErr w:type="spellEnd"/>
      <w:r w:rsidR="00DC5E9C" w:rsidRPr="00DC5E9C">
        <w:rPr>
          <w:rFonts w:ascii="Arial" w:eastAsiaTheme="minorEastAsia" w:hAnsi="Arial" w:cs="Arial"/>
          <w:bCs/>
          <w:color w:val="000000" w:themeColor="text1"/>
          <w:sz w:val="20"/>
          <w:szCs w:val="20"/>
        </w:rPr>
        <w:t xml:space="preserve"> task (</w:t>
      </w:r>
      <w:proofErr w:type="spellStart"/>
      <w:r w:rsidR="009D1F3D" w:rsidRPr="009D1F3D">
        <w:rPr>
          <w:rFonts w:ascii="Arial" w:eastAsiaTheme="minorEastAsia" w:hAnsi="Arial" w:cs="Arial"/>
          <w:bCs/>
          <w:color w:val="000000" w:themeColor="text1"/>
          <w:sz w:val="20"/>
          <w:szCs w:val="20"/>
        </w:rPr>
        <w:t>Lemhöfer</w:t>
      </w:r>
      <w:proofErr w:type="spellEnd"/>
      <w:r w:rsidR="009D1F3D" w:rsidRPr="009D1F3D">
        <w:rPr>
          <w:rFonts w:ascii="Arial" w:eastAsiaTheme="minorEastAsia" w:hAnsi="Arial" w:cs="Arial"/>
          <w:bCs/>
          <w:color w:val="000000" w:themeColor="text1"/>
          <w:sz w:val="20"/>
          <w:szCs w:val="20"/>
        </w:rPr>
        <w:t xml:space="preserve"> &amp; Broersma</w:t>
      </w:r>
      <w:r w:rsidR="009D1F3D">
        <w:rPr>
          <w:rFonts w:ascii="Arial" w:eastAsiaTheme="minorEastAsia" w:hAnsi="Arial" w:cs="Arial"/>
          <w:bCs/>
          <w:color w:val="000000" w:themeColor="text1"/>
          <w:sz w:val="20"/>
          <w:szCs w:val="20"/>
        </w:rPr>
        <w:t>,</w:t>
      </w:r>
      <w:r w:rsidR="009D1F3D" w:rsidRPr="009D1F3D">
        <w:rPr>
          <w:rFonts w:ascii="Arial" w:eastAsiaTheme="minorEastAsia" w:hAnsi="Arial" w:cs="Arial"/>
          <w:bCs/>
          <w:color w:val="000000" w:themeColor="text1"/>
          <w:sz w:val="20"/>
          <w:szCs w:val="20"/>
        </w:rPr>
        <w:t xml:space="preserve"> 2012</w:t>
      </w:r>
      <w:r w:rsidR="009D1F3D">
        <w:rPr>
          <w:rFonts w:ascii="Arial" w:eastAsiaTheme="minorEastAsia" w:hAnsi="Arial" w:cs="Arial"/>
          <w:bCs/>
          <w:color w:val="000000" w:themeColor="text1"/>
          <w:sz w:val="20"/>
          <w:szCs w:val="20"/>
        </w:rPr>
        <w:t xml:space="preserve">; </w:t>
      </w:r>
      <w:proofErr w:type="spellStart"/>
      <w:r w:rsidR="009D1F3D" w:rsidRPr="009D1F3D">
        <w:rPr>
          <w:rFonts w:ascii="Arial" w:eastAsiaTheme="minorEastAsia" w:hAnsi="Arial" w:cs="Arial"/>
          <w:bCs/>
          <w:color w:val="000000" w:themeColor="text1"/>
          <w:sz w:val="20"/>
          <w:szCs w:val="20"/>
        </w:rPr>
        <w:t>Izura</w:t>
      </w:r>
      <w:proofErr w:type="spellEnd"/>
      <w:r w:rsidR="009D1F3D" w:rsidRPr="009D1F3D">
        <w:rPr>
          <w:rFonts w:ascii="Arial" w:eastAsiaTheme="minorEastAsia" w:hAnsi="Arial" w:cs="Arial"/>
          <w:bCs/>
          <w:color w:val="000000" w:themeColor="text1"/>
          <w:sz w:val="20"/>
          <w:szCs w:val="20"/>
        </w:rPr>
        <w:t xml:space="preserve"> et al.</w:t>
      </w:r>
      <w:r w:rsidR="009D1F3D">
        <w:rPr>
          <w:rFonts w:ascii="Arial" w:eastAsiaTheme="minorEastAsia" w:hAnsi="Arial" w:cs="Arial"/>
          <w:bCs/>
          <w:color w:val="000000" w:themeColor="text1"/>
          <w:sz w:val="20"/>
          <w:szCs w:val="20"/>
        </w:rPr>
        <w:t>,</w:t>
      </w:r>
      <w:r w:rsidR="009D1F3D" w:rsidRPr="009D1F3D">
        <w:rPr>
          <w:rFonts w:ascii="Arial" w:eastAsiaTheme="minorEastAsia" w:hAnsi="Arial" w:cs="Arial"/>
          <w:bCs/>
          <w:color w:val="000000" w:themeColor="text1"/>
          <w:sz w:val="20"/>
          <w:szCs w:val="20"/>
        </w:rPr>
        <w:t xml:space="preserve"> 2014</w:t>
      </w:r>
      <w:r w:rsidR="00DC5E9C" w:rsidRPr="00DC5E9C">
        <w:rPr>
          <w:rFonts w:ascii="Arial" w:eastAsiaTheme="minorEastAsia" w:hAnsi="Arial" w:cs="Arial"/>
          <w:bCs/>
          <w:color w:val="000000" w:themeColor="text1"/>
          <w:sz w:val="20"/>
          <w:szCs w:val="20"/>
        </w:rPr>
        <w:t>) and the Empathy Quotient</w:t>
      </w:r>
      <w:r w:rsidR="009D1F3D">
        <w:rPr>
          <w:rFonts w:ascii="Arial" w:eastAsiaTheme="minorEastAsia" w:hAnsi="Arial" w:cs="Arial"/>
          <w:bCs/>
          <w:color w:val="000000" w:themeColor="text1"/>
          <w:sz w:val="20"/>
          <w:szCs w:val="20"/>
        </w:rPr>
        <w:t xml:space="preserve"> (</w:t>
      </w:r>
      <w:r w:rsidR="00532846" w:rsidRPr="00532846">
        <w:rPr>
          <w:rFonts w:ascii="Arial" w:eastAsiaTheme="minorEastAsia" w:hAnsi="Arial" w:cs="Arial"/>
          <w:bCs/>
          <w:color w:val="000000" w:themeColor="text1"/>
          <w:sz w:val="20"/>
          <w:szCs w:val="20"/>
        </w:rPr>
        <w:t>Baron-Cohen &amp; Wheelwright, 2004</w:t>
      </w:r>
      <w:r w:rsidR="009D1F3D">
        <w:rPr>
          <w:rFonts w:ascii="Arial" w:eastAsiaTheme="minorEastAsia" w:hAnsi="Arial" w:cs="Arial"/>
          <w:bCs/>
          <w:color w:val="000000" w:themeColor="text1"/>
          <w:sz w:val="20"/>
          <w:szCs w:val="20"/>
        </w:rPr>
        <w:t>)</w:t>
      </w:r>
      <w:r w:rsidR="00DC5E9C" w:rsidRPr="00DC5E9C">
        <w:rPr>
          <w:rFonts w:ascii="Arial" w:eastAsiaTheme="minorEastAsia" w:hAnsi="Arial" w:cs="Arial"/>
          <w:bCs/>
          <w:color w:val="000000" w:themeColor="text1"/>
          <w:sz w:val="20"/>
          <w:szCs w:val="20"/>
        </w:rPr>
        <w:t xml:space="preserve"> are both well-known, standardized instruments. The matching task was used in </w:t>
      </w:r>
      <w:proofErr w:type="spellStart"/>
      <w:r w:rsidR="00DC5E9C" w:rsidRPr="00DC5E9C">
        <w:rPr>
          <w:rFonts w:ascii="Arial" w:eastAsiaTheme="minorEastAsia" w:hAnsi="Arial" w:cs="Arial"/>
          <w:bCs/>
          <w:color w:val="000000" w:themeColor="text1"/>
          <w:sz w:val="20"/>
          <w:szCs w:val="20"/>
        </w:rPr>
        <w:t>Brandl</w:t>
      </w:r>
      <w:proofErr w:type="spellEnd"/>
      <w:r w:rsidR="00DC5E9C" w:rsidRPr="00DC5E9C">
        <w:rPr>
          <w:rFonts w:ascii="Arial" w:eastAsiaTheme="minorEastAsia" w:hAnsi="Arial" w:cs="Arial"/>
          <w:bCs/>
          <w:color w:val="000000" w:themeColor="text1"/>
          <w:sz w:val="20"/>
          <w:szCs w:val="20"/>
        </w:rPr>
        <w:t xml:space="preserve"> et al. (2020). The relevant files have been uploaded in Section 7. </w:t>
      </w:r>
    </w:p>
    <w:p w14:paraId="7042E3CD" w14:textId="77777777" w:rsidR="00532846" w:rsidRDefault="00532846" w:rsidP="00532846">
      <w:pPr>
        <w:pStyle w:val="ListParagraph"/>
        <w:spacing w:after="0" w:line="240" w:lineRule="auto"/>
        <w:ind w:left="1008"/>
        <w:rPr>
          <w:rFonts w:ascii="Arial" w:eastAsiaTheme="minorEastAsia" w:hAnsi="Arial" w:cs="Arial"/>
          <w:bCs/>
          <w:color w:val="000000" w:themeColor="text1"/>
          <w:sz w:val="20"/>
          <w:szCs w:val="20"/>
        </w:rPr>
      </w:pPr>
    </w:p>
    <w:p w14:paraId="6559BFF5" w14:textId="328ABE4F" w:rsidR="00532846" w:rsidRPr="00532846" w:rsidRDefault="00532846" w:rsidP="00532846">
      <w:pPr>
        <w:pStyle w:val="ListParagraph"/>
        <w:spacing w:after="0" w:line="240" w:lineRule="auto"/>
        <w:ind w:left="1350" w:hanging="342"/>
        <w:rPr>
          <w:rFonts w:ascii="Arial" w:eastAsiaTheme="minorEastAsia" w:hAnsi="Arial" w:cs="Arial"/>
          <w:bCs/>
          <w:color w:val="000000" w:themeColor="text1"/>
          <w:sz w:val="20"/>
          <w:szCs w:val="20"/>
        </w:rPr>
      </w:pPr>
      <w:proofErr w:type="spellStart"/>
      <w:r w:rsidRPr="00532846">
        <w:rPr>
          <w:rFonts w:ascii="Arial" w:eastAsiaTheme="minorEastAsia" w:hAnsi="Arial" w:cs="Arial"/>
          <w:bCs/>
          <w:color w:val="000000" w:themeColor="text1"/>
          <w:sz w:val="20"/>
          <w:szCs w:val="20"/>
          <w:lang w:val="es-ES"/>
        </w:rPr>
        <w:t>Izura</w:t>
      </w:r>
      <w:proofErr w:type="spellEnd"/>
      <w:r w:rsidRPr="00532846">
        <w:rPr>
          <w:rFonts w:ascii="Arial" w:eastAsiaTheme="minorEastAsia" w:hAnsi="Arial" w:cs="Arial"/>
          <w:bCs/>
          <w:color w:val="000000" w:themeColor="text1"/>
          <w:sz w:val="20"/>
          <w:szCs w:val="20"/>
          <w:lang w:val="es-ES"/>
        </w:rPr>
        <w:t xml:space="preserve">, C., Cuetos, F., &amp; </w:t>
      </w:r>
      <w:proofErr w:type="spellStart"/>
      <w:r w:rsidRPr="00532846">
        <w:rPr>
          <w:rFonts w:ascii="Arial" w:eastAsiaTheme="minorEastAsia" w:hAnsi="Arial" w:cs="Arial"/>
          <w:bCs/>
          <w:color w:val="000000" w:themeColor="text1"/>
          <w:sz w:val="20"/>
          <w:szCs w:val="20"/>
          <w:lang w:val="es-ES"/>
        </w:rPr>
        <w:t>Brysbaert</w:t>
      </w:r>
      <w:proofErr w:type="spellEnd"/>
      <w:r w:rsidRPr="00532846">
        <w:rPr>
          <w:rFonts w:ascii="Arial" w:eastAsiaTheme="minorEastAsia" w:hAnsi="Arial" w:cs="Arial"/>
          <w:bCs/>
          <w:color w:val="000000" w:themeColor="text1"/>
          <w:sz w:val="20"/>
          <w:szCs w:val="20"/>
          <w:lang w:val="es-ES"/>
        </w:rPr>
        <w:t xml:space="preserve">, M. (2014). </w:t>
      </w:r>
      <w:proofErr w:type="spellStart"/>
      <w:r w:rsidRPr="00532846">
        <w:rPr>
          <w:rFonts w:ascii="Arial" w:eastAsiaTheme="minorEastAsia" w:hAnsi="Arial" w:cs="Arial"/>
          <w:bCs/>
          <w:color w:val="000000" w:themeColor="text1"/>
          <w:sz w:val="20"/>
          <w:szCs w:val="20"/>
        </w:rPr>
        <w:t>Lextale-esp</w:t>
      </w:r>
      <w:proofErr w:type="spellEnd"/>
      <w:r w:rsidRPr="00532846">
        <w:rPr>
          <w:rFonts w:ascii="Arial" w:eastAsiaTheme="minorEastAsia" w:hAnsi="Arial" w:cs="Arial"/>
          <w:bCs/>
          <w:color w:val="000000" w:themeColor="text1"/>
          <w:sz w:val="20"/>
          <w:szCs w:val="20"/>
        </w:rPr>
        <w:t xml:space="preserve">: A test to rapidly and efficiently assess the </w:t>
      </w:r>
      <w:proofErr w:type="spellStart"/>
      <w:r w:rsidRPr="00532846">
        <w:rPr>
          <w:rFonts w:ascii="Arial" w:eastAsiaTheme="minorEastAsia" w:hAnsi="Arial" w:cs="Arial"/>
          <w:bCs/>
          <w:color w:val="000000" w:themeColor="text1"/>
          <w:sz w:val="20"/>
          <w:szCs w:val="20"/>
        </w:rPr>
        <w:t>spanish</w:t>
      </w:r>
      <w:proofErr w:type="spellEnd"/>
      <w:r w:rsidRPr="00532846">
        <w:rPr>
          <w:rFonts w:ascii="Arial" w:eastAsiaTheme="minorEastAsia" w:hAnsi="Arial" w:cs="Arial"/>
          <w:bCs/>
          <w:color w:val="000000" w:themeColor="text1"/>
          <w:sz w:val="20"/>
          <w:szCs w:val="20"/>
        </w:rPr>
        <w:t xml:space="preserve"> vocabulary size. </w:t>
      </w:r>
      <w:proofErr w:type="spellStart"/>
      <w:r w:rsidRPr="00532846">
        <w:rPr>
          <w:rFonts w:ascii="Arial" w:eastAsiaTheme="minorEastAsia" w:hAnsi="Arial" w:cs="Arial"/>
          <w:bCs/>
          <w:color w:val="000000" w:themeColor="text1"/>
          <w:sz w:val="20"/>
          <w:szCs w:val="20"/>
        </w:rPr>
        <w:t>Psicológica</w:t>
      </w:r>
      <w:proofErr w:type="spellEnd"/>
      <w:r w:rsidRPr="00532846">
        <w:rPr>
          <w:rFonts w:ascii="Arial" w:eastAsiaTheme="minorEastAsia" w:hAnsi="Arial" w:cs="Arial"/>
          <w:bCs/>
          <w:color w:val="000000" w:themeColor="text1"/>
          <w:sz w:val="20"/>
          <w:szCs w:val="20"/>
        </w:rPr>
        <w:t>, 35(1), 49–66.</w:t>
      </w:r>
    </w:p>
    <w:p w14:paraId="3E3CA33D" w14:textId="5FBEBA75" w:rsidR="00532846" w:rsidRPr="00532846" w:rsidRDefault="00532846" w:rsidP="00532846">
      <w:pPr>
        <w:pStyle w:val="ListParagraph"/>
        <w:spacing w:after="0" w:line="240" w:lineRule="auto"/>
        <w:ind w:left="1350" w:hanging="342"/>
        <w:rPr>
          <w:rFonts w:ascii="Arial" w:eastAsiaTheme="minorEastAsia" w:hAnsi="Arial" w:cs="Arial"/>
          <w:bCs/>
          <w:color w:val="000000" w:themeColor="text1"/>
          <w:sz w:val="20"/>
          <w:szCs w:val="20"/>
        </w:rPr>
      </w:pPr>
      <w:proofErr w:type="spellStart"/>
      <w:r w:rsidRPr="00532846">
        <w:rPr>
          <w:rFonts w:ascii="Arial" w:eastAsiaTheme="minorEastAsia" w:hAnsi="Arial" w:cs="Arial"/>
          <w:bCs/>
          <w:color w:val="000000" w:themeColor="text1"/>
          <w:sz w:val="20"/>
          <w:szCs w:val="20"/>
        </w:rPr>
        <w:t>Lemhöfer</w:t>
      </w:r>
      <w:proofErr w:type="spellEnd"/>
      <w:r w:rsidRPr="00532846">
        <w:rPr>
          <w:rFonts w:ascii="Arial" w:eastAsiaTheme="minorEastAsia" w:hAnsi="Arial" w:cs="Arial"/>
          <w:bCs/>
          <w:color w:val="000000" w:themeColor="text1"/>
          <w:sz w:val="20"/>
          <w:szCs w:val="20"/>
        </w:rPr>
        <w:t xml:space="preserve">, K., &amp; Broersma, M. (2012). Introducing </w:t>
      </w:r>
      <w:proofErr w:type="spellStart"/>
      <w:r w:rsidRPr="00532846">
        <w:rPr>
          <w:rFonts w:ascii="Arial" w:eastAsiaTheme="minorEastAsia" w:hAnsi="Arial" w:cs="Arial"/>
          <w:bCs/>
          <w:color w:val="000000" w:themeColor="text1"/>
          <w:sz w:val="20"/>
          <w:szCs w:val="20"/>
        </w:rPr>
        <w:t>lextale</w:t>
      </w:r>
      <w:proofErr w:type="spellEnd"/>
      <w:r w:rsidRPr="00532846">
        <w:rPr>
          <w:rFonts w:ascii="Arial" w:eastAsiaTheme="minorEastAsia" w:hAnsi="Arial" w:cs="Arial"/>
          <w:bCs/>
          <w:color w:val="000000" w:themeColor="text1"/>
          <w:sz w:val="20"/>
          <w:szCs w:val="20"/>
        </w:rPr>
        <w:t xml:space="preserve">: A quick and valid lexical test for advanced learners of </w:t>
      </w:r>
      <w:proofErr w:type="spellStart"/>
      <w:r w:rsidRPr="00532846">
        <w:rPr>
          <w:rFonts w:ascii="Arial" w:eastAsiaTheme="minorEastAsia" w:hAnsi="Arial" w:cs="Arial"/>
          <w:bCs/>
          <w:color w:val="000000" w:themeColor="text1"/>
          <w:sz w:val="20"/>
          <w:szCs w:val="20"/>
        </w:rPr>
        <w:t>english</w:t>
      </w:r>
      <w:proofErr w:type="spellEnd"/>
      <w:r w:rsidRPr="00532846">
        <w:rPr>
          <w:rFonts w:ascii="Arial" w:eastAsiaTheme="minorEastAsia" w:hAnsi="Arial" w:cs="Arial"/>
          <w:bCs/>
          <w:color w:val="000000" w:themeColor="text1"/>
          <w:sz w:val="20"/>
          <w:szCs w:val="20"/>
        </w:rPr>
        <w:t>. Behavior Research Methods, 44(2), 325–343.</w:t>
      </w:r>
    </w:p>
    <w:p w14:paraId="720D9110" w14:textId="30217FD7" w:rsidR="00532846" w:rsidRPr="00532846" w:rsidRDefault="00532846" w:rsidP="00532846">
      <w:pPr>
        <w:pStyle w:val="ListParagraph"/>
        <w:spacing w:after="0" w:line="240" w:lineRule="auto"/>
        <w:ind w:left="1350" w:hanging="342"/>
        <w:rPr>
          <w:rFonts w:ascii="Arial" w:eastAsiaTheme="minorEastAsia" w:hAnsi="Arial" w:cs="Arial"/>
          <w:bCs/>
          <w:color w:val="000000" w:themeColor="text1"/>
          <w:sz w:val="20"/>
          <w:szCs w:val="20"/>
        </w:rPr>
      </w:pPr>
      <w:proofErr w:type="spellStart"/>
      <w:r w:rsidRPr="00DE482C">
        <w:rPr>
          <w:rFonts w:ascii="Arial" w:eastAsiaTheme="minorEastAsia" w:hAnsi="Arial" w:cs="Arial"/>
          <w:bCs/>
          <w:color w:val="000000" w:themeColor="text1"/>
          <w:sz w:val="20"/>
          <w:szCs w:val="20"/>
        </w:rPr>
        <w:t>Brandl</w:t>
      </w:r>
      <w:proofErr w:type="spellEnd"/>
      <w:r w:rsidRPr="00DE482C">
        <w:rPr>
          <w:rFonts w:ascii="Arial" w:eastAsiaTheme="minorEastAsia" w:hAnsi="Arial" w:cs="Arial"/>
          <w:bCs/>
          <w:color w:val="000000" w:themeColor="text1"/>
          <w:sz w:val="20"/>
          <w:szCs w:val="20"/>
        </w:rPr>
        <w:t xml:space="preserve">, A., González, C., &amp; </w:t>
      </w:r>
      <w:proofErr w:type="spellStart"/>
      <w:r w:rsidRPr="00DE482C">
        <w:rPr>
          <w:rFonts w:ascii="Arial" w:eastAsiaTheme="minorEastAsia" w:hAnsi="Arial" w:cs="Arial"/>
          <w:bCs/>
          <w:color w:val="000000" w:themeColor="text1"/>
          <w:sz w:val="20"/>
          <w:szCs w:val="20"/>
        </w:rPr>
        <w:t>Bustin</w:t>
      </w:r>
      <w:proofErr w:type="spellEnd"/>
      <w:r w:rsidRPr="00DE482C">
        <w:rPr>
          <w:rFonts w:ascii="Arial" w:eastAsiaTheme="minorEastAsia" w:hAnsi="Arial" w:cs="Arial"/>
          <w:bCs/>
          <w:color w:val="000000" w:themeColor="text1"/>
          <w:sz w:val="20"/>
          <w:szCs w:val="20"/>
        </w:rPr>
        <w:t xml:space="preserve">, A. (2020). </w:t>
      </w:r>
      <w:r w:rsidRPr="00532846">
        <w:rPr>
          <w:rFonts w:ascii="Arial" w:eastAsiaTheme="minorEastAsia" w:hAnsi="Arial" w:cs="Arial"/>
          <w:bCs/>
          <w:color w:val="000000" w:themeColor="text1"/>
          <w:sz w:val="20"/>
          <w:szCs w:val="20"/>
        </w:rPr>
        <w:t xml:space="preserve">The development of intonation in l2 </w:t>
      </w:r>
      <w:proofErr w:type="spellStart"/>
      <w:r w:rsidRPr="00532846">
        <w:rPr>
          <w:rFonts w:ascii="Arial" w:eastAsiaTheme="minorEastAsia" w:hAnsi="Arial" w:cs="Arial"/>
          <w:bCs/>
          <w:color w:val="000000" w:themeColor="text1"/>
          <w:sz w:val="20"/>
          <w:szCs w:val="20"/>
        </w:rPr>
        <w:t>spanish</w:t>
      </w:r>
      <w:proofErr w:type="spellEnd"/>
      <w:r w:rsidRPr="00532846">
        <w:rPr>
          <w:rFonts w:ascii="Arial" w:eastAsiaTheme="minorEastAsia" w:hAnsi="Arial" w:cs="Arial"/>
          <w:bCs/>
          <w:color w:val="000000" w:themeColor="text1"/>
          <w:sz w:val="20"/>
          <w:szCs w:val="20"/>
        </w:rPr>
        <w:t xml:space="preserve">: A perceptual study. In A. Morales-Front, M. J. Ferreira, R. P. </w:t>
      </w:r>
      <w:proofErr w:type="spellStart"/>
      <w:r w:rsidRPr="00532846">
        <w:rPr>
          <w:rFonts w:ascii="Arial" w:eastAsiaTheme="minorEastAsia" w:hAnsi="Arial" w:cs="Arial"/>
          <w:bCs/>
          <w:color w:val="000000" w:themeColor="text1"/>
          <w:sz w:val="20"/>
          <w:szCs w:val="20"/>
        </w:rPr>
        <w:t>Leow</w:t>
      </w:r>
      <w:proofErr w:type="spellEnd"/>
      <w:r w:rsidRPr="00532846">
        <w:rPr>
          <w:rFonts w:ascii="Arial" w:eastAsiaTheme="minorEastAsia" w:hAnsi="Arial" w:cs="Arial"/>
          <w:bCs/>
          <w:color w:val="000000" w:themeColor="text1"/>
          <w:sz w:val="20"/>
          <w:szCs w:val="20"/>
        </w:rPr>
        <w:t>, &amp; C. Sanz (Eds.), Hispanic linguistics: Current issues and new directions (pp. 12–31). John Benjamins Publishing Company.</w:t>
      </w:r>
    </w:p>
    <w:p w14:paraId="3F0BAA11" w14:textId="0D82F592" w:rsidR="00532846" w:rsidRDefault="00532846" w:rsidP="00532846">
      <w:pPr>
        <w:pStyle w:val="ListParagraph"/>
        <w:spacing w:after="0" w:line="240" w:lineRule="auto"/>
        <w:ind w:left="1350" w:hanging="342"/>
        <w:rPr>
          <w:rFonts w:ascii="Arial" w:eastAsiaTheme="minorEastAsia" w:hAnsi="Arial" w:cs="Arial"/>
          <w:bCs/>
          <w:color w:val="000000" w:themeColor="text1"/>
          <w:sz w:val="20"/>
          <w:szCs w:val="20"/>
        </w:rPr>
      </w:pPr>
      <w:r w:rsidRPr="00532846">
        <w:rPr>
          <w:rFonts w:ascii="Arial" w:eastAsiaTheme="minorEastAsia" w:hAnsi="Arial" w:cs="Arial"/>
          <w:bCs/>
          <w:color w:val="000000" w:themeColor="text1"/>
          <w:sz w:val="20"/>
          <w:szCs w:val="20"/>
        </w:rPr>
        <w:t xml:space="preserve">Baron-Cohen, S., &amp; Wheelwright, S. (2004). The empathy quotient: An investigation of adults with </w:t>
      </w:r>
      <w:proofErr w:type="spellStart"/>
      <w:r w:rsidRPr="00532846">
        <w:rPr>
          <w:rFonts w:ascii="Arial" w:eastAsiaTheme="minorEastAsia" w:hAnsi="Arial" w:cs="Arial"/>
          <w:bCs/>
          <w:color w:val="000000" w:themeColor="text1"/>
          <w:sz w:val="20"/>
          <w:szCs w:val="20"/>
        </w:rPr>
        <w:t>asperger</w:t>
      </w:r>
      <w:proofErr w:type="spellEnd"/>
      <w:r w:rsidRPr="00532846">
        <w:rPr>
          <w:rFonts w:ascii="Arial" w:eastAsiaTheme="minorEastAsia" w:hAnsi="Arial" w:cs="Arial"/>
          <w:bCs/>
          <w:color w:val="000000" w:themeColor="text1"/>
          <w:sz w:val="20"/>
          <w:szCs w:val="20"/>
        </w:rPr>
        <w:t xml:space="preserve"> syndrome or high functioning autism, and normal sex differences. Journal of Autism and Developmental Disorders</w:t>
      </w:r>
    </w:p>
    <w:p w14:paraId="5EB578C6" w14:textId="77777777" w:rsidR="00532846" w:rsidRPr="00532846" w:rsidRDefault="00532846" w:rsidP="00532846">
      <w:pPr>
        <w:spacing w:after="0" w:line="240" w:lineRule="auto"/>
        <w:rPr>
          <w:rFonts w:ascii="Arial" w:eastAsiaTheme="minorEastAsia" w:hAnsi="Arial" w:cs="Arial"/>
          <w:bCs/>
          <w:color w:val="000000" w:themeColor="text1"/>
          <w:sz w:val="20"/>
          <w:szCs w:val="20"/>
        </w:rPr>
      </w:pPr>
    </w:p>
    <w:p w14:paraId="3C3F4307" w14:textId="77777777" w:rsidR="00DC5E9C" w:rsidRPr="00DC5E9C" w:rsidRDefault="00DC5E9C" w:rsidP="00DC5E9C">
      <w:pPr>
        <w:spacing w:after="0" w:line="240" w:lineRule="auto"/>
        <w:rPr>
          <w:rFonts w:ascii="Arial" w:eastAsiaTheme="minorEastAsia" w:hAnsi="Arial" w:cs="Arial"/>
          <w:bCs/>
          <w:color w:val="0070C0"/>
          <w:sz w:val="20"/>
          <w:szCs w:val="20"/>
        </w:rPr>
      </w:pPr>
    </w:p>
    <w:p w14:paraId="481B6D25" w14:textId="7BFCB760" w:rsidR="00EF1995" w:rsidRPr="00856BB0" w:rsidRDefault="00EF6970" w:rsidP="00B80E55">
      <w:pPr>
        <w:pStyle w:val="ListParagraph"/>
        <w:numPr>
          <w:ilvl w:val="0"/>
          <w:numId w:val="52"/>
        </w:numPr>
        <w:autoSpaceDE w:val="0"/>
        <w:autoSpaceDN w:val="0"/>
        <w:adjustRightInd w:val="0"/>
        <w:spacing w:after="0" w:line="240" w:lineRule="auto"/>
        <w:ind w:left="990"/>
        <w:rPr>
          <w:rFonts w:ascii="Arial" w:hAnsi="Arial" w:cs="Arial"/>
          <w:color w:val="000000" w:themeColor="text1"/>
          <w:sz w:val="20"/>
          <w:szCs w:val="20"/>
        </w:rPr>
      </w:pPr>
      <w:r w:rsidRPr="00856BB0">
        <w:rPr>
          <w:rFonts w:ascii="Arial" w:eastAsiaTheme="minorEastAsia" w:hAnsi="Arial" w:cs="Arial"/>
          <w:b/>
          <w:color w:val="000000" w:themeColor="text1"/>
          <w:sz w:val="20"/>
          <w:szCs w:val="20"/>
          <w:u w:val="single"/>
        </w:rPr>
        <w:t>Ethnographic Studies, Interviews, Or Observation</w:t>
      </w:r>
      <w:r w:rsidRPr="00856BB0">
        <w:rPr>
          <w:rFonts w:ascii="Arial" w:eastAsiaTheme="minorEastAsia" w:hAnsi="Arial" w:cs="Arial"/>
          <w:color w:val="000000" w:themeColor="text1"/>
          <w:sz w:val="20"/>
          <w:szCs w:val="20"/>
        </w:rPr>
        <w:t xml:space="preserve">: </w:t>
      </w:r>
      <w:r w:rsidR="00856BB0" w:rsidRPr="00856BB0">
        <w:rPr>
          <w:rFonts w:ascii="Arial" w:eastAsiaTheme="minorEastAsia" w:hAnsi="Arial" w:cs="Arial"/>
          <w:color w:val="000000" w:themeColor="text1"/>
          <w:sz w:val="20"/>
          <w:szCs w:val="20"/>
        </w:rPr>
        <w:t>We, the investigators</w:t>
      </w:r>
      <w:r w:rsidR="00856BB0">
        <w:rPr>
          <w:rFonts w:ascii="Arial" w:eastAsiaTheme="minorEastAsia" w:hAnsi="Arial" w:cs="Arial"/>
          <w:color w:val="000000" w:themeColor="text1"/>
          <w:sz w:val="20"/>
          <w:szCs w:val="20"/>
        </w:rPr>
        <w:t>,</w:t>
      </w:r>
      <w:r w:rsidR="00856BB0" w:rsidRPr="00856BB0">
        <w:rPr>
          <w:rFonts w:ascii="Arial" w:eastAsiaTheme="minorEastAsia" w:hAnsi="Arial" w:cs="Arial"/>
          <w:color w:val="000000" w:themeColor="text1"/>
          <w:sz w:val="20"/>
          <w:szCs w:val="20"/>
        </w:rPr>
        <w:t xml:space="preserve"> will not directly interact with the participants.</w:t>
      </w:r>
    </w:p>
    <w:p w14:paraId="2609DB3F" w14:textId="1035D384"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sz w:val="20"/>
          <w:szCs w:val="20"/>
          <w:u w:val="single"/>
        </w:rPr>
        <w:lastRenderedPageBreak/>
        <w:t>Subject Identifiers</w:t>
      </w:r>
      <w:r w:rsidRPr="00B80E55">
        <w:rPr>
          <w:rFonts w:ascii="Arial" w:eastAsiaTheme="minorEastAsia" w:hAnsi="Arial" w:cs="Arial"/>
          <w:sz w:val="20"/>
          <w:szCs w:val="20"/>
        </w:rPr>
        <w:t xml:space="preserve">: </w:t>
      </w:r>
      <w:r w:rsidR="00856BB0" w:rsidRPr="00FC6DF6">
        <w:rPr>
          <w:rFonts w:ascii="Arial" w:eastAsiaTheme="minorEastAsia" w:hAnsi="Arial" w:cs="Arial"/>
          <w:color w:val="000000" w:themeColor="text1"/>
          <w:sz w:val="20"/>
          <w:szCs w:val="20"/>
        </w:rPr>
        <w:t xml:space="preserve">The prolific.ac platform will automatically generate a unique subject identifier for each participant. The identifier is a </w:t>
      </w:r>
      <w:proofErr w:type="gramStart"/>
      <w:r w:rsidR="00856BB0" w:rsidRPr="00FC6DF6">
        <w:rPr>
          <w:rFonts w:ascii="Arial" w:eastAsiaTheme="minorEastAsia" w:hAnsi="Arial" w:cs="Arial"/>
          <w:color w:val="000000" w:themeColor="text1"/>
          <w:sz w:val="20"/>
          <w:szCs w:val="20"/>
        </w:rPr>
        <w:t>20 character</w:t>
      </w:r>
      <w:proofErr w:type="gramEnd"/>
      <w:r w:rsidR="00856BB0" w:rsidRPr="00FC6DF6">
        <w:rPr>
          <w:rFonts w:ascii="Arial" w:eastAsiaTheme="minorEastAsia" w:hAnsi="Arial" w:cs="Arial"/>
          <w:color w:val="000000" w:themeColor="text1"/>
          <w:sz w:val="20"/>
          <w:szCs w:val="20"/>
        </w:rPr>
        <w:t xml:space="preserve"> alphanumeric with no personally </w:t>
      </w:r>
      <w:r w:rsidR="00333D0A" w:rsidRPr="00FC6DF6">
        <w:rPr>
          <w:rFonts w:ascii="Arial" w:eastAsiaTheme="minorEastAsia" w:hAnsi="Arial" w:cs="Arial"/>
          <w:color w:val="000000" w:themeColor="text1"/>
          <w:sz w:val="20"/>
          <w:szCs w:val="20"/>
        </w:rPr>
        <w:t>identifying</w:t>
      </w:r>
      <w:r w:rsidR="00856BB0" w:rsidRPr="00FC6DF6">
        <w:rPr>
          <w:rFonts w:ascii="Arial" w:eastAsiaTheme="minorEastAsia" w:hAnsi="Arial" w:cs="Arial"/>
          <w:color w:val="000000" w:themeColor="text1"/>
          <w:sz w:val="20"/>
          <w:szCs w:val="20"/>
        </w:rPr>
        <w:t xml:space="preserve"> information. </w:t>
      </w:r>
    </w:p>
    <w:p w14:paraId="632CC2F2" w14:textId="77777777" w:rsidR="00EF6970" w:rsidRPr="00B80E55" w:rsidRDefault="00EF6970" w:rsidP="00B80E55">
      <w:pPr>
        <w:pStyle w:val="ListParagraph"/>
        <w:spacing w:after="0" w:line="240" w:lineRule="auto"/>
        <w:ind w:left="1620"/>
        <w:jc w:val="both"/>
        <w:rPr>
          <w:rFonts w:ascii="Arial" w:eastAsia="Arial" w:hAnsi="Arial" w:cs="Arial"/>
          <w:sz w:val="20"/>
          <w:szCs w:val="20"/>
        </w:rPr>
      </w:pPr>
    </w:p>
    <w:p w14:paraId="473FAD8F"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70F21326" w14:textId="53C85725" w:rsidR="00EF6970" w:rsidRPr="00FC6DF6" w:rsidRDefault="00FC6DF6" w:rsidP="00B80E55">
      <w:pPr>
        <w:spacing w:after="0" w:line="240" w:lineRule="auto"/>
        <w:ind w:left="720"/>
        <w:contextualSpacing/>
        <w:jc w:val="both"/>
        <w:rPr>
          <w:rFonts w:ascii="Arial" w:eastAsiaTheme="minorEastAsia" w:hAnsi="Arial" w:cs="Arial"/>
          <w:color w:val="000000" w:themeColor="text1"/>
          <w:sz w:val="20"/>
          <w:szCs w:val="20"/>
        </w:rPr>
      </w:pPr>
      <w:r w:rsidRPr="00FC6DF6">
        <w:rPr>
          <w:rFonts w:ascii="Arial" w:eastAsiaTheme="minorEastAsia" w:hAnsi="Arial" w:cs="Arial"/>
          <w:color w:val="000000" w:themeColor="text1"/>
          <w:sz w:val="20"/>
          <w:szCs w:val="20"/>
        </w:rPr>
        <w:t>NA</w:t>
      </w:r>
    </w:p>
    <w:p w14:paraId="11D58E98" w14:textId="24BB3547" w:rsidR="00EF6970" w:rsidRPr="00FC6DF6" w:rsidRDefault="00EF6970" w:rsidP="00FC6DF6">
      <w:pPr>
        <w:spacing w:after="0" w:line="240" w:lineRule="auto"/>
        <w:ind w:left="720"/>
        <w:contextualSpacing/>
        <w:jc w:val="both"/>
        <w:rPr>
          <w:rFonts w:ascii="Arial" w:eastAsiaTheme="minorEastAsia" w:hAnsi="Arial" w:cs="Arial"/>
          <w:color w:val="000000" w:themeColor="text1"/>
          <w:sz w:val="20"/>
          <w:szCs w:val="20"/>
        </w:rPr>
      </w:pPr>
      <w:r w:rsidRPr="00B80E55">
        <w:rPr>
          <w:rFonts w:ascii="Arial" w:eastAsiaTheme="minorEastAsia" w:hAnsi="Arial" w:cs="Arial"/>
          <w:b/>
          <w:sz w:val="20"/>
          <w:szCs w:val="20"/>
          <w:u w:val="single"/>
        </w:rPr>
        <w:t>Type of Records</w:t>
      </w:r>
      <w:r w:rsidRPr="00B80E55">
        <w:rPr>
          <w:rFonts w:ascii="Arial" w:eastAsiaTheme="minorEastAsia" w:hAnsi="Arial" w:cs="Arial"/>
          <w:sz w:val="20"/>
          <w:szCs w:val="20"/>
        </w:rPr>
        <w:t xml:space="preserve">: </w:t>
      </w:r>
      <w:r w:rsidR="00FC6DF6" w:rsidRPr="00FC6DF6">
        <w:rPr>
          <w:rFonts w:ascii="Arial" w:eastAsiaTheme="minorEastAsia" w:hAnsi="Arial" w:cs="Arial"/>
          <w:color w:val="000000" w:themeColor="text1"/>
          <w:sz w:val="20"/>
          <w:szCs w:val="20"/>
        </w:rPr>
        <w:t>NA</w:t>
      </w:r>
    </w:p>
    <w:p w14:paraId="6A03DE57" w14:textId="34FA45CC" w:rsidR="006F5263" w:rsidRPr="00FC6DF6" w:rsidRDefault="00EF6970" w:rsidP="00FC6DF6">
      <w:pPr>
        <w:spacing w:after="0" w:line="240" w:lineRule="auto"/>
        <w:ind w:left="720"/>
        <w:contextualSpacing/>
        <w:jc w:val="both"/>
        <w:rPr>
          <w:rFonts w:ascii="Arial" w:eastAsiaTheme="minorEastAsia" w:hAnsi="Arial" w:cs="Arial"/>
          <w:color w:val="000000" w:themeColor="text1"/>
          <w:sz w:val="20"/>
          <w:szCs w:val="20"/>
        </w:rPr>
      </w:pPr>
      <w:r w:rsidRPr="00B80E55">
        <w:rPr>
          <w:rFonts w:ascii="Arial" w:eastAsiaTheme="minorEastAsia" w:hAnsi="Arial" w:cs="Arial"/>
          <w:b/>
          <w:sz w:val="20"/>
          <w:szCs w:val="20"/>
          <w:u w:val="single"/>
        </w:rPr>
        <w:t>Location</w:t>
      </w:r>
      <w:r w:rsidRPr="00B80E55">
        <w:rPr>
          <w:rFonts w:ascii="Arial" w:eastAsiaTheme="minorEastAsia" w:hAnsi="Arial" w:cs="Arial"/>
          <w:sz w:val="20"/>
          <w:szCs w:val="20"/>
        </w:rPr>
        <w:t xml:space="preserve">: </w:t>
      </w:r>
      <w:r w:rsidR="00FC6DF6" w:rsidRPr="00FC6DF6">
        <w:rPr>
          <w:rFonts w:ascii="Arial" w:eastAsiaTheme="minorEastAsia" w:hAnsi="Arial" w:cs="Arial"/>
          <w:color w:val="000000" w:themeColor="text1"/>
          <w:sz w:val="20"/>
          <w:szCs w:val="20"/>
        </w:rPr>
        <w:t>NA</w:t>
      </w:r>
    </w:p>
    <w:p w14:paraId="3ACCBD18" w14:textId="221350AF" w:rsidR="00C66266" w:rsidRPr="00FC6DF6" w:rsidRDefault="00EF6970" w:rsidP="00FC6DF6">
      <w:pPr>
        <w:spacing w:after="0" w:line="240" w:lineRule="auto"/>
        <w:ind w:left="720"/>
        <w:contextualSpacing/>
        <w:jc w:val="both"/>
        <w:rPr>
          <w:rFonts w:ascii="Arial" w:eastAsiaTheme="minorEastAsia" w:hAnsi="Arial" w:cs="Arial"/>
          <w:color w:val="000000" w:themeColor="text1"/>
          <w:sz w:val="20"/>
          <w:szCs w:val="20"/>
        </w:rPr>
      </w:pPr>
      <w:r w:rsidRPr="00B80E55">
        <w:rPr>
          <w:rFonts w:ascii="Arial" w:eastAsiaTheme="minorEastAsia" w:hAnsi="Arial" w:cs="Arial"/>
          <w:b/>
          <w:sz w:val="20"/>
          <w:szCs w:val="20"/>
          <w:u w:val="single"/>
        </w:rPr>
        <w:t>Inclusion/Exclusion</w:t>
      </w:r>
      <w:r w:rsidRPr="00B80E55">
        <w:rPr>
          <w:rFonts w:ascii="Arial" w:eastAsiaTheme="minorEastAsia" w:hAnsi="Arial" w:cs="Arial"/>
          <w:sz w:val="20"/>
          <w:szCs w:val="20"/>
        </w:rPr>
        <w:t xml:space="preserve">: </w:t>
      </w:r>
      <w:r w:rsidR="00FC6DF6" w:rsidRPr="00FC6DF6">
        <w:rPr>
          <w:rFonts w:ascii="Arial" w:eastAsiaTheme="minorEastAsia" w:hAnsi="Arial" w:cs="Arial"/>
          <w:color w:val="000000" w:themeColor="text1"/>
          <w:sz w:val="20"/>
          <w:szCs w:val="20"/>
        </w:rPr>
        <w:t>NA</w:t>
      </w:r>
    </w:p>
    <w:p w14:paraId="76DEFC3F" w14:textId="77777777" w:rsidR="00FC6DF6" w:rsidRPr="00FC6DF6" w:rsidRDefault="00EF6970" w:rsidP="00FC6DF6">
      <w:pPr>
        <w:spacing w:after="0" w:line="240" w:lineRule="auto"/>
        <w:ind w:left="720"/>
        <w:contextualSpacing/>
        <w:jc w:val="both"/>
        <w:rPr>
          <w:rFonts w:ascii="Arial" w:eastAsiaTheme="minorEastAsia" w:hAnsi="Arial" w:cs="Arial"/>
          <w:color w:val="000000" w:themeColor="text1"/>
          <w:sz w:val="20"/>
          <w:szCs w:val="20"/>
        </w:rPr>
      </w:pPr>
      <w:r w:rsidRPr="00B80E55">
        <w:rPr>
          <w:rFonts w:ascii="Arial" w:eastAsiaTheme="minorEastAsia" w:hAnsi="Arial" w:cs="Arial"/>
          <w:b/>
          <w:sz w:val="20"/>
          <w:szCs w:val="20"/>
          <w:u w:val="single"/>
        </w:rPr>
        <w:t>Data Abstraction Form(s)</w:t>
      </w:r>
      <w:r w:rsidRPr="00B80E55">
        <w:rPr>
          <w:rFonts w:ascii="Arial" w:eastAsiaTheme="minorEastAsia" w:hAnsi="Arial" w:cs="Arial"/>
          <w:b/>
          <w:sz w:val="20"/>
          <w:szCs w:val="20"/>
        </w:rPr>
        <w:t>:</w:t>
      </w:r>
      <w:r w:rsidRPr="00B80E55">
        <w:rPr>
          <w:rFonts w:ascii="Arial" w:eastAsiaTheme="minorEastAsia" w:hAnsi="Arial" w:cs="Arial"/>
          <w:sz w:val="20"/>
          <w:szCs w:val="20"/>
        </w:rPr>
        <w:t xml:space="preserve"> </w:t>
      </w:r>
      <w:r w:rsidR="00FC6DF6" w:rsidRPr="00FC6DF6">
        <w:rPr>
          <w:rFonts w:ascii="Arial" w:eastAsiaTheme="minorEastAsia" w:hAnsi="Arial" w:cs="Arial"/>
          <w:color w:val="000000" w:themeColor="text1"/>
          <w:sz w:val="20"/>
          <w:szCs w:val="20"/>
        </w:rPr>
        <w:t>NA</w:t>
      </w:r>
    </w:p>
    <w:p w14:paraId="79193C74" w14:textId="63800388" w:rsidR="00EF6970" w:rsidRPr="00B80E55" w:rsidRDefault="00EF6970" w:rsidP="00FC6DF6">
      <w:pPr>
        <w:pStyle w:val="ListParagraph"/>
        <w:spacing w:after="0" w:line="240" w:lineRule="auto"/>
        <w:ind w:left="1008"/>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5688D7ED" w14:textId="3C8D4C8A" w:rsidR="00EF6970" w:rsidRPr="00B80E55" w:rsidRDefault="00EF6970" w:rsidP="00B80E55">
      <w:pPr>
        <w:spacing w:after="0" w:line="240" w:lineRule="auto"/>
        <w:contextualSpacing/>
        <w:rPr>
          <w:rFonts w:ascii="Arial" w:eastAsiaTheme="minorEastAsia" w:hAnsi="Arial" w:cs="Arial"/>
          <w:iCs/>
          <w:color w:val="0070C0"/>
          <w:sz w:val="20"/>
          <w:szCs w:val="20"/>
        </w:rPr>
      </w:pPr>
    </w:p>
    <w:p w14:paraId="31C212A6" w14:textId="77777777" w:rsidR="00B42ECA"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9" w:name="InterviewsFocusGroupsSurveys"/>
      <w:r w:rsidRPr="00B80E55">
        <w:rPr>
          <w:rFonts w:ascii="Arial" w:eastAsiaTheme="minorEastAsia" w:hAnsi="Arial" w:cs="Arial"/>
          <w:b/>
          <w:bCs/>
          <w:sz w:val="20"/>
          <w:szCs w:val="20"/>
        </w:rPr>
        <w:t>Interviews, Focus Groups, Surveys</w:t>
      </w:r>
      <w:bookmarkEnd w:id="9"/>
      <w:r w:rsidRPr="00B80E55">
        <w:rPr>
          <w:rFonts w:ascii="Arial" w:eastAsiaTheme="minorEastAsia" w:hAnsi="Arial" w:cs="Arial"/>
          <w:b/>
          <w:bCs/>
          <w:sz w:val="20"/>
          <w:szCs w:val="20"/>
        </w:rPr>
        <w:t xml:space="preserve">, and/or Observations </w:t>
      </w:r>
    </w:p>
    <w:p w14:paraId="02A1DEFC" w14:textId="45FFB166" w:rsidR="00B80E55" w:rsidRPr="00FC6DF6" w:rsidRDefault="00FC6DF6" w:rsidP="00FC6DF6">
      <w:pPr>
        <w:spacing w:after="0" w:line="240" w:lineRule="auto"/>
        <w:ind w:left="720"/>
        <w:contextualSpacing/>
        <w:jc w:val="both"/>
        <w:rPr>
          <w:rFonts w:ascii="Arial" w:eastAsiaTheme="minorEastAsia" w:hAnsi="Arial" w:cs="Arial"/>
          <w:color w:val="000000" w:themeColor="text1"/>
          <w:sz w:val="20"/>
          <w:szCs w:val="20"/>
        </w:rPr>
      </w:pPr>
      <w:r w:rsidRPr="00FC6DF6">
        <w:rPr>
          <w:rFonts w:ascii="Arial" w:eastAsiaTheme="minorEastAsia" w:hAnsi="Arial" w:cs="Arial"/>
          <w:color w:val="000000" w:themeColor="text1"/>
          <w:sz w:val="20"/>
          <w:szCs w:val="20"/>
        </w:rPr>
        <w:t>NA</w:t>
      </w:r>
    </w:p>
    <w:p w14:paraId="22364A96" w14:textId="77777777" w:rsidR="00A57730" w:rsidRPr="00B80E55" w:rsidRDefault="00A57730" w:rsidP="00B80E55">
      <w:pPr>
        <w:spacing w:after="0" w:line="240" w:lineRule="auto"/>
        <w:contextualSpacing/>
        <w:rPr>
          <w:rFonts w:ascii="Arial" w:eastAsiaTheme="minorEastAsia" w:hAnsi="Arial" w:cs="Arial"/>
          <w:color w:val="2E74B5" w:themeColor="accent1" w:themeShade="BF"/>
          <w:sz w:val="20"/>
          <w:szCs w:val="20"/>
        </w:rPr>
      </w:pPr>
    </w:p>
    <w:p w14:paraId="046D3526" w14:textId="508B3E5D" w:rsidR="29BF6FBF" w:rsidRPr="00B80E55" w:rsidRDefault="29BF6FBF" w:rsidP="00B80E55">
      <w:pPr>
        <w:spacing w:after="0" w:line="240" w:lineRule="auto"/>
        <w:contextualSpacing/>
        <w:rPr>
          <w:rFonts w:ascii="Arial" w:eastAsiaTheme="minorEastAsia" w:hAnsi="Arial" w:cs="Arial"/>
          <w:color w:val="2E74B5" w:themeColor="accent1" w:themeShade="BF"/>
          <w:sz w:val="20"/>
          <w:szCs w:val="20"/>
        </w:rPr>
      </w:pPr>
    </w:p>
    <w:p w14:paraId="2E2A5C1B" w14:textId="72E43B70" w:rsidR="00B402E9"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 w:name="ProjectManagement"/>
      <w:r w:rsidRPr="00B80E55">
        <w:rPr>
          <w:rFonts w:ascii="Arial" w:eastAsiaTheme="minorEastAsia" w:hAnsi="Arial" w:cs="Arial"/>
          <w:b/>
          <w:bCs/>
          <w:sz w:val="20"/>
          <w:szCs w:val="20"/>
        </w:rPr>
        <w:t>Project Management</w:t>
      </w:r>
      <w:bookmarkEnd w:id="10"/>
    </w:p>
    <w:p w14:paraId="5F5CF4CD" w14:textId="77777777" w:rsidR="00755AAD" w:rsidRPr="00B80E55" w:rsidRDefault="00755AAD" w:rsidP="00B80E55">
      <w:pPr>
        <w:spacing w:after="0" w:line="240" w:lineRule="auto"/>
        <w:contextualSpacing/>
        <w:rPr>
          <w:rFonts w:ascii="Arial" w:eastAsiaTheme="minorEastAsia" w:hAnsi="Arial" w:cs="Arial"/>
          <w:b/>
          <w:bCs/>
          <w:sz w:val="20"/>
          <w:szCs w:val="20"/>
        </w:rPr>
      </w:pPr>
    </w:p>
    <w:p w14:paraId="0F8AFDC8"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1" w:name="ResearchStaffandQualifications"/>
      <w:r w:rsidRPr="00B80E55">
        <w:rPr>
          <w:rFonts w:ascii="Arial" w:eastAsiaTheme="minorEastAsia" w:hAnsi="Arial" w:cs="Arial"/>
          <w:b/>
          <w:bCs/>
          <w:sz w:val="20"/>
          <w:szCs w:val="20"/>
        </w:rPr>
        <w:t>Research Staff and Qualifications</w:t>
      </w:r>
      <w:bookmarkEnd w:id="11"/>
    </w:p>
    <w:p w14:paraId="62368A44" w14:textId="352AEA4D" w:rsidR="00EF6970" w:rsidRPr="00D30022" w:rsidRDefault="00FC6DF6" w:rsidP="00B80E55">
      <w:pPr>
        <w:spacing w:after="0" w:line="240" w:lineRule="auto"/>
        <w:ind w:left="360"/>
        <w:contextualSpacing/>
        <w:jc w:val="both"/>
        <w:rPr>
          <w:rFonts w:ascii="Arial" w:hAnsi="Arial" w:cs="Arial"/>
          <w:color w:val="000000" w:themeColor="text1"/>
          <w:sz w:val="20"/>
          <w:szCs w:val="20"/>
        </w:rPr>
      </w:pPr>
      <w:r w:rsidRPr="00D30022">
        <w:rPr>
          <w:rFonts w:ascii="Arial" w:hAnsi="Arial" w:cs="Arial"/>
          <w:color w:val="000000" w:themeColor="text1"/>
          <w:sz w:val="20"/>
          <w:szCs w:val="20"/>
        </w:rPr>
        <w:t xml:space="preserve">The other researchers participating in this project are students, graduate and undergraduate, studying linguistics. The undergraduate students are participating in the </w:t>
      </w:r>
      <w:proofErr w:type="spellStart"/>
      <w:r w:rsidRPr="00D30022">
        <w:rPr>
          <w:rFonts w:ascii="Arial" w:hAnsi="Arial" w:cs="Arial"/>
          <w:color w:val="000000" w:themeColor="text1"/>
          <w:sz w:val="20"/>
          <w:szCs w:val="20"/>
        </w:rPr>
        <w:t>Aresty</w:t>
      </w:r>
      <w:proofErr w:type="spellEnd"/>
      <w:r w:rsidRPr="00D30022">
        <w:rPr>
          <w:rFonts w:ascii="Arial" w:hAnsi="Arial" w:cs="Arial"/>
          <w:color w:val="000000" w:themeColor="text1"/>
          <w:sz w:val="20"/>
          <w:szCs w:val="20"/>
        </w:rPr>
        <w:t xml:space="preserve"> research program for the 20/21 academic school year. The graduate students are part of the Bilingualism and Second Language Acquisition PhD program. All researchers have completed the CITI training </w:t>
      </w:r>
      <w:r w:rsidR="00D30022">
        <w:rPr>
          <w:rFonts w:ascii="Arial" w:hAnsi="Arial" w:cs="Arial"/>
          <w:color w:val="000000" w:themeColor="text1"/>
          <w:sz w:val="20"/>
          <w:szCs w:val="20"/>
        </w:rPr>
        <w:t>and their certifications are included here</w:t>
      </w:r>
      <w:r w:rsidRPr="00D30022">
        <w:rPr>
          <w:rFonts w:ascii="Arial" w:hAnsi="Arial" w:cs="Arial"/>
          <w:color w:val="000000" w:themeColor="text1"/>
          <w:sz w:val="20"/>
          <w:szCs w:val="20"/>
        </w:rPr>
        <w:t xml:space="preserve">. </w:t>
      </w:r>
    </w:p>
    <w:p w14:paraId="56652704" w14:textId="0F186008" w:rsidR="00EF6970" w:rsidRPr="00B80E55" w:rsidRDefault="00EF6970" w:rsidP="00B80E55">
      <w:pPr>
        <w:spacing w:after="0" w:line="240" w:lineRule="auto"/>
        <w:contextualSpacing/>
        <w:rPr>
          <w:rFonts w:ascii="Arial" w:eastAsiaTheme="minorEastAsia" w:hAnsi="Arial" w:cs="Arial"/>
          <w:b/>
          <w:bCs/>
          <w:sz w:val="20"/>
          <w:szCs w:val="20"/>
        </w:rPr>
      </w:pPr>
    </w:p>
    <w:p w14:paraId="09B552B1" w14:textId="77777777" w:rsidR="00EF6970" w:rsidRPr="00D8351E" w:rsidRDefault="00EF6970" w:rsidP="00B80E55">
      <w:pPr>
        <w:pStyle w:val="ListParagraph"/>
        <w:numPr>
          <w:ilvl w:val="1"/>
          <w:numId w:val="32"/>
        </w:numPr>
        <w:spacing w:after="0" w:line="240" w:lineRule="auto"/>
        <w:rPr>
          <w:rFonts w:ascii="Arial" w:eastAsiaTheme="minorEastAsia" w:hAnsi="Arial" w:cs="Arial"/>
          <w:b/>
          <w:bCs/>
          <w:color w:val="000000" w:themeColor="text1"/>
          <w:sz w:val="20"/>
          <w:szCs w:val="20"/>
        </w:rPr>
      </w:pPr>
      <w:bookmarkStart w:id="12" w:name="ResearchStaffTraining"/>
      <w:r w:rsidRPr="00B80E55">
        <w:rPr>
          <w:rFonts w:ascii="Arial" w:eastAsiaTheme="minorEastAsia" w:hAnsi="Arial" w:cs="Arial"/>
          <w:b/>
          <w:bCs/>
          <w:sz w:val="20"/>
          <w:szCs w:val="20"/>
        </w:rPr>
        <w:t>Research Staff Training</w:t>
      </w:r>
    </w:p>
    <w:bookmarkEnd w:id="12"/>
    <w:p w14:paraId="0C320B59" w14:textId="45F4E6F7" w:rsidR="00EF6970" w:rsidRPr="00D8351E" w:rsidRDefault="00D8351E" w:rsidP="00B80E55">
      <w:pPr>
        <w:pStyle w:val="ListParagraph"/>
        <w:spacing w:after="0" w:line="240" w:lineRule="auto"/>
        <w:ind w:left="360"/>
        <w:jc w:val="both"/>
        <w:rPr>
          <w:rFonts w:ascii="Arial" w:eastAsiaTheme="minorEastAsia" w:hAnsi="Arial" w:cs="Arial"/>
          <w:color w:val="000000" w:themeColor="text1"/>
          <w:sz w:val="20"/>
          <w:szCs w:val="20"/>
        </w:rPr>
      </w:pPr>
      <w:r w:rsidRPr="00D8351E">
        <w:rPr>
          <w:rFonts w:ascii="Arial" w:eastAsiaTheme="minorEastAsia" w:hAnsi="Arial" w:cs="Arial"/>
          <w:color w:val="000000" w:themeColor="text1"/>
          <w:sz w:val="20"/>
          <w:szCs w:val="20"/>
        </w:rPr>
        <w:t xml:space="preserve">My research team meets weekly to design and discuss experimental research. We have discussed and decided upon the research protocol for this project together. </w:t>
      </w:r>
    </w:p>
    <w:p w14:paraId="76EA0DE6" w14:textId="77777777" w:rsidR="00EF6970" w:rsidRPr="00B80E55" w:rsidRDefault="00EF6970" w:rsidP="00B80E55">
      <w:pPr>
        <w:pStyle w:val="CommentSubject"/>
        <w:spacing w:after="0"/>
        <w:contextualSpacing/>
        <w:rPr>
          <w:rFonts w:ascii="Arial" w:eastAsiaTheme="minorEastAsia" w:hAnsi="Arial" w:cs="Arial"/>
        </w:rPr>
      </w:pPr>
    </w:p>
    <w:p w14:paraId="0C243615" w14:textId="77777777" w:rsidR="00EF6970" w:rsidRPr="00B80E55" w:rsidRDefault="00EF6970" w:rsidP="00B80E55">
      <w:pPr>
        <w:pStyle w:val="CommentSubject"/>
        <w:spacing w:after="0"/>
        <w:contextualSpacing/>
        <w:rPr>
          <w:rFonts w:ascii="Arial" w:eastAsiaTheme="minorEastAsia" w:hAnsi="Arial" w:cs="Arial"/>
        </w:rPr>
      </w:pPr>
      <w:r w:rsidRPr="00B80E55">
        <w:rPr>
          <w:rFonts w:ascii="Arial" w:eastAsiaTheme="minorEastAsia" w:hAnsi="Arial" w:cs="Arial"/>
        </w:rPr>
        <w:t xml:space="preserve">2.3 </w:t>
      </w:r>
      <w:bookmarkStart w:id="13" w:name="ResourcesAvailable"/>
      <w:r w:rsidRPr="00B80E55">
        <w:rPr>
          <w:rFonts w:ascii="Arial" w:eastAsiaTheme="minorEastAsia" w:hAnsi="Arial" w:cs="Arial"/>
        </w:rPr>
        <w:t>Resources Available</w:t>
      </w:r>
      <w:bookmarkEnd w:id="13"/>
    </w:p>
    <w:p w14:paraId="643B6B1D" w14:textId="286ED241" w:rsidR="00EF6970" w:rsidRPr="002076F7" w:rsidRDefault="00D8351E" w:rsidP="00B80E55">
      <w:pPr>
        <w:pStyle w:val="ListParagraph"/>
        <w:spacing w:after="0" w:line="240" w:lineRule="auto"/>
        <w:ind w:left="360"/>
        <w:jc w:val="both"/>
        <w:rPr>
          <w:rFonts w:ascii="Arial" w:eastAsiaTheme="minorEastAsia" w:hAnsi="Arial" w:cs="Arial"/>
          <w:color w:val="000000" w:themeColor="text1"/>
          <w:sz w:val="20"/>
          <w:szCs w:val="20"/>
        </w:rPr>
      </w:pPr>
      <w:r w:rsidRPr="002076F7">
        <w:rPr>
          <w:rFonts w:ascii="Arial" w:eastAsiaTheme="minorEastAsia" w:hAnsi="Arial" w:cs="Arial"/>
          <w:color w:val="000000" w:themeColor="text1"/>
          <w:sz w:val="20"/>
          <w:szCs w:val="20"/>
        </w:rPr>
        <w:t xml:space="preserve">As this study is conducted online, we do not have any resources </w:t>
      </w:r>
      <w:r w:rsidR="00E876A9" w:rsidRPr="002076F7">
        <w:rPr>
          <w:rFonts w:ascii="Arial" w:eastAsiaTheme="minorEastAsia" w:hAnsi="Arial" w:cs="Arial"/>
          <w:color w:val="000000" w:themeColor="text1"/>
          <w:sz w:val="20"/>
          <w:szCs w:val="20"/>
        </w:rPr>
        <w:t>associated with</w:t>
      </w:r>
      <w:r w:rsidRPr="002076F7">
        <w:rPr>
          <w:rFonts w:ascii="Arial" w:eastAsiaTheme="minorEastAsia" w:hAnsi="Arial" w:cs="Arial"/>
          <w:color w:val="000000" w:themeColor="text1"/>
          <w:sz w:val="20"/>
          <w:szCs w:val="20"/>
        </w:rPr>
        <w:t xml:space="preserve"> physical space</w:t>
      </w:r>
      <w:r w:rsidR="00E876A9" w:rsidRPr="002076F7">
        <w:rPr>
          <w:rFonts w:ascii="Arial" w:eastAsiaTheme="minorEastAsia" w:hAnsi="Arial" w:cs="Arial"/>
          <w:color w:val="000000" w:themeColor="text1"/>
          <w:sz w:val="20"/>
          <w:szCs w:val="20"/>
        </w:rPr>
        <w:t xml:space="preserve">. We do not foresee any possibilities for physical harm related to this research. </w:t>
      </w:r>
    </w:p>
    <w:p w14:paraId="56892D2C" w14:textId="77777777" w:rsidR="00EF6970" w:rsidRPr="00B80E55" w:rsidRDefault="00EF6970" w:rsidP="00B80E55">
      <w:pPr>
        <w:spacing w:after="0" w:line="240" w:lineRule="auto"/>
        <w:contextualSpacing/>
        <w:rPr>
          <w:rFonts w:ascii="Arial" w:eastAsiaTheme="minorEastAsia" w:hAnsi="Arial" w:cs="Arial"/>
          <w:bCs/>
          <w:sz w:val="20"/>
          <w:szCs w:val="20"/>
        </w:rPr>
      </w:pPr>
    </w:p>
    <w:p w14:paraId="6796D191"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4" w:name="ResearchSites"/>
      <w:r w:rsidRPr="00B80E55">
        <w:rPr>
          <w:rFonts w:ascii="Arial" w:eastAsiaTheme="minorEastAsia" w:hAnsi="Arial" w:cs="Arial"/>
          <w:b/>
          <w:bCs/>
          <w:sz w:val="20"/>
          <w:szCs w:val="20"/>
        </w:rPr>
        <w:t>Research Sites</w:t>
      </w:r>
      <w:bookmarkEnd w:id="14"/>
    </w:p>
    <w:p w14:paraId="011A69F3" w14:textId="78558BB7" w:rsidR="002949D7" w:rsidRPr="00FB1864" w:rsidRDefault="00FB1864" w:rsidP="002949D7">
      <w:pPr>
        <w:spacing w:after="0" w:line="240" w:lineRule="auto"/>
        <w:contextualSpacing/>
        <w:rPr>
          <w:rFonts w:ascii="Arial" w:hAnsi="Arial" w:cs="Arial"/>
          <w:color w:val="000000" w:themeColor="text1"/>
          <w:sz w:val="20"/>
          <w:szCs w:val="20"/>
        </w:rPr>
      </w:pPr>
      <w:r w:rsidRPr="00FB1864">
        <w:rPr>
          <w:rFonts w:ascii="Arial" w:hAnsi="Arial" w:cs="Arial"/>
          <w:color w:val="000000" w:themeColor="text1"/>
          <w:sz w:val="20"/>
          <w:szCs w:val="20"/>
        </w:rPr>
        <w:t>NA</w:t>
      </w:r>
    </w:p>
    <w:p w14:paraId="0033CF1C" w14:textId="0C71144B" w:rsidR="00EF6970" w:rsidRPr="00B80E55" w:rsidRDefault="00EF6970" w:rsidP="00B80E55">
      <w:pPr>
        <w:spacing w:after="0" w:line="240" w:lineRule="auto"/>
        <w:contextualSpacing/>
        <w:rPr>
          <w:rFonts w:ascii="Arial" w:eastAsiaTheme="minorEastAsia" w:hAnsi="Arial" w:cs="Arial"/>
          <w:color w:val="2E74B5" w:themeColor="accent1" w:themeShade="BF"/>
          <w:sz w:val="20"/>
          <w:szCs w:val="20"/>
        </w:rPr>
      </w:pPr>
    </w:p>
    <w:p w14:paraId="4865C95D" w14:textId="65306288" w:rsidR="004553BD"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5" w:name="MultiCenterResearch"/>
      <w:r w:rsidRPr="00B80E55">
        <w:rPr>
          <w:rFonts w:ascii="Arial" w:eastAsiaTheme="minorEastAsia" w:hAnsi="Arial" w:cs="Arial"/>
          <w:b/>
          <w:bCs/>
          <w:sz w:val="20"/>
          <w:szCs w:val="20"/>
        </w:rPr>
        <w:t>Multi Center Research</w:t>
      </w:r>
      <w:bookmarkEnd w:id="15"/>
    </w:p>
    <w:p w14:paraId="3527B20F" w14:textId="34DF671C" w:rsidR="00EF6970" w:rsidRPr="00DE482C" w:rsidRDefault="00DE482C" w:rsidP="00B80E55">
      <w:pPr>
        <w:spacing w:after="0" w:line="240" w:lineRule="auto"/>
        <w:contextualSpacing/>
        <w:rPr>
          <w:rFonts w:ascii="Arial" w:eastAsia="Times New Roman" w:hAnsi="Arial" w:cs="Arial"/>
          <w:color w:val="000000" w:themeColor="text1"/>
          <w:sz w:val="20"/>
          <w:szCs w:val="20"/>
        </w:rPr>
      </w:pPr>
      <w:r w:rsidRPr="00DE482C">
        <w:rPr>
          <w:rFonts w:ascii="Arial" w:eastAsia="Times New Roman" w:hAnsi="Arial" w:cs="Arial"/>
          <w:color w:val="000000" w:themeColor="text1"/>
          <w:sz w:val="20"/>
          <w:szCs w:val="20"/>
        </w:rPr>
        <w:t>NA</w:t>
      </w:r>
    </w:p>
    <w:p w14:paraId="021EDD39" w14:textId="77777777" w:rsidR="00382B73" w:rsidRPr="00B80E55" w:rsidRDefault="00382B73" w:rsidP="00B80E55">
      <w:pPr>
        <w:spacing w:after="0" w:line="240" w:lineRule="auto"/>
        <w:contextualSpacing/>
        <w:rPr>
          <w:rFonts w:ascii="Arial" w:eastAsiaTheme="minorEastAsia" w:hAnsi="Arial" w:cs="Arial"/>
          <w:iCs/>
          <w:color w:val="0070C0"/>
          <w:sz w:val="20"/>
          <w:szCs w:val="20"/>
        </w:rPr>
      </w:pPr>
    </w:p>
    <w:p w14:paraId="5EAEF945" w14:textId="02CAB2AE" w:rsidR="007A3827"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6" w:name="ResearchDataSources"/>
      <w:r w:rsidRPr="00B80E55">
        <w:rPr>
          <w:rFonts w:ascii="Arial" w:eastAsiaTheme="minorEastAsia" w:hAnsi="Arial" w:cs="Arial"/>
          <w:b/>
          <w:bCs/>
          <w:sz w:val="20"/>
          <w:szCs w:val="20"/>
        </w:rPr>
        <w:t>Research Data Source/s</w:t>
      </w:r>
    </w:p>
    <w:bookmarkEnd w:id="16"/>
    <w:p w14:paraId="1947BE8E" w14:textId="3C88C7DD" w:rsidR="00527E5F" w:rsidRPr="00B80E55" w:rsidRDefault="00527E5F" w:rsidP="00B80E55">
      <w:pPr>
        <w:spacing w:after="0" w:line="240" w:lineRule="auto"/>
        <w:contextualSpacing/>
        <w:rPr>
          <w:rFonts w:ascii="Arial" w:eastAsiaTheme="minorEastAsia" w:hAnsi="Arial" w:cs="Arial"/>
          <w:b/>
          <w:bCs/>
          <w:sz w:val="20"/>
          <w:szCs w:val="20"/>
        </w:rPr>
      </w:pPr>
    </w:p>
    <w:p w14:paraId="216180C7"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7" w:name="SubjectSelectionandEnrollmentConside"/>
      <w:r w:rsidRPr="00B80E55">
        <w:rPr>
          <w:rFonts w:ascii="Arial" w:eastAsiaTheme="minorEastAsia" w:hAnsi="Arial" w:cs="Arial"/>
          <w:b/>
          <w:bCs/>
          <w:sz w:val="20"/>
          <w:szCs w:val="20"/>
        </w:rPr>
        <w:t xml:space="preserve">Subject Selection and Enrollment Considerations </w:t>
      </w:r>
      <w:bookmarkEnd w:id="17"/>
    </w:p>
    <w:p w14:paraId="349605EB" w14:textId="77777777" w:rsidR="00527E5F" w:rsidRPr="00B80E55" w:rsidRDefault="00527E5F" w:rsidP="00B80E55">
      <w:pPr>
        <w:pStyle w:val="ListParagraph"/>
        <w:spacing w:after="0" w:line="240" w:lineRule="auto"/>
        <w:ind w:left="360"/>
        <w:rPr>
          <w:rFonts w:ascii="Arial" w:eastAsiaTheme="minorEastAsia" w:hAnsi="Arial" w:cs="Arial"/>
          <w:b/>
          <w:bCs/>
          <w:sz w:val="20"/>
          <w:szCs w:val="20"/>
        </w:rPr>
      </w:pPr>
    </w:p>
    <w:p w14:paraId="7A6DE7FA" w14:textId="77777777" w:rsidR="00527E5F" w:rsidRPr="00B80E55" w:rsidRDefault="00527E5F" w:rsidP="00B80E55">
      <w:pPr>
        <w:pStyle w:val="ListParagraph"/>
        <w:numPr>
          <w:ilvl w:val="0"/>
          <w:numId w:val="33"/>
        </w:numPr>
        <w:spacing w:after="0" w:line="240" w:lineRule="auto"/>
        <w:ind w:left="360" w:firstLine="0"/>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65695954" w14:textId="51CE2F62" w:rsidR="00527E5F" w:rsidRPr="002E4BB8" w:rsidRDefault="002E4BB8" w:rsidP="00B80E55">
      <w:pPr>
        <w:spacing w:after="0" w:line="240" w:lineRule="auto"/>
        <w:ind w:left="720"/>
        <w:contextualSpacing/>
        <w:jc w:val="both"/>
        <w:rPr>
          <w:rFonts w:ascii="Arial" w:eastAsiaTheme="minorEastAsia" w:hAnsi="Arial" w:cs="Arial"/>
          <w:color w:val="000000" w:themeColor="text1"/>
          <w:sz w:val="20"/>
          <w:szCs w:val="20"/>
        </w:rPr>
      </w:pPr>
      <w:r w:rsidRPr="002E4BB8">
        <w:rPr>
          <w:rFonts w:ascii="Arial" w:eastAsiaTheme="minorEastAsia" w:hAnsi="Arial" w:cs="Arial"/>
          <w:color w:val="000000" w:themeColor="text1"/>
          <w:sz w:val="20"/>
          <w:szCs w:val="20"/>
        </w:rPr>
        <w:t xml:space="preserve">We will use the prolific.ac platform to identify participants. This platform includes a large subject pool of individuals interested in participating in scholarly research. Participants are compensated for their time. We will </w:t>
      </w:r>
      <w:proofErr w:type="gramStart"/>
      <w:r w:rsidRPr="002E4BB8">
        <w:rPr>
          <w:rFonts w:ascii="Arial" w:eastAsiaTheme="minorEastAsia" w:hAnsi="Arial" w:cs="Arial"/>
          <w:color w:val="000000" w:themeColor="text1"/>
          <w:sz w:val="20"/>
          <w:szCs w:val="20"/>
        </w:rPr>
        <w:t>using</w:t>
      </w:r>
      <w:proofErr w:type="gramEnd"/>
      <w:r w:rsidRPr="002E4BB8">
        <w:rPr>
          <w:rFonts w:ascii="Arial" w:eastAsiaTheme="minorEastAsia" w:hAnsi="Arial" w:cs="Arial"/>
          <w:color w:val="000000" w:themeColor="text1"/>
          <w:sz w:val="20"/>
          <w:szCs w:val="20"/>
        </w:rPr>
        <w:t xml:space="preserve"> the filtering options available on the platform to limit our subject pool to Adult native speakers of American English that are learning Spanish as a second language. </w:t>
      </w:r>
    </w:p>
    <w:p w14:paraId="1594E0EE" w14:textId="77777777" w:rsidR="00527E5F" w:rsidRPr="002E4BB8" w:rsidRDefault="00527E5F" w:rsidP="00B80E55">
      <w:pPr>
        <w:pStyle w:val="ListParagraph"/>
        <w:numPr>
          <w:ilvl w:val="0"/>
          <w:numId w:val="33"/>
        </w:numPr>
        <w:spacing w:after="0" w:line="240" w:lineRule="auto"/>
        <w:ind w:left="360" w:firstLine="0"/>
        <w:jc w:val="both"/>
        <w:rPr>
          <w:rFonts w:ascii="Arial" w:eastAsiaTheme="minorEastAsia" w:hAnsi="Arial" w:cs="Arial"/>
          <w:color w:val="000000" w:themeColor="text1"/>
          <w:sz w:val="20"/>
          <w:szCs w:val="20"/>
        </w:rPr>
      </w:pPr>
      <w:r w:rsidRPr="002E4BB8">
        <w:rPr>
          <w:rFonts w:ascii="Arial" w:eastAsiaTheme="minorEastAsia" w:hAnsi="Arial" w:cs="Arial"/>
          <w:b/>
          <w:bCs/>
          <w:color w:val="000000" w:themeColor="text1"/>
          <w:sz w:val="20"/>
          <w:szCs w:val="20"/>
        </w:rPr>
        <w:t>Recruitment Details</w:t>
      </w:r>
    </w:p>
    <w:p w14:paraId="0B85D624" w14:textId="34FF3232" w:rsidR="00527E5F" w:rsidRPr="002E4BB8" w:rsidRDefault="002E4BB8" w:rsidP="00B80E55">
      <w:pPr>
        <w:spacing w:after="0" w:line="240" w:lineRule="auto"/>
        <w:ind w:left="720"/>
        <w:contextualSpacing/>
        <w:jc w:val="both"/>
        <w:rPr>
          <w:rFonts w:ascii="Arial" w:eastAsiaTheme="minorEastAsia" w:hAnsi="Arial" w:cs="Arial"/>
          <w:color w:val="000000" w:themeColor="text1"/>
          <w:sz w:val="20"/>
          <w:szCs w:val="20"/>
        </w:rPr>
      </w:pPr>
      <w:r w:rsidRPr="002E4BB8">
        <w:rPr>
          <w:rFonts w:ascii="Arial" w:eastAsiaTheme="minorEastAsia" w:hAnsi="Arial" w:cs="Arial"/>
          <w:color w:val="000000" w:themeColor="text1"/>
          <w:sz w:val="20"/>
          <w:szCs w:val="20"/>
        </w:rPr>
        <w:t xml:space="preserve">Upon determining the selection criteria in prolific.ac, prospective participants are automatically notified via email of a study that fits their characteristics. At this point, participants are free to decide if there are interested in participating. In the case that they want to participate, prolific.ac provides them with a link that takes them to the online study. </w:t>
      </w:r>
    </w:p>
    <w:p w14:paraId="2874E817" w14:textId="77777777" w:rsidR="00527E5F" w:rsidRPr="00B80E55" w:rsidRDefault="00527E5F" w:rsidP="00B80E55">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7F878FF" w14:textId="7A01B6F5" w:rsidR="00527E5F" w:rsidRPr="00CC2220" w:rsidRDefault="00CC2220" w:rsidP="00B80E55">
      <w:pPr>
        <w:spacing w:after="0" w:line="240" w:lineRule="auto"/>
        <w:ind w:left="360" w:firstLine="360"/>
        <w:contextualSpacing/>
        <w:rPr>
          <w:rFonts w:ascii="Arial" w:eastAsiaTheme="minorEastAsia" w:hAnsi="Arial" w:cs="Arial"/>
          <w:color w:val="000000" w:themeColor="text1"/>
          <w:sz w:val="20"/>
          <w:szCs w:val="20"/>
        </w:rPr>
      </w:pPr>
      <w:r w:rsidRPr="00CC2220">
        <w:rPr>
          <w:rFonts w:ascii="Arial" w:eastAsiaTheme="minorEastAsia" w:hAnsi="Arial" w:cs="Arial"/>
          <w:color w:val="000000" w:themeColor="text1"/>
          <w:sz w:val="20"/>
          <w:szCs w:val="20"/>
        </w:rPr>
        <w:lastRenderedPageBreak/>
        <w:t xml:space="preserve">The filtering function of prolific.ac will allow us, the researchers, the set the criteria used to determine if </w:t>
      </w:r>
      <w:proofErr w:type="gramStart"/>
      <w:r w:rsidRPr="00CC2220">
        <w:rPr>
          <w:rFonts w:ascii="Arial" w:eastAsiaTheme="minorEastAsia" w:hAnsi="Arial" w:cs="Arial"/>
          <w:color w:val="000000" w:themeColor="text1"/>
          <w:sz w:val="20"/>
          <w:szCs w:val="20"/>
        </w:rPr>
        <w:t>possible</w:t>
      </w:r>
      <w:proofErr w:type="gramEnd"/>
      <w:r w:rsidRPr="00CC2220">
        <w:rPr>
          <w:rFonts w:ascii="Arial" w:eastAsiaTheme="minorEastAsia" w:hAnsi="Arial" w:cs="Arial"/>
          <w:color w:val="000000" w:themeColor="text1"/>
          <w:sz w:val="20"/>
          <w:szCs w:val="20"/>
        </w:rPr>
        <w:t xml:space="preserve"> participants will be made aware of our study. </w:t>
      </w:r>
    </w:p>
    <w:p w14:paraId="0246A2C9"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6ADFABD2" w14:textId="0296486E" w:rsidR="00527E5F" w:rsidRPr="001C56F9" w:rsidRDefault="001C56F9" w:rsidP="00B80E55">
      <w:pPr>
        <w:spacing w:after="0" w:line="240" w:lineRule="auto"/>
        <w:ind w:left="1080"/>
        <w:contextualSpacing/>
        <w:jc w:val="both"/>
        <w:rPr>
          <w:rFonts w:ascii="Arial" w:eastAsiaTheme="minorEastAsia" w:hAnsi="Arial" w:cs="Arial"/>
          <w:color w:val="000000" w:themeColor="text1"/>
          <w:sz w:val="20"/>
          <w:szCs w:val="20"/>
        </w:rPr>
      </w:pPr>
      <w:r w:rsidRPr="001C56F9">
        <w:rPr>
          <w:rFonts w:ascii="Arial" w:eastAsiaTheme="minorEastAsia" w:hAnsi="Arial" w:cs="Arial"/>
          <w:color w:val="000000" w:themeColor="text1"/>
          <w:sz w:val="20"/>
          <w:szCs w:val="20"/>
        </w:rPr>
        <w:t xml:space="preserve">The target population includes adult native speakers of American English that are learning Spanish as a second language. Participation is open to adults that meet </w:t>
      </w:r>
      <w:proofErr w:type="gramStart"/>
      <w:r w:rsidRPr="001C56F9">
        <w:rPr>
          <w:rFonts w:ascii="Arial" w:eastAsiaTheme="minorEastAsia" w:hAnsi="Arial" w:cs="Arial"/>
          <w:color w:val="000000" w:themeColor="text1"/>
          <w:sz w:val="20"/>
          <w:szCs w:val="20"/>
        </w:rPr>
        <w:t>this criteria of all proficiency levels</w:t>
      </w:r>
      <w:proofErr w:type="gramEnd"/>
      <w:r w:rsidRPr="001C56F9">
        <w:rPr>
          <w:rFonts w:ascii="Arial" w:eastAsiaTheme="minorEastAsia" w:hAnsi="Arial" w:cs="Arial"/>
          <w:color w:val="000000" w:themeColor="text1"/>
          <w:sz w:val="20"/>
          <w:szCs w:val="20"/>
        </w:rPr>
        <w:t xml:space="preserve">. </w:t>
      </w:r>
    </w:p>
    <w:p w14:paraId="21CF76FA"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2F141D94" w14:textId="538C7E52" w:rsidR="00527E5F" w:rsidRPr="00B80E55" w:rsidRDefault="001C56F9" w:rsidP="00B80E55">
      <w:pPr>
        <w:spacing w:after="0" w:line="240" w:lineRule="auto"/>
        <w:ind w:left="1080"/>
        <w:contextualSpacing/>
        <w:jc w:val="both"/>
        <w:rPr>
          <w:rFonts w:ascii="Arial" w:eastAsiaTheme="minorEastAsia" w:hAnsi="Arial" w:cs="Arial"/>
          <w:color w:val="0070C0"/>
          <w:sz w:val="20"/>
          <w:szCs w:val="20"/>
        </w:rPr>
      </w:pPr>
      <w:r w:rsidRPr="00685028">
        <w:rPr>
          <w:rFonts w:ascii="Arial" w:eastAsiaTheme="minorEastAsia" w:hAnsi="Arial" w:cs="Arial"/>
          <w:color w:val="000000" w:themeColor="text1"/>
          <w:sz w:val="20"/>
          <w:szCs w:val="20"/>
        </w:rPr>
        <w:t xml:space="preserve">We will filter out possible candidates that already know a language other than English and Spanish, as well as those that began learning Spanish before the age of 18. </w:t>
      </w:r>
      <w:r w:rsidR="00527E5F" w:rsidRPr="00B80E55">
        <w:rPr>
          <w:rFonts w:ascii="Arial" w:eastAsiaTheme="minorEastAsia" w:hAnsi="Arial" w:cs="Arial"/>
          <w:color w:val="0070C0"/>
          <w:sz w:val="20"/>
          <w:szCs w:val="20"/>
        </w:rPr>
        <w:t xml:space="preserve">   </w:t>
      </w:r>
    </w:p>
    <w:p w14:paraId="31BF788E" w14:textId="77777777" w:rsidR="00527E5F" w:rsidRPr="00B80E55" w:rsidRDefault="00527E5F" w:rsidP="00B80E55">
      <w:pPr>
        <w:spacing w:after="0" w:line="240" w:lineRule="auto"/>
        <w:contextualSpacing/>
        <w:rPr>
          <w:rFonts w:ascii="Arial" w:eastAsia="Arial" w:hAnsi="Arial" w:cs="Arial"/>
          <w:b/>
          <w:iCs/>
          <w:color w:val="FF0000"/>
          <w:sz w:val="20"/>
          <w:szCs w:val="20"/>
        </w:rPr>
      </w:pPr>
    </w:p>
    <w:p w14:paraId="6C87A9BA" w14:textId="46C1CAFF" w:rsidR="00263CC7" w:rsidRPr="00B80E55" w:rsidRDefault="29BF6FBF" w:rsidP="00B80E55">
      <w:pPr>
        <w:spacing w:after="0" w:line="240" w:lineRule="auto"/>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3C906AA0" w14:textId="0DE32E0C" w:rsidR="0037513A"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2</w:t>
      </w:r>
      <w:r w:rsidRPr="00B80E55">
        <w:rPr>
          <w:rFonts w:ascii="Arial" w:eastAsiaTheme="minorEastAsia" w:hAnsi="Arial" w:cs="Arial"/>
          <w:b/>
          <w:bCs/>
          <w:sz w:val="20"/>
          <w:szCs w:val="20"/>
        </w:rPr>
        <w:t xml:space="preserve"> </w:t>
      </w:r>
      <w:bookmarkStart w:id="18" w:name="SecondarySubjects"/>
      <w:r w:rsidRPr="00B80E55">
        <w:rPr>
          <w:rFonts w:ascii="Arial" w:eastAsiaTheme="minorEastAsia" w:hAnsi="Arial" w:cs="Arial"/>
          <w:b/>
          <w:bCs/>
          <w:sz w:val="20"/>
          <w:szCs w:val="20"/>
        </w:rPr>
        <w:t>Secondary Subjects</w:t>
      </w:r>
      <w:bookmarkEnd w:id="18"/>
    </w:p>
    <w:p w14:paraId="7270B866" w14:textId="72064749" w:rsidR="00527E5F" w:rsidRPr="00685028" w:rsidRDefault="00685028" w:rsidP="00B80E55">
      <w:pPr>
        <w:spacing w:after="0" w:line="240" w:lineRule="auto"/>
        <w:ind w:left="360"/>
        <w:contextualSpacing/>
        <w:rPr>
          <w:rFonts w:ascii="Arial" w:eastAsiaTheme="minorEastAsia" w:hAnsi="Arial" w:cs="Arial"/>
          <w:color w:val="000000" w:themeColor="text1"/>
          <w:sz w:val="20"/>
          <w:szCs w:val="20"/>
        </w:rPr>
      </w:pPr>
      <w:r w:rsidRPr="00685028">
        <w:rPr>
          <w:rFonts w:ascii="Arial" w:eastAsiaTheme="minorEastAsia" w:hAnsi="Arial" w:cs="Arial"/>
          <w:color w:val="000000" w:themeColor="text1"/>
          <w:sz w:val="20"/>
          <w:szCs w:val="20"/>
        </w:rPr>
        <w:t>NA</w:t>
      </w:r>
    </w:p>
    <w:p w14:paraId="4BBB4B09" w14:textId="77777777" w:rsidR="00001BCB" w:rsidRPr="00B80E55" w:rsidRDefault="00001BCB" w:rsidP="00B80E55">
      <w:pPr>
        <w:spacing w:after="0" w:line="240" w:lineRule="auto"/>
        <w:contextualSpacing/>
        <w:rPr>
          <w:rFonts w:ascii="Arial" w:eastAsiaTheme="minorEastAsia" w:hAnsi="Arial" w:cs="Arial"/>
          <w:iCs/>
          <w:color w:val="0070C0"/>
          <w:sz w:val="20"/>
          <w:szCs w:val="20"/>
        </w:rPr>
      </w:pPr>
    </w:p>
    <w:p w14:paraId="3ECC23FE" w14:textId="74E9976E" w:rsidR="00455950" w:rsidRPr="00B80E55" w:rsidRDefault="29BF6FBF" w:rsidP="00B80E55">
      <w:pPr>
        <w:pStyle w:val="CommentSubject"/>
        <w:spacing w:after="0"/>
        <w:contextualSpacing/>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9" w:name="NumberofSubjects"/>
      <w:r w:rsidRPr="00B80E55">
        <w:rPr>
          <w:rFonts w:ascii="Arial" w:eastAsiaTheme="minorEastAsia" w:hAnsi="Arial" w:cs="Arial"/>
        </w:rPr>
        <w:t>Number of Subjects</w:t>
      </w:r>
      <w:bookmarkEnd w:id="19"/>
    </w:p>
    <w:p w14:paraId="40635E6E" w14:textId="77777777" w:rsidR="00FE598A" w:rsidRPr="00B80E55" w:rsidRDefault="00FE598A" w:rsidP="00B80E55">
      <w:pPr>
        <w:pStyle w:val="CommentText"/>
        <w:spacing w:after="0"/>
        <w:contextualSpacing/>
        <w:rPr>
          <w:rFonts w:ascii="Arial" w:hAnsi="Arial" w:cs="Arial"/>
        </w:rPr>
      </w:pPr>
    </w:p>
    <w:p w14:paraId="71AE370F" w14:textId="7D42A23B" w:rsidR="0037513A" w:rsidRPr="00B80E55" w:rsidRDefault="29BF6FBF" w:rsidP="00B80E55">
      <w:pPr>
        <w:spacing w:after="0" w:line="240" w:lineRule="auto"/>
        <w:ind w:left="360"/>
        <w:contextualSpacing/>
        <w:rPr>
          <w:rFonts w:ascii="Arial" w:eastAsiaTheme="minorEastAsia" w:hAnsi="Arial" w:cs="Arial"/>
          <w:b/>
          <w:bCs/>
          <w:sz w:val="20"/>
          <w:szCs w:val="20"/>
        </w:rPr>
      </w:pPr>
      <w:r w:rsidRPr="00B80E55">
        <w:rPr>
          <w:rFonts w:ascii="Arial" w:eastAsiaTheme="minorEastAsia" w:hAnsi="Arial" w:cs="Arial"/>
          <w:b/>
          <w:bCs/>
          <w:sz w:val="20"/>
          <w:szCs w:val="20"/>
        </w:rPr>
        <w:t>A. Total Number of Subjects</w:t>
      </w:r>
    </w:p>
    <w:p w14:paraId="1F5091C2" w14:textId="2F68F547" w:rsidR="00001BCB" w:rsidRPr="00685028" w:rsidRDefault="00685028" w:rsidP="00B80E55">
      <w:pPr>
        <w:spacing w:after="0" w:line="240" w:lineRule="auto"/>
        <w:ind w:left="720"/>
        <w:contextualSpacing/>
        <w:rPr>
          <w:rFonts w:ascii="Arial" w:eastAsiaTheme="minorEastAsia" w:hAnsi="Arial" w:cs="Arial"/>
          <w:color w:val="000000" w:themeColor="text1"/>
          <w:sz w:val="20"/>
          <w:szCs w:val="20"/>
        </w:rPr>
      </w:pPr>
      <w:r w:rsidRPr="00685028">
        <w:rPr>
          <w:rFonts w:ascii="Arial" w:eastAsiaTheme="minorEastAsia" w:hAnsi="Arial" w:cs="Arial"/>
          <w:color w:val="000000" w:themeColor="text1"/>
          <w:sz w:val="20"/>
          <w:szCs w:val="20"/>
        </w:rPr>
        <w:t>200</w:t>
      </w:r>
    </w:p>
    <w:p w14:paraId="494FACDE" w14:textId="7381A60F" w:rsidR="00A13E9F" w:rsidRDefault="00A13E9F" w:rsidP="00170B87">
      <w:pPr>
        <w:spacing w:after="0" w:line="240" w:lineRule="auto"/>
        <w:contextualSpacing/>
        <w:rPr>
          <w:rFonts w:ascii="Arial" w:eastAsiaTheme="minorEastAsia" w:hAnsi="Arial" w:cs="Arial"/>
          <w:b/>
          <w:bCs/>
          <w:sz w:val="20"/>
          <w:szCs w:val="20"/>
        </w:rPr>
      </w:pPr>
    </w:p>
    <w:p w14:paraId="11285DB6" w14:textId="464467D2" w:rsidR="00001BCB" w:rsidRPr="00B80E55" w:rsidRDefault="29BF6FBF" w:rsidP="00B80E55">
      <w:pPr>
        <w:spacing w:after="0" w:line="240" w:lineRule="auto"/>
        <w:ind w:left="720" w:hanging="360"/>
        <w:contextualSpacing/>
        <w:rPr>
          <w:rFonts w:ascii="Arial" w:eastAsiaTheme="minorEastAsia" w:hAnsi="Arial" w:cs="Arial"/>
          <w:sz w:val="20"/>
          <w:szCs w:val="20"/>
        </w:rPr>
      </w:pPr>
      <w:r w:rsidRPr="00B80E55">
        <w:rPr>
          <w:rFonts w:ascii="Arial" w:eastAsiaTheme="minorEastAsia" w:hAnsi="Arial" w:cs="Arial"/>
          <w:b/>
          <w:bCs/>
          <w:sz w:val="20"/>
          <w:szCs w:val="20"/>
        </w:rPr>
        <w:t>B. Total Number of Subjects If Multicenter Study</w:t>
      </w:r>
    </w:p>
    <w:p w14:paraId="4CBC2615" w14:textId="584934B7" w:rsidR="00BA08AD" w:rsidRPr="00685028" w:rsidRDefault="00685028" w:rsidP="00B80E55">
      <w:pPr>
        <w:spacing w:after="0" w:line="240" w:lineRule="auto"/>
        <w:ind w:left="720"/>
        <w:contextualSpacing/>
        <w:rPr>
          <w:rFonts w:ascii="Arial" w:eastAsiaTheme="minorEastAsia" w:hAnsi="Arial" w:cs="Arial"/>
          <w:color w:val="000000" w:themeColor="text1"/>
          <w:sz w:val="20"/>
          <w:szCs w:val="20"/>
        </w:rPr>
      </w:pPr>
      <w:r w:rsidRPr="00685028">
        <w:rPr>
          <w:rFonts w:ascii="Arial" w:eastAsiaTheme="minorEastAsia" w:hAnsi="Arial" w:cs="Arial"/>
          <w:color w:val="000000" w:themeColor="text1"/>
          <w:sz w:val="20"/>
          <w:szCs w:val="20"/>
        </w:rPr>
        <w:t>NA</w:t>
      </w:r>
    </w:p>
    <w:p w14:paraId="25F6F3FF" w14:textId="74212060" w:rsidR="00527E5F" w:rsidRPr="00B80E55" w:rsidRDefault="00527E5F" w:rsidP="00B80E55">
      <w:pPr>
        <w:spacing w:after="0" w:line="240" w:lineRule="auto"/>
        <w:contextualSpacing/>
        <w:rPr>
          <w:rFonts w:ascii="Arial" w:eastAsiaTheme="minorEastAsia" w:hAnsi="Arial" w:cs="Arial"/>
          <w:b/>
          <w:iCs/>
          <w:color w:val="0070C0"/>
          <w:sz w:val="20"/>
          <w:szCs w:val="20"/>
        </w:rPr>
      </w:pPr>
    </w:p>
    <w:p w14:paraId="0DFB395C"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20" w:name="ConsentProcedures"/>
      <w:r w:rsidRPr="00B80E55">
        <w:rPr>
          <w:rFonts w:ascii="Arial" w:eastAsiaTheme="minorEastAsia" w:hAnsi="Arial" w:cs="Arial"/>
          <w:b/>
          <w:bCs/>
          <w:sz w:val="20"/>
          <w:szCs w:val="20"/>
        </w:rPr>
        <w:t>Consent Procedures</w:t>
      </w:r>
      <w:bookmarkEnd w:id="20"/>
    </w:p>
    <w:p w14:paraId="79D428FA"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5B35059D" w14:textId="77777777" w:rsidR="00527E5F" w:rsidRPr="00B80E55" w:rsidRDefault="00527E5F" w:rsidP="00B80E55">
      <w:pPr>
        <w:spacing w:after="0" w:line="240" w:lineRule="auto"/>
        <w:ind w:left="360"/>
        <w:contextualSpacing/>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5E697CD5" w14:textId="5404516D" w:rsidR="00527E5F" w:rsidRPr="00AD341E" w:rsidRDefault="00AD341E" w:rsidP="00B80E55">
      <w:pPr>
        <w:spacing w:after="0" w:line="240" w:lineRule="auto"/>
        <w:ind w:left="1080"/>
        <w:contextualSpacing/>
        <w:rPr>
          <w:rFonts w:ascii="Arial" w:eastAsiaTheme="minorEastAsia" w:hAnsi="Arial" w:cs="Arial"/>
          <w:color w:val="000000" w:themeColor="text1"/>
          <w:sz w:val="20"/>
          <w:szCs w:val="20"/>
        </w:rPr>
      </w:pPr>
      <w:r w:rsidRPr="00AD341E">
        <w:rPr>
          <w:rFonts w:ascii="Arial" w:eastAsiaTheme="minorEastAsia" w:hAnsi="Arial" w:cs="Arial"/>
          <w:color w:val="000000" w:themeColor="text1"/>
          <w:sz w:val="20"/>
          <w:szCs w:val="20"/>
        </w:rPr>
        <w:t>Consent occurs online.</w:t>
      </w:r>
    </w:p>
    <w:p w14:paraId="0FE6E274"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278A4546" w14:textId="5C631FEF" w:rsidR="00527E5F" w:rsidRPr="00AD341E" w:rsidRDefault="00AD341E" w:rsidP="00B80E55">
      <w:pPr>
        <w:pStyle w:val="ListParagraph"/>
        <w:spacing w:after="0" w:line="240" w:lineRule="auto"/>
        <w:ind w:left="1080"/>
        <w:rPr>
          <w:rFonts w:ascii="Arial" w:eastAsiaTheme="minorEastAsia" w:hAnsi="Arial" w:cs="Arial"/>
          <w:color w:val="000000" w:themeColor="text1"/>
          <w:sz w:val="20"/>
          <w:szCs w:val="20"/>
        </w:rPr>
      </w:pPr>
      <w:r w:rsidRPr="00AD341E">
        <w:rPr>
          <w:rFonts w:ascii="Arial" w:eastAsiaTheme="minorEastAsia" w:hAnsi="Arial" w:cs="Arial"/>
          <w:color w:val="000000" w:themeColor="text1"/>
          <w:sz w:val="20"/>
          <w:szCs w:val="20"/>
        </w:rPr>
        <w:t>The duration of participation is not lengthy.</w:t>
      </w:r>
    </w:p>
    <w:p w14:paraId="7E904CB1"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0DB2056" w14:textId="330C4D82" w:rsidR="00527E5F" w:rsidRPr="00AD341E" w:rsidRDefault="00AD341E" w:rsidP="00B80E55">
      <w:pPr>
        <w:pStyle w:val="ListParagraph"/>
        <w:spacing w:after="0" w:line="240" w:lineRule="auto"/>
        <w:ind w:left="1080"/>
        <w:rPr>
          <w:rFonts w:ascii="Arial" w:eastAsiaTheme="minorEastAsia" w:hAnsi="Arial" w:cs="Arial"/>
          <w:color w:val="000000" w:themeColor="text1"/>
          <w:sz w:val="20"/>
          <w:szCs w:val="20"/>
        </w:rPr>
      </w:pPr>
      <w:r w:rsidRPr="00AD341E">
        <w:rPr>
          <w:rFonts w:ascii="Arial" w:eastAsiaTheme="minorEastAsia" w:hAnsi="Arial" w:cs="Arial"/>
          <w:color w:val="000000" w:themeColor="text1"/>
          <w:sz w:val="20"/>
          <w:szCs w:val="20"/>
        </w:rPr>
        <w:t>Individual members of the research team will not be involved in the consent process.</w:t>
      </w:r>
    </w:p>
    <w:p w14:paraId="7174246F" w14:textId="77777777" w:rsidR="00527E5F" w:rsidRPr="00B80E55" w:rsidRDefault="00527E5F" w:rsidP="00B80E55">
      <w:pPr>
        <w:pStyle w:val="ListParagraph"/>
        <w:numPr>
          <w:ilvl w:val="0"/>
          <w:numId w:val="34"/>
        </w:numPr>
        <w:spacing w:after="0" w:line="240" w:lineRule="auto"/>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0FA6A213" w14:textId="3CEC4AEC" w:rsidR="00527E5F" w:rsidRPr="00AD341E" w:rsidRDefault="00AD341E" w:rsidP="00B80E55">
      <w:pPr>
        <w:pStyle w:val="ListParagraph"/>
        <w:spacing w:after="0" w:line="240" w:lineRule="auto"/>
        <w:ind w:left="1080"/>
        <w:rPr>
          <w:rFonts w:ascii="Arial" w:eastAsiaTheme="minorEastAsia" w:hAnsi="Arial" w:cs="Arial"/>
          <w:color w:val="000000" w:themeColor="text1"/>
          <w:sz w:val="20"/>
          <w:szCs w:val="20"/>
        </w:rPr>
      </w:pPr>
      <w:r w:rsidRPr="00AD341E">
        <w:rPr>
          <w:rFonts w:ascii="Arial" w:eastAsiaTheme="minorEastAsia" w:hAnsi="Arial" w:cs="Arial"/>
          <w:color w:val="000000" w:themeColor="text1"/>
          <w:sz w:val="20"/>
          <w:szCs w:val="20"/>
        </w:rPr>
        <w:t>Consent occurs online thus it will not be discussed directly with the researchers.</w:t>
      </w:r>
    </w:p>
    <w:p w14:paraId="06A47990"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6ED847CD" w14:textId="1EE1F51F" w:rsidR="00527E5F" w:rsidRPr="004F58BE" w:rsidRDefault="00AD341E" w:rsidP="00B80E55">
      <w:pPr>
        <w:pStyle w:val="ListParagraph"/>
        <w:spacing w:after="0" w:line="240" w:lineRule="auto"/>
        <w:ind w:left="1080"/>
        <w:rPr>
          <w:rFonts w:ascii="Arial" w:eastAsiaTheme="minorEastAsia" w:hAnsi="Arial" w:cs="Arial"/>
          <w:color w:val="000000" w:themeColor="text1"/>
          <w:sz w:val="20"/>
          <w:szCs w:val="20"/>
        </w:rPr>
      </w:pPr>
      <w:r w:rsidRPr="004F58BE">
        <w:rPr>
          <w:rFonts w:ascii="Arial" w:eastAsiaTheme="minorEastAsia" w:hAnsi="Arial" w:cs="Arial"/>
          <w:color w:val="000000" w:themeColor="text1"/>
          <w:sz w:val="20"/>
          <w:szCs w:val="20"/>
        </w:rPr>
        <w:t xml:space="preserve">Participants will willingly accept to participate in this research </w:t>
      </w:r>
      <w:r w:rsidR="004F58BE" w:rsidRPr="004F58BE">
        <w:rPr>
          <w:rFonts w:ascii="Arial" w:eastAsiaTheme="minorEastAsia" w:hAnsi="Arial" w:cs="Arial"/>
          <w:color w:val="000000" w:themeColor="text1"/>
          <w:sz w:val="20"/>
          <w:szCs w:val="20"/>
        </w:rPr>
        <w:t xml:space="preserve">without contact with the researchers. </w:t>
      </w:r>
    </w:p>
    <w:p w14:paraId="7A47700A"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21A2377B" w14:textId="68FC4342" w:rsidR="00527E5F" w:rsidRPr="004F58BE" w:rsidRDefault="004F58BE" w:rsidP="00B80E55">
      <w:pPr>
        <w:pStyle w:val="ListParagraph"/>
        <w:spacing w:after="0" w:line="240" w:lineRule="auto"/>
        <w:ind w:left="1080"/>
        <w:rPr>
          <w:rFonts w:ascii="Arial" w:eastAsiaTheme="minorEastAsia" w:hAnsi="Arial" w:cs="Arial"/>
          <w:color w:val="000000" w:themeColor="text1"/>
          <w:sz w:val="20"/>
          <w:szCs w:val="20"/>
        </w:rPr>
      </w:pPr>
      <w:r w:rsidRPr="004F58BE">
        <w:rPr>
          <w:rFonts w:ascii="Arial" w:eastAsiaTheme="minorEastAsia" w:hAnsi="Arial" w:cs="Arial"/>
          <w:color w:val="000000" w:themeColor="text1"/>
          <w:sz w:val="20"/>
          <w:szCs w:val="20"/>
        </w:rPr>
        <w:t xml:space="preserve">Participants will be presented with instructions explaining each task before beginning. </w:t>
      </w:r>
    </w:p>
    <w:p w14:paraId="6737294C" w14:textId="77777777" w:rsidR="00527E5F" w:rsidRPr="00B80E55" w:rsidRDefault="00527E5F" w:rsidP="00B80E55">
      <w:pPr>
        <w:pStyle w:val="ListParagraph"/>
        <w:spacing w:after="0" w:line="240" w:lineRule="auto"/>
        <w:ind w:left="1080"/>
        <w:rPr>
          <w:rFonts w:ascii="Arial" w:eastAsiaTheme="minorEastAsia" w:hAnsi="Arial" w:cs="Arial"/>
          <w:b/>
          <w:bCs/>
          <w:sz w:val="20"/>
          <w:szCs w:val="20"/>
        </w:rPr>
      </w:pPr>
    </w:p>
    <w:p w14:paraId="4A382A9E" w14:textId="2AF27B42" w:rsidR="00527E5F" w:rsidRPr="00B80E55" w:rsidRDefault="00527E5F" w:rsidP="00B80E55">
      <w:pPr>
        <w:pStyle w:val="ListParagraph"/>
        <w:numPr>
          <w:ilvl w:val="0"/>
          <w:numId w:val="36"/>
        </w:numPr>
        <w:spacing w:after="0" w:line="240" w:lineRule="auto"/>
        <w:ind w:left="720"/>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B80E55">
      <w:pPr>
        <w:pStyle w:val="ListParagraph"/>
        <w:spacing w:after="0" w:line="240" w:lineRule="auto"/>
        <w:rPr>
          <w:rFonts w:ascii="Arial" w:eastAsiaTheme="minorEastAsia" w:hAnsi="Arial" w:cs="Arial"/>
          <w:color w:val="0070C0"/>
          <w:sz w:val="20"/>
          <w:szCs w:val="20"/>
        </w:rPr>
      </w:pPr>
    </w:p>
    <w:p w14:paraId="67C7B95A" w14:textId="77777777" w:rsidR="00527E5F" w:rsidRPr="00B80E55" w:rsidRDefault="00527E5F" w:rsidP="00B80E55">
      <w:pPr>
        <w:pStyle w:val="ListParagraph"/>
        <w:numPr>
          <w:ilvl w:val="1"/>
          <w:numId w:val="36"/>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Details</w:t>
      </w:r>
    </w:p>
    <w:p w14:paraId="741E963F" w14:textId="1E8E0712" w:rsidR="00527E5F" w:rsidRPr="002610FF" w:rsidRDefault="002610FF" w:rsidP="00B80E55">
      <w:pPr>
        <w:pStyle w:val="ListParagraph"/>
        <w:spacing w:after="0" w:line="240" w:lineRule="auto"/>
        <w:ind w:left="1080"/>
        <w:jc w:val="both"/>
        <w:rPr>
          <w:rFonts w:ascii="Arial" w:eastAsiaTheme="minorEastAsia" w:hAnsi="Arial" w:cs="Arial"/>
          <w:color w:val="000000" w:themeColor="text1"/>
          <w:sz w:val="20"/>
          <w:szCs w:val="20"/>
        </w:rPr>
      </w:pPr>
      <w:r w:rsidRPr="002610FF">
        <w:rPr>
          <w:rFonts w:ascii="Arial" w:eastAsiaTheme="minorEastAsia" w:hAnsi="Arial" w:cs="Arial"/>
          <w:color w:val="000000" w:themeColor="text1"/>
          <w:sz w:val="20"/>
          <w:szCs w:val="20"/>
        </w:rPr>
        <w:t>We are indeed interested in waiving consent or streamlining the process so as to avoid collecting possibly identifying information (such as signatures). Ideally, the participants will give their consent to participate by clicking the link provided by prolific.ac to complete the experiment.</w:t>
      </w:r>
    </w:p>
    <w:p w14:paraId="5476E5F2" w14:textId="77777777" w:rsidR="00527E5F" w:rsidRPr="00B80E55" w:rsidRDefault="00527E5F" w:rsidP="00B80E55">
      <w:pPr>
        <w:pStyle w:val="ListParagraph"/>
        <w:numPr>
          <w:ilvl w:val="1"/>
          <w:numId w:val="36"/>
        </w:numPr>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b/>
          <w:bCs/>
          <w:sz w:val="20"/>
          <w:szCs w:val="20"/>
        </w:rPr>
        <w:t>Destruction of Identifiers</w:t>
      </w:r>
    </w:p>
    <w:p w14:paraId="706066E1" w14:textId="5B31A8A1" w:rsidR="00527E5F" w:rsidRPr="00665CA4" w:rsidRDefault="006D023E" w:rsidP="00B80E55">
      <w:pPr>
        <w:pStyle w:val="ListParagraph"/>
        <w:spacing w:after="0" w:line="240" w:lineRule="auto"/>
        <w:ind w:left="1080"/>
        <w:jc w:val="both"/>
        <w:rPr>
          <w:rFonts w:ascii="Arial" w:eastAsiaTheme="minorEastAsia" w:hAnsi="Arial" w:cs="Arial"/>
          <w:color w:val="000000" w:themeColor="text1"/>
          <w:sz w:val="20"/>
          <w:szCs w:val="20"/>
        </w:rPr>
      </w:pPr>
      <w:r w:rsidRPr="00665CA4">
        <w:rPr>
          <w:rFonts w:ascii="Arial" w:eastAsiaTheme="minorEastAsia" w:hAnsi="Arial" w:cs="Arial"/>
          <w:color w:val="000000" w:themeColor="text1"/>
          <w:sz w:val="20"/>
          <w:szCs w:val="20"/>
        </w:rPr>
        <w:t>We will not collect any identifying information.</w:t>
      </w:r>
    </w:p>
    <w:p w14:paraId="3D57AA25" w14:textId="77777777" w:rsidR="00527E5F" w:rsidRPr="00B80E55" w:rsidRDefault="00527E5F" w:rsidP="00B80E55">
      <w:pPr>
        <w:pStyle w:val="ListParagraph"/>
        <w:numPr>
          <w:ilvl w:val="1"/>
          <w:numId w:val="36"/>
        </w:numPr>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b/>
          <w:bCs/>
          <w:sz w:val="20"/>
          <w:szCs w:val="20"/>
        </w:rPr>
        <w:t>Use of Deception/Concealment</w:t>
      </w:r>
    </w:p>
    <w:p w14:paraId="67271033" w14:textId="0710BE85" w:rsidR="00527E5F" w:rsidRPr="00665CA4" w:rsidRDefault="00665CA4" w:rsidP="00B80E55">
      <w:pPr>
        <w:pStyle w:val="ListParagraph"/>
        <w:spacing w:after="0" w:line="240" w:lineRule="auto"/>
        <w:ind w:left="1080"/>
        <w:jc w:val="both"/>
        <w:rPr>
          <w:rFonts w:ascii="Arial" w:eastAsiaTheme="minorEastAsia" w:hAnsi="Arial" w:cs="Arial"/>
          <w:color w:val="000000" w:themeColor="text1"/>
          <w:sz w:val="20"/>
          <w:szCs w:val="20"/>
        </w:rPr>
      </w:pPr>
      <w:r w:rsidRPr="00665CA4">
        <w:rPr>
          <w:rFonts w:ascii="Arial" w:eastAsiaTheme="minorEastAsia" w:hAnsi="Arial" w:cs="Arial"/>
          <w:color w:val="000000" w:themeColor="text1"/>
          <w:sz w:val="20"/>
          <w:szCs w:val="20"/>
        </w:rPr>
        <w:t>This research does not include deception or concealment.</w:t>
      </w:r>
    </w:p>
    <w:p w14:paraId="60A56EA9"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Minimal Risk Justification</w:t>
      </w:r>
    </w:p>
    <w:p w14:paraId="7AA9F0B0" w14:textId="3EF47ACC" w:rsidR="000B76B3" w:rsidRPr="00F43DE4" w:rsidRDefault="00F43DE4" w:rsidP="00F43DE4">
      <w:pPr>
        <w:pStyle w:val="ListParagraph"/>
        <w:spacing w:after="0" w:line="240" w:lineRule="auto"/>
        <w:ind w:left="1440"/>
        <w:jc w:val="both"/>
        <w:rPr>
          <w:rFonts w:ascii="Arial" w:eastAsiaTheme="minorEastAsia" w:hAnsi="Arial" w:cs="Arial"/>
          <w:color w:val="000000" w:themeColor="text1"/>
          <w:sz w:val="20"/>
          <w:szCs w:val="20"/>
        </w:rPr>
      </w:pPr>
      <w:r w:rsidRPr="00F43DE4">
        <w:rPr>
          <w:rFonts w:ascii="Arial" w:eastAsiaTheme="minorEastAsia" w:hAnsi="Arial" w:cs="Arial"/>
          <w:color w:val="000000" w:themeColor="text1"/>
          <w:sz w:val="20"/>
          <w:szCs w:val="20"/>
        </w:rPr>
        <w:t>NA</w:t>
      </w:r>
    </w:p>
    <w:p w14:paraId="3928C18E"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Alternatives</w:t>
      </w:r>
    </w:p>
    <w:p w14:paraId="6B963AD3" w14:textId="7CBE692F" w:rsidR="00527E5F" w:rsidRPr="00F43DE4" w:rsidRDefault="00F43DE4" w:rsidP="00B80E55">
      <w:pPr>
        <w:pStyle w:val="ListParagraph"/>
        <w:spacing w:after="0" w:line="240" w:lineRule="auto"/>
        <w:ind w:left="1440"/>
        <w:jc w:val="both"/>
        <w:rPr>
          <w:rFonts w:ascii="Arial" w:eastAsiaTheme="minorEastAsia" w:hAnsi="Arial" w:cs="Arial"/>
          <w:color w:val="000000" w:themeColor="text1"/>
          <w:sz w:val="20"/>
          <w:szCs w:val="20"/>
        </w:rPr>
      </w:pPr>
      <w:r w:rsidRPr="00F43DE4">
        <w:rPr>
          <w:rFonts w:ascii="Arial" w:eastAsiaTheme="minorEastAsia" w:hAnsi="Arial" w:cs="Arial"/>
          <w:color w:val="000000" w:themeColor="text1"/>
          <w:sz w:val="20"/>
          <w:szCs w:val="20"/>
        </w:rPr>
        <w:t>NA</w:t>
      </w:r>
    </w:p>
    <w:p w14:paraId="7D5BB379"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Subject Debriefing</w:t>
      </w:r>
    </w:p>
    <w:p w14:paraId="426F51D0" w14:textId="0410FE83" w:rsidR="00527E5F" w:rsidRPr="00F43DE4" w:rsidRDefault="00F43DE4" w:rsidP="00B80E55">
      <w:pPr>
        <w:pStyle w:val="ListParagraph"/>
        <w:spacing w:after="0" w:line="240" w:lineRule="auto"/>
        <w:ind w:left="1296"/>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lastRenderedPageBreak/>
        <w:t xml:space="preserve">   </w:t>
      </w:r>
      <w:r w:rsidRPr="00F43DE4">
        <w:rPr>
          <w:rFonts w:ascii="Arial" w:eastAsiaTheme="minorEastAsia" w:hAnsi="Arial" w:cs="Arial"/>
          <w:color w:val="000000" w:themeColor="text1"/>
          <w:sz w:val="20"/>
          <w:szCs w:val="20"/>
        </w:rPr>
        <w:t>NA</w:t>
      </w:r>
    </w:p>
    <w:p w14:paraId="4A144AB4"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0782A86C" w14:textId="77777777" w:rsidR="00527E5F" w:rsidRPr="00B80E55" w:rsidRDefault="00527E5F" w:rsidP="00B80E55">
      <w:pPr>
        <w:pStyle w:val="ListParagraph"/>
        <w:numPr>
          <w:ilvl w:val="0"/>
          <w:numId w:val="38"/>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703DABE4" w14:textId="20972F4D" w:rsidR="00527E5F" w:rsidRPr="00F43DE4" w:rsidRDefault="00F43DE4" w:rsidP="00B80E55">
      <w:pPr>
        <w:pStyle w:val="ListParagraph"/>
        <w:spacing w:after="0" w:line="240" w:lineRule="auto"/>
        <w:ind w:left="1080"/>
        <w:rPr>
          <w:rFonts w:ascii="Arial" w:eastAsiaTheme="minorEastAsia" w:hAnsi="Arial" w:cs="Arial"/>
          <w:color w:val="000000" w:themeColor="text1"/>
          <w:sz w:val="20"/>
          <w:szCs w:val="20"/>
        </w:rPr>
      </w:pPr>
      <w:r w:rsidRPr="00F43DE4">
        <w:rPr>
          <w:rFonts w:ascii="Arial" w:eastAsiaTheme="minorEastAsia" w:hAnsi="Arial" w:cs="Arial"/>
          <w:color w:val="000000" w:themeColor="text1"/>
          <w:sz w:val="20"/>
          <w:szCs w:val="20"/>
        </w:rPr>
        <w:t xml:space="preserve">Our experiment will explain that by continuing, i.e., clicking a button, they are consenting to participate. </w:t>
      </w:r>
      <w:r w:rsidR="00FB1864">
        <w:rPr>
          <w:rFonts w:ascii="Arial" w:eastAsiaTheme="minorEastAsia" w:hAnsi="Arial" w:cs="Arial"/>
          <w:color w:val="000000" w:themeColor="text1"/>
          <w:sz w:val="20"/>
          <w:szCs w:val="20"/>
        </w:rPr>
        <w:t xml:space="preserve">We have included </w:t>
      </w:r>
      <w:proofErr w:type="spellStart"/>
      <w:r w:rsidR="00FB1864" w:rsidRPr="00FB1864">
        <w:rPr>
          <w:rFonts w:ascii="Arial" w:eastAsiaTheme="minorEastAsia" w:hAnsi="Arial" w:cs="Arial"/>
          <w:color w:val="000000" w:themeColor="text1"/>
          <w:sz w:val="20"/>
          <w:szCs w:val="20"/>
        </w:rPr>
        <w:t>rCR</w:t>
      </w:r>
      <w:proofErr w:type="spellEnd"/>
      <w:r w:rsidR="00FB1864" w:rsidRPr="00FB1864">
        <w:rPr>
          <w:rFonts w:ascii="Arial" w:eastAsiaTheme="minorEastAsia" w:hAnsi="Arial" w:cs="Arial"/>
          <w:color w:val="000000" w:themeColor="text1"/>
          <w:sz w:val="20"/>
          <w:szCs w:val="20"/>
        </w:rPr>
        <w:t xml:space="preserve"> Anonymous Data Collection Consent Form</w:t>
      </w:r>
      <w:r w:rsidR="00FB1864">
        <w:rPr>
          <w:rFonts w:ascii="Arial" w:eastAsiaTheme="minorEastAsia" w:hAnsi="Arial" w:cs="Arial"/>
          <w:color w:val="000000" w:themeColor="text1"/>
          <w:sz w:val="20"/>
          <w:szCs w:val="20"/>
        </w:rPr>
        <w:t xml:space="preserve"> as an example of what we could say at the beginning of the experiment. </w:t>
      </w:r>
    </w:p>
    <w:p w14:paraId="08F84B15" w14:textId="07E749EE"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1B433F7F" w14:textId="403B4294" w:rsidR="00527E5F" w:rsidRPr="00A81E2A" w:rsidRDefault="00FB1864" w:rsidP="00B80E55">
      <w:pPr>
        <w:pStyle w:val="ListParagraph"/>
        <w:spacing w:after="0" w:line="240" w:lineRule="auto"/>
        <w:ind w:left="1080"/>
        <w:rPr>
          <w:rFonts w:ascii="Arial" w:eastAsiaTheme="minorEastAsia" w:hAnsi="Arial" w:cs="Arial"/>
          <w:b/>
          <w:bCs/>
          <w:color w:val="000000" w:themeColor="text1"/>
          <w:sz w:val="20"/>
          <w:szCs w:val="20"/>
        </w:rPr>
      </w:pPr>
      <w:r w:rsidRPr="00A81E2A">
        <w:rPr>
          <w:rFonts w:ascii="Arial" w:eastAsiaTheme="minorEastAsia" w:hAnsi="Arial" w:cs="Arial"/>
          <w:color w:val="000000" w:themeColor="text1"/>
          <w:sz w:val="20"/>
          <w:szCs w:val="20"/>
        </w:rPr>
        <w:t xml:space="preserve">We will not obtain participant signatures. Please see document </w:t>
      </w:r>
      <w:proofErr w:type="spellStart"/>
      <w:r w:rsidRPr="00A81E2A">
        <w:rPr>
          <w:rFonts w:ascii="Arial" w:eastAsiaTheme="minorEastAsia" w:hAnsi="Arial" w:cs="Arial"/>
          <w:color w:val="000000" w:themeColor="text1"/>
          <w:sz w:val="20"/>
          <w:szCs w:val="20"/>
        </w:rPr>
        <w:t>rCR</w:t>
      </w:r>
      <w:proofErr w:type="spellEnd"/>
      <w:r w:rsidRPr="00A81E2A">
        <w:rPr>
          <w:rFonts w:ascii="Arial" w:eastAsiaTheme="minorEastAsia" w:hAnsi="Arial" w:cs="Arial"/>
          <w:color w:val="000000" w:themeColor="text1"/>
          <w:sz w:val="20"/>
          <w:szCs w:val="20"/>
        </w:rPr>
        <w:t xml:space="preserve"> Anonymous Data Collection Consent Form. </w:t>
      </w:r>
    </w:p>
    <w:p w14:paraId="7DE7BA7B" w14:textId="77777777" w:rsidR="00527E5F" w:rsidRPr="00B80E55" w:rsidRDefault="00527E5F" w:rsidP="00B80E55">
      <w:pPr>
        <w:spacing w:after="0" w:line="240" w:lineRule="auto"/>
        <w:ind w:left="1440"/>
        <w:contextualSpacing/>
        <w:rPr>
          <w:rFonts w:ascii="Arial" w:eastAsiaTheme="minorEastAsia" w:hAnsi="Arial" w:cs="Arial"/>
          <w:color w:val="0070C0"/>
          <w:sz w:val="20"/>
          <w:szCs w:val="20"/>
        </w:rPr>
      </w:pPr>
    </w:p>
    <w:p w14:paraId="3DEA0E99"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21" w:name="SpecialConsentPopulations"/>
      <w:r w:rsidRPr="00B80E55">
        <w:rPr>
          <w:rFonts w:ascii="Arial" w:eastAsiaTheme="minorEastAsia" w:hAnsi="Arial" w:cs="Arial"/>
          <w:b/>
          <w:bCs/>
          <w:sz w:val="20"/>
          <w:szCs w:val="20"/>
        </w:rPr>
        <w:t>Special Consent/Populations</w:t>
      </w:r>
      <w:bookmarkEnd w:id="21"/>
    </w:p>
    <w:p w14:paraId="573EDE9E"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21EF47D7" w14:textId="77777777" w:rsidR="00527E5F" w:rsidRPr="00B80E55" w:rsidRDefault="00527E5F" w:rsidP="00B80E55">
      <w:pPr>
        <w:pStyle w:val="ListParagraph"/>
        <w:numPr>
          <w:ilvl w:val="0"/>
          <w:numId w:val="35"/>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 xml:space="preserve">Minors-Subjects Who Are Not Yet Adults </w:t>
      </w:r>
    </w:p>
    <w:p w14:paraId="73A3C0EB"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Parental Permission</w:t>
      </w:r>
    </w:p>
    <w:p w14:paraId="6C2CF1F4" w14:textId="55876F29" w:rsidR="00527E5F" w:rsidRPr="00B44A8E" w:rsidRDefault="00B44A8E" w:rsidP="00B80E55">
      <w:pPr>
        <w:pStyle w:val="ListParagraph"/>
        <w:spacing w:after="0" w:line="240" w:lineRule="auto"/>
        <w:ind w:left="108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134AFDC7"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Non-Parental Permission</w:t>
      </w:r>
    </w:p>
    <w:p w14:paraId="3EF67091" w14:textId="42830931" w:rsidR="00527E5F" w:rsidRPr="00B44A8E" w:rsidRDefault="00B44A8E" w:rsidP="00B44A8E">
      <w:pPr>
        <w:spacing w:after="0" w:line="240" w:lineRule="auto"/>
        <w:ind w:left="360" w:firstLine="72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0F494A23"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Assent Process</w:t>
      </w:r>
    </w:p>
    <w:p w14:paraId="08000BF1" w14:textId="77777777" w:rsidR="00B44A8E" w:rsidRPr="00B44A8E" w:rsidRDefault="00B44A8E" w:rsidP="00B44A8E">
      <w:pPr>
        <w:spacing w:after="0" w:line="240" w:lineRule="auto"/>
        <w:ind w:left="360" w:firstLine="72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6F0DD25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Documentation of Assent</w:t>
      </w:r>
    </w:p>
    <w:p w14:paraId="004A3164" w14:textId="4C52578E" w:rsidR="00527E5F" w:rsidRPr="00B44A8E" w:rsidRDefault="00B44A8E" w:rsidP="00B44A8E">
      <w:pPr>
        <w:spacing w:after="0" w:line="240" w:lineRule="auto"/>
        <w:ind w:left="360" w:firstLine="72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r w:rsidR="00527E5F" w:rsidRPr="00B44A8E">
        <w:rPr>
          <w:rFonts w:ascii="Arial" w:eastAsiaTheme="minorEastAsia" w:hAnsi="Arial" w:cs="Arial"/>
          <w:color w:val="0070C0"/>
          <w:sz w:val="20"/>
          <w:szCs w:val="20"/>
        </w:rPr>
        <w:t xml:space="preserve"> </w:t>
      </w:r>
    </w:p>
    <w:p w14:paraId="39557337" w14:textId="77777777" w:rsidR="00527E5F" w:rsidRPr="00B80E55" w:rsidRDefault="00527E5F" w:rsidP="00B80E55">
      <w:pPr>
        <w:pStyle w:val="ListParagraph"/>
        <w:numPr>
          <w:ilvl w:val="0"/>
          <w:numId w:val="44"/>
        </w:numPr>
        <w:spacing w:after="0" w:line="240" w:lineRule="auto"/>
        <w:ind w:left="1080"/>
        <w:rPr>
          <w:rFonts w:ascii="Arial" w:eastAsiaTheme="minorEastAsia" w:hAnsi="Arial" w:cs="Arial"/>
          <w:b/>
          <w:sz w:val="20"/>
          <w:szCs w:val="20"/>
        </w:rPr>
      </w:pPr>
      <w:r w:rsidRPr="00B80E55">
        <w:rPr>
          <w:rFonts w:ascii="Arial" w:eastAsiaTheme="minorEastAsia" w:hAnsi="Arial" w:cs="Arial"/>
          <w:b/>
          <w:sz w:val="20"/>
          <w:szCs w:val="20"/>
        </w:rPr>
        <w:t>Reaching Age of Majority During Study</w:t>
      </w:r>
    </w:p>
    <w:p w14:paraId="20A1AF1E" w14:textId="5AC05B82" w:rsidR="009244FD" w:rsidRPr="00B44A8E" w:rsidRDefault="00B44A8E" w:rsidP="00B44A8E">
      <w:pPr>
        <w:pStyle w:val="ListParagraph"/>
        <w:spacing w:after="0" w:line="240" w:lineRule="auto"/>
        <w:ind w:firstLine="36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202368D7" w14:textId="77777777" w:rsidR="00527E5F" w:rsidRPr="00B80E55" w:rsidRDefault="00527E5F" w:rsidP="00B80E55">
      <w:pPr>
        <w:pStyle w:val="ListParagraph"/>
        <w:numPr>
          <w:ilvl w:val="0"/>
          <w:numId w:val="40"/>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Wards of the State</w:t>
      </w:r>
    </w:p>
    <w:p w14:paraId="20836498" w14:textId="77777777" w:rsidR="00B44A8E" w:rsidRPr="00B44A8E" w:rsidRDefault="00B44A8E" w:rsidP="00B44A8E">
      <w:pPr>
        <w:spacing w:after="0" w:line="240" w:lineRule="auto"/>
        <w:ind w:left="360" w:firstLine="72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21467AA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b/>
          <w:bCs/>
          <w:sz w:val="20"/>
          <w:szCs w:val="20"/>
        </w:rPr>
        <w:t>Research Outside of NJ Involving Minors</w:t>
      </w:r>
    </w:p>
    <w:p w14:paraId="00619EBC" w14:textId="77777777" w:rsidR="00B44A8E" w:rsidRPr="00B44A8E" w:rsidRDefault="00B44A8E" w:rsidP="00B44A8E">
      <w:pPr>
        <w:spacing w:after="0" w:line="240" w:lineRule="auto"/>
        <w:ind w:left="360" w:firstLine="72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544F307D" w14:textId="77777777" w:rsidR="009244FD" w:rsidRPr="00B80E55" w:rsidRDefault="009244FD" w:rsidP="00B80E55">
      <w:pPr>
        <w:pStyle w:val="ListParagraph"/>
        <w:spacing w:after="0" w:line="240" w:lineRule="auto"/>
        <w:ind w:left="1080"/>
        <w:rPr>
          <w:rFonts w:ascii="Arial" w:eastAsiaTheme="minorEastAsia" w:hAnsi="Arial" w:cs="Arial"/>
          <w:color w:val="0070C0"/>
          <w:sz w:val="20"/>
          <w:szCs w:val="20"/>
        </w:rPr>
      </w:pPr>
    </w:p>
    <w:p w14:paraId="14D74984" w14:textId="77777777" w:rsidR="00527E5F" w:rsidRPr="00B80E55" w:rsidRDefault="00527E5F" w:rsidP="00B80E55">
      <w:pPr>
        <w:pStyle w:val="ListParagraph"/>
        <w:numPr>
          <w:ilvl w:val="0"/>
          <w:numId w:val="41"/>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Non-English-Speaking Subjects</w:t>
      </w:r>
    </w:p>
    <w:p w14:paraId="222C09A6" w14:textId="5FA0EB26" w:rsidR="00527E5F" w:rsidRPr="00B44A8E" w:rsidRDefault="00B44A8E" w:rsidP="00B80E55">
      <w:pPr>
        <w:pStyle w:val="ListParagraph"/>
        <w:spacing w:after="0" w:line="240" w:lineRule="auto"/>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All participants will be native English speakers.</w:t>
      </w:r>
    </w:p>
    <w:p w14:paraId="0E7ADDBB"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1A98F9CC" w14:textId="23C8D689" w:rsidR="00527E5F" w:rsidRPr="00CD40CB" w:rsidRDefault="00CD40CB" w:rsidP="00CD40CB">
      <w:pPr>
        <w:spacing w:after="0" w:line="240" w:lineRule="auto"/>
        <w:ind w:left="360" w:firstLine="720"/>
        <w:rPr>
          <w:rFonts w:ascii="Arial" w:eastAsiaTheme="minorEastAsia" w:hAnsi="Arial" w:cs="Arial"/>
          <w:color w:val="000000" w:themeColor="text1"/>
          <w:sz w:val="20"/>
          <w:szCs w:val="20"/>
        </w:rPr>
      </w:pPr>
      <w:r w:rsidRPr="00CD40CB">
        <w:rPr>
          <w:rFonts w:ascii="Arial" w:eastAsiaTheme="minorEastAsia" w:hAnsi="Arial" w:cs="Arial"/>
          <w:color w:val="000000" w:themeColor="text1"/>
          <w:sz w:val="20"/>
          <w:szCs w:val="20"/>
        </w:rPr>
        <w:t>NA</w:t>
      </w:r>
    </w:p>
    <w:p w14:paraId="79B3B6B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24F487B" w14:textId="0ABF9215" w:rsidR="00527E5F" w:rsidRPr="00CD40CB" w:rsidRDefault="00CD40CB" w:rsidP="00CD40CB">
      <w:pPr>
        <w:spacing w:after="0" w:line="240" w:lineRule="auto"/>
        <w:ind w:left="360" w:firstLine="720"/>
        <w:rPr>
          <w:rFonts w:ascii="Arial" w:eastAsiaTheme="minorEastAsia" w:hAnsi="Arial" w:cs="Arial"/>
          <w:color w:val="000000" w:themeColor="text1"/>
          <w:sz w:val="20"/>
          <w:szCs w:val="20"/>
        </w:rPr>
      </w:pPr>
      <w:r w:rsidRPr="00CD40CB">
        <w:rPr>
          <w:rFonts w:ascii="Arial" w:eastAsiaTheme="minorEastAsia" w:hAnsi="Arial" w:cs="Arial"/>
          <w:color w:val="000000" w:themeColor="text1"/>
          <w:sz w:val="20"/>
          <w:szCs w:val="20"/>
        </w:rPr>
        <w:t>NA</w:t>
      </w:r>
    </w:p>
    <w:p w14:paraId="54F9B609" w14:textId="77777777" w:rsidR="009244FD" w:rsidRPr="00B80E55" w:rsidRDefault="009244FD" w:rsidP="00B80E55">
      <w:pPr>
        <w:pStyle w:val="ListParagraph"/>
        <w:spacing w:after="0" w:line="240" w:lineRule="auto"/>
        <w:ind w:left="1080"/>
        <w:rPr>
          <w:rFonts w:ascii="Arial" w:eastAsiaTheme="minorEastAsia" w:hAnsi="Arial" w:cs="Arial"/>
          <w:b/>
          <w:bCs/>
          <w:sz w:val="20"/>
          <w:szCs w:val="20"/>
        </w:rPr>
      </w:pPr>
    </w:p>
    <w:p w14:paraId="469C85CD" w14:textId="497B1645" w:rsidR="00527E5F" w:rsidRPr="00B80E55" w:rsidRDefault="00527E5F" w:rsidP="00B80E55">
      <w:pPr>
        <w:pStyle w:val="ListParagraph"/>
        <w:numPr>
          <w:ilvl w:val="0"/>
          <w:numId w:val="42"/>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64620482" w14:textId="77777777" w:rsidR="00CD40CB" w:rsidRPr="00B44A8E" w:rsidRDefault="00CD40CB" w:rsidP="00CD40CB">
      <w:pPr>
        <w:pStyle w:val="ListParagraph"/>
        <w:spacing w:after="0" w:line="240" w:lineRule="auto"/>
        <w:ind w:left="108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2DD34D09" w14:textId="77777777" w:rsidR="00527E5F" w:rsidRPr="00B80E55" w:rsidRDefault="00527E5F" w:rsidP="00B80E55">
      <w:pPr>
        <w:pStyle w:val="ListParagraph"/>
        <w:numPr>
          <w:ilvl w:val="0"/>
          <w:numId w:val="43"/>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NJ Law-Assessment of Regaining the Capacity to Consent</w:t>
      </w:r>
    </w:p>
    <w:p w14:paraId="1F53D090" w14:textId="77777777" w:rsidR="00CD40CB" w:rsidRPr="00CD40CB" w:rsidRDefault="00CD40CB" w:rsidP="00CD40CB">
      <w:pPr>
        <w:spacing w:after="0" w:line="240" w:lineRule="auto"/>
        <w:ind w:left="360" w:firstLine="720"/>
        <w:rPr>
          <w:rFonts w:ascii="Arial" w:eastAsiaTheme="minorEastAsia" w:hAnsi="Arial" w:cs="Arial"/>
          <w:color w:val="000000" w:themeColor="text1"/>
          <w:sz w:val="20"/>
          <w:szCs w:val="20"/>
        </w:rPr>
      </w:pPr>
      <w:r w:rsidRPr="00CD40CB">
        <w:rPr>
          <w:rFonts w:ascii="Arial" w:eastAsiaTheme="minorEastAsia" w:hAnsi="Arial" w:cs="Arial"/>
          <w:color w:val="000000" w:themeColor="text1"/>
          <w:sz w:val="20"/>
          <w:szCs w:val="20"/>
        </w:rPr>
        <w:t>NA</w:t>
      </w:r>
    </w:p>
    <w:p w14:paraId="7583E2C2" w14:textId="77777777" w:rsidR="00527E5F" w:rsidRPr="00B80E55" w:rsidRDefault="00527E5F" w:rsidP="00B80E55">
      <w:pPr>
        <w:pStyle w:val="ListParagraph"/>
        <w:numPr>
          <w:ilvl w:val="0"/>
          <w:numId w:val="43"/>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Capacity to Consent</w:t>
      </w:r>
    </w:p>
    <w:p w14:paraId="679BDA8D" w14:textId="77777777" w:rsidR="00CD40CB" w:rsidRPr="00CD40CB" w:rsidRDefault="00CD40CB" w:rsidP="00CD40CB">
      <w:pPr>
        <w:spacing w:after="0" w:line="240" w:lineRule="auto"/>
        <w:ind w:left="360" w:firstLine="720"/>
        <w:rPr>
          <w:rFonts w:ascii="Arial" w:eastAsiaTheme="minorEastAsia" w:hAnsi="Arial" w:cs="Arial"/>
          <w:color w:val="000000" w:themeColor="text1"/>
          <w:sz w:val="20"/>
          <w:szCs w:val="20"/>
        </w:rPr>
      </w:pPr>
      <w:r w:rsidRPr="00CD40CB">
        <w:rPr>
          <w:rFonts w:ascii="Arial" w:eastAsiaTheme="minorEastAsia" w:hAnsi="Arial" w:cs="Arial"/>
          <w:color w:val="000000" w:themeColor="text1"/>
          <w:sz w:val="20"/>
          <w:szCs w:val="20"/>
        </w:rPr>
        <w:t>NA</w:t>
      </w:r>
    </w:p>
    <w:p w14:paraId="78766179" w14:textId="77777777" w:rsidR="00527E5F" w:rsidRPr="00B80E55" w:rsidRDefault="00527E5F" w:rsidP="00B80E55">
      <w:pPr>
        <w:pStyle w:val="ListParagraph"/>
        <w:numPr>
          <w:ilvl w:val="1"/>
          <w:numId w:val="42"/>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 xml:space="preserve">NJ Law-Selecting A Witness </w:t>
      </w:r>
    </w:p>
    <w:p w14:paraId="70864FCC" w14:textId="7FDA4A05" w:rsidR="00527E5F" w:rsidRPr="00CD40CB" w:rsidRDefault="00CD40CB" w:rsidP="00CD40CB">
      <w:pPr>
        <w:pStyle w:val="ListParagraph"/>
        <w:spacing w:after="0" w:line="240" w:lineRule="auto"/>
        <w:ind w:left="1080" w:firstLine="360"/>
        <w:rPr>
          <w:rFonts w:ascii="Arial" w:eastAsiaTheme="minorEastAsia" w:hAnsi="Arial" w:cs="Arial"/>
          <w:color w:val="000000" w:themeColor="text1"/>
          <w:sz w:val="20"/>
          <w:szCs w:val="20"/>
        </w:rPr>
      </w:pPr>
      <w:r w:rsidRPr="00B44A8E">
        <w:rPr>
          <w:rFonts w:ascii="Arial" w:eastAsiaTheme="minorEastAsia" w:hAnsi="Arial" w:cs="Arial"/>
          <w:color w:val="000000" w:themeColor="text1"/>
          <w:sz w:val="20"/>
          <w:szCs w:val="20"/>
        </w:rPr>
        <w:t>NA</w:t>
      </w:r>
    </w:p>
    <w:p w14:paraId="6BB0343A" w14:textId="77777777" w:rsidR="00527E5F" w:rsidRPr="00B80E55" w:rsidRDefault="00527E5F" w:rsidP="00B80E55">
      <w:pPr>
        <w:pStyle w:val="ListParagraph"/>
        <w:numPr>
          <w:ilvl w:val="1"/>
          <w:numId w:val="42"/>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Removing a Subject</w:t>
      </w:r>
    </w:p>
    <w:p w14:paraId="61D07D4B" w14:textId="5B8011CA" w:rsidR="00527E5F" w:rsidRPr="00F511F7" w:rsidRDefault="00CD40CB" w:rsidP="00B80E55">
      <w:pPr>
        <w:pStyle w:val="ListParagraph"/>
        <w:spacing w:after="0" w:line="240" w:lineRule="auto"/>
        <w:ind w:left="1440"/>
        <w:rPr>
          <w:rFonts w:ascii="Arial" w:eastAsiaTheme="minorEastAsia" w:hAnsi="Arial" w:cs="Arial"/>
          <w:b/>
          <w:bCs/>
          <w:color w:val="000000" w:themeColor="text1"/>
          <w:sz w:val="20"/>
          <w:szCs w:val="20"/>
        </w:rPr>
      </w:pPr>
      <w:r w:rsidRPr="00F511F7">
        <w:rPr>
          <w:rFonts w:ascii="Arial" w:eastAsiaTheme="minorEastAsia" w:hAnsi="Arial" w:cs="Arial"/>
          <w:color w:val="000000" w:themeColor="text1"/>
          <w:sz w:val="20"/>
          <w:szCs w:val="20"/>
        </w:rPr>
        <w:t xml:space="preserve">If a participant wishes to stop </w:t>
      </w:r>
      <w:proofErr w:type="gramStart"/>
      <w:r w:rsidRPr="00F511F7">
        <w:rPr>
          <w:rFonts w:ascii="Arial" w:eastAsiaTheme="minorEastAsia" w:hAnsi="Arial" w:cs="Arial"/>
          <w:color w:val="000000" w:themeColor="text1"/>
          <w:sz w:val="20"/>
          <w:szCs w:val="20"/>
        </w:rPr>
        <w:t>participating</w:t>
      </w:r>
      <w:proofErr w:type="gramEnd"/>
      <w:r w:rsidRPr="00F511F7">
        <w:rPr>
          <w:rFonts w:ascii="Arial" w:eastAsiaTheme="minorEastAsia" w:hAnsi="Arial" w:cs="Arial"/>
          <w:color w:val="000000" w:themeColor="text1"/>
          <w:sz w:val="20"/>
          <w:szCs w:val="20"/>
        </w:rPr>
        <w:t xml:space="preserve"> they can stop the experiment at any time by closing their web browser. Partial data will not be saved. If a participant decides they do not want us to use their data after they have completed the experimental </w:t>
      </w:r>
      <w:proofErr w:type="gramStart"/>
      <w:r w:rsidRPr="00F511F7">
        <w:rPr>
          <w:rFonts w:ascii="Arial" w:eastAsiaTheme="minorEastAsia" w:hAnsi="Arial" w:cs="Arial"/>
          <w:color w:val="000000" w:themeColor="text1"/>
          <w:sz w:val="20"/>
          <w:szCs w:val="20"/>
        </w:rPr>
        <w:t>tasks</w:t>
      </w:r>
      <w:proofErr w:type="gramEnd"/>
      <w:r w:rsidRPr="00F511F7">
        <w:rPr>
          <w:rFonts w:ascii="Arial" w:eastAsiaTheme="minorEastAsia" w:hAnsi="Arial" w:cs="Arial"/>
          <w:color w:val="000000" w:themeColor="text1"/>
          <w:sz w:val="20"/>
          <w:szCs w:val="20"/>
        </w:rPr>
        <w:t xml:space="preserve"> they can contact us via email and we will delete their data. </w:t>
      </w:r>
    </w:p>
    <w:p w14:paraId="26754D07" w14:textId="77777777" w:rsidR="00527E5F" w:rsidRPr="00F511F7" w:rsidRDefault="00527E5F" w:rsidP="00F511F7">
      <w:pPr>
        <w:spacing w:after="0" w:line="240" w:lineRule="auto"/>
        <w:rPr>
          <w:rFonts w:ascii="Arial" w:eastAsiaTheme="minorEastAsia" w:hAnsi="Arial" w:cs="Arial"/>
          <w:iCs/>
          <w:color w:val="0070C0"/>
          <w:sz w:val="20"/>
          <w:szCs w:val="20"/>
        </w:rPr>
      </w:pPr>
    </w:p>
    <w:p w14:paraId="7A2FDE5C" w14:textId="7705FBC4" w:rsidR="00985358" w:rsidRPr="00B80E55" w:rsidRDefault="29BF6FBF" w:rsidP="00B80E55">
      <w:pPr>
        <w:pStyle w:val="ListParagraph"/>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22" w:name="EconomicBurden"/>
      <w:r w:rsidRPr="00B80E55">
        <w:rPr>
          <w:rFonts w:ascii="Arial" w:eastAsiaTheme="minorEastAsia" w:hAnsi="Arial" w:cs="Arial"/>
          <w:b/>
          <w:bCs/>
          <w:sz w:val="20"/>
          <w:szCs w:val="20"/>
        </w:rPr>
        <w:t xml:space="preserve">Economic Burden </w:t>
      </w:r>
      <w:bookmarkEnd w:id="22"/>
      <w:r w:rsidRPr="00B80E55">
        <w:rPr>
          <w:rFonts w:ascii="Arial" w:eastAsiaTheme="minorEastAsia" w:hAnsi="Arial" w:cs="Arial"/>
          <w:b/>
          <w:bCs/>
          <w:sz w:val="20"/>
          <w:szCs w:val="20"/>
        </w:rPr>
        <w:t>and/or Compensation for Subjects</w:t>
      </w:r>
    </w:p>
    <w:p w14:paraId="16A184EB" w14:textId="215C86D1" w:rsidR="006D6846" w:rsidRPr="00B80E55" w:rsidRDefault="006D6846" w:rsidP="00B80E55">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0B76B3">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4BAF5A03" w14:textId="798A100B" w:rsidR="00527E5F" w:rsidRPr="0054358F" w:rsidRDefault="00F511F7" w:rsidP="000B76B3">
      <w:pPr>
        <w:spacing w:after="0" w:line="240" w:lineRule="auto"/>
        <w:ind w:left="720"/>
        <w:contextualSpacing/>
        <w:jc w:val="both"/>
        <w:rPr>
          <w:rFonts w:ascii="Arial" w:eastAsiaTheme="minorEastAsia" w:hAnsi="Arial" w:cs="Arial"/>
          <w:color w:val="000000" w:themeColor="text1"/>
          <w:sz w:val="20"/>
          <w:szCs w:val="20"/>
        </w:rPr>
      </w:pPr>
      <w:r w:rsidRPr="0054358F">
        <w:rPr>
          <w:rFonts w:ascii="Arial" w:eastAsiaTheme="minorEastAsia" w:hAnsi="Arial" w:cs="Arial"/>
          <w:color w:val="000000" w:themeColor="text1"/>
          <w:sz w:val="20"/>
          <w:szCs w:val="20"/>
        </w:rPr>
        <w:t>The only expenses involved with this research are those related to time (</w:t>
      </w:r>
      <w:proofErr w:type="gramStart"/>
      <w:r w:rsidRPr="0054358F">
        <w:rPr>
          <w:rFonts w:ascii="Arial" w:eastAsiaTheme="minorEastAsia" w:hAnsi="Arial" w:cs="Arial"/>
          <w:color w:val="000000" w:themeColor="text1"/>
          <w:sz w:val="20"/>
          <w:szCs w:val="20"/>
        </w:rPr>
        <w:t>approx..</w:t>
      </w:r>
      <w:proofErr w:type="gramEnd"/>
      <w:r w:rsidRPr="0054358F">
        <w:rPr>
          <w:rFonts w:ascii="Arial" w:eastAsiaTheme="minorEastAsia" w:hAnsi="Arial" w:cs="Arial"/>
          <w:color w:val="000000" w:themeColor="text1"/>
          <w:sz w:val="20"/>
          <w:szCs w:val="20"/>
        </w:rPr>
        <w:t xml:space="preserve"> 25 minutes). </w:t>
      </w:r>
    </w:p>
    <w:p w14:paraId="211D11D0" w14:textId="77777777" w:rsidR="00527E5F" w:rsidRPr="0054358F" w:rsidRDefault="00527E5F" w:rsidP="000B76B3">
      <w:pPr>
        <w:pStyle w:val="ListParagraph"/>
        <w:numPr>
          <w:ilvl w:val="0"/>
          <w:numId w:val="45"/>
        </w:numPr>
        <w:spacing w:after="0" w:line="240" w:lineRule="auto"/>
        <w:ind w:left="720"/>
        <w:jc w:val="both"/>
        <w:rPr>
          <w:rFonts w:ascii="Arial" w:eastAsiaTheme="minorEastAsia" w:hAnsi="Arial" w:cs="Arial"/>
          <w:b/>
          <w:bCs/>
          <w:color w:val="000000" w:themeColor="text1"/>
          <w:sz w:val="20"/>
          <w:szCs w:val="20"/>
        </w:rPr>
      </w:pPr>
      <w:r w:rsidRPr="0054358F">
        <w:rPr>
          <w:rFonts w:ascii="Arial" w:eastAsiaTheme="minorEastAsia" w:hAnsi="Arial" w:cs="Arial"/>
          <w:b/>
          <w:bCs/>
          <w:color w:val="000000" w:themeColor="text1"/>
          <w:sz w:val="20"/>
          <w:szCs w:val="20"/>
        </w:rPr>
        <w:t>Compensation/Incentives</w:t>
      </w:r>
    </w:p>
    <w:p w14:paraId="24B0A831" w14:textId="11E64392" w:rsidR="00527E5F" w:rsidRPr="000B76B3" w:rsidRDefault="00F511F7" w:rsidP="000B76B3">
      <w:pPr>
        <w:spacing w:after="0" w:line="240" w:lineRule="auto"/>
        <w:ind w:left="720"/>
        <w:contextualSpacing/>
        <w:jc w:val="both"/>
        <w:rPr>
          <w:rFonts w:ascii="Arial" w:eastAsiaTheme="minorEastAsia" w:hAnsi="Arial" w:cs="Arial"/>
          <w:color w:val="0070C0"/>
          <w:sz w:val="20"/>
          <w:szCs w:val="20"/>
        </w:rPr>
      </w:pPr>
      <w:r w:rsidRPr="0054358F">
        <w:rPr>
          <w:rFonts w:ascii="Arial" w:eastAsiaTheme="minorEastAsia" w:hAnsi="Arial" w:cs="Arial"/>
          <w:color w:val="000000" w:themeColor="text1"/>
          <w:sz w:val="20"/>
          <w:szCs w:val="20"/>
        </w:rPr>
        <w:lastRenderedPageBreak/>
        <w:t>Upon completing the experiment participants will be credited with $3.96 to their prolific.ac accounts (</w:t>
      </w:r>
      <w:proofErr w:type="gramStart"/>
      <w:r w:rsidRPr="0054358F">
        <w:rPr>
          <w:rFonts w:ascii="Arial" w:eastAsiaTheme="minorEastAsia" w:hAnsi="Arial" w:cs="Arial"/>
          <w:color w:val="000000" w:themeColor="text1"/>
          <w:sz w:val="20"/>
          <w:szCs w:val="20"/>
        </w:rPr>
        <w:t>approx..</w:t>
      </w:r>
      <w:proofErr w:type="gramEnd"/>
      <w:r w:rsidRPr="0054358F">
        <w:rPr>
          <w:rFonts w:ascii="Arial" w:eastAsiaTheme="minorEastAsia" w:hAnsi="Arial" w:cs="Arial"/>
          <w:color w:val="000000" w:themeColor="text1"/>
          <w:sz w:val="20"/>
          <w:szCs w:val="20"/>
        </w:rPr>
        <w:t xml:space="preserve"> $9.50 hourly)</w:t>
      </w:r>
      <w:r w:rsidR="003A6B9E" w:rsidRPr="0054358F">
        <w:rPr>
          <w:rFonts w:ascii="Arial" w:hAnsi="Arial" w:cs="Arial"/>
          <w:bCs/>
          <w:color w:val="000000" w:themeColor="text1"/>
          <w:sz w:val="20"/>
          <w:szCs w:val="20"/>
        </w:rPr>
        <w:t>.</w:t>
      </w:r>
      <w:r w:rsidR="003A6B9E" w:rsidRPr="00B80E55">
        <w:rPr>
          <w:rFonts w:ascii="Arial" w:hAnsi="Arial" w:cs="Arial"/>
          <w:bCs/>
          <w:sz w:val="20"/>
          <w:szCs w:val="20"/>
        </w:rPr>
        <w:t xml:space="preserve">  </w:t>
      </w:r>
    </w:p>
    <w:p w14:paraId="2831196C" w14:textId="6D5DC639" w:rsidR="00527E5F" w:rsidRPr="00B80E55" w:rsidRDefault="00DF7522" w:rsidP="000B76B3">
      <w:pPr>
        <w:spacing w:after="0" w:line="240" w:lineRule="auto"/>
        <w:ind w:left="36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b/>
      </w:r>
      <w:r w:rsidR="00527E5F" w:rsidRPr="00B80E55">
        <w:rPr>
          <w:rFonts w:ascii="Arial" w:eastAsiaTheme="minorEastAsia" w:hAnsi="Arial" w:cs="Arial"/>
          <w:b/>
          <w:bCs/>
          <w:sz w:val="20"/>
          <w:szCs w:val="20"/>
        </w:rPr>
        <w:t>C.  Compensation Documentation</w:t>
      </w:r>
    </w:p>
    <w:p w14:paraId="1A0F6EF4" w14:textId="2FB66318" w:rsidR="000B76B3" w:rsidRPr="00AC16A6" w:rsidRDefault="00AC16A6" w:rsidP="00CC2EA2">
      <w:pPr>
        <w:spacing w:after="0" w:line="240" w:lineRule="auto"/>
        <w:ind w:left="720"/>
        <w:contextualSpacing/>
        <w:jc w:val="both"/>
        <w:rPr>
          <w:rFonts w:ascii="Arial" w:eastAsiaTheme="minorEastAsia" w:hAnsi="Arial" w:cs="Arial"/>
          <w:b/>
          <w:bCs/>
          <w:color w:val="000000" w:themeColor="text1"/>
          <w:sz w:val="20"/>
          <w:szCs w:val="20"/>
        </w:rPr>
      </w:pPr>
      <w:r w:rsidRPr="00AC16A6">
        <w:rPr>
          <w:rFonts w:ascii="Arial" w:eastAsiaTheme="minorEastAsia" w:hAnsi="Arial" w:cs="Arial"/>
          <w:color w:val="000000" w:themeColor="text1"/>
          <w:sz w:val="20"/>
          <w:szCs w:val="20"/>
        </w:rPr>
        <w:t>Prolific.ac provides complete documentation regarding participant compensation. Upon completing the experiment, the PI will review to assure all three tasks have been completed and will then release compensation to the participant.</w:t>
      </w:r>
    </w:p>
    <w:p w14:paraId="12E0097F" w14:textId="77777777" w:rsidR="000B76B3" w:rsidRPr="000B76B3" w:rsidRDefault="000B76B3" w:rsidP="000B76B3">
      <w:pPr>
        <w:spacing w:after="0" w:line="240" w:lineRule="auto"/>
        <w:ind w:left="720"/>
        <w:contextualSpacing/>
        <w:jc w:val="both"/>
        <w:rPr>
          <w:rFonts w:ascii="Arial" w:eastAsiaTheme="minorEastAsia" w:hAnsi="Arial" w:cs="Arial"/>
          <w:b/>
          <w:bCs/>
          <w:sz w:val="20"/>
          <w:szCs w:val="20"/>
        </w:rPr>
      </w:pPr>
    </w:p>
    <w:p w14:paraId="013E95C0" w14:textId="7B8935F8" w:rsidR="008B1721" w:rsidRPr="0049485C" w:rsidRDefault="29BF6FBF" w:rsidP="00B80E55">
      <w:pPr>
        <w:spacing w:after="0" w:line="240" w:lineRule="auto"/>
        <w:contextualSpacing/>
        <w:rPr>
          <w:rFonts w:ascii="Arial" w:eastAsiaTheme="minorEastAsia" w:hAnsi="Arial" w:cs="Arial"/>
          <w:b/>
          <w:bCs/>
          <w:color w:val="000000" w:themeColor="text1"/>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23" w:name="RisksandBenefitstoSubjects"/>
      <w:r w:rsidRPr="00B80E55">
        <w:rPr>
          <w:rFonts w:ascii="Arial" w:eastAsiaTheme="minorEastAsia" w:hAnsi="Arial" w:cs="Arial"/>
          <w:b/>
          <w:bCs/>
          <w:sz w:val="20"/>
          <w:szCs w:val="20"/>
        </w:rPr>
        <w:t>Risks a</w:t>
      </w:r>
      <w:r w:rsidRPr="0049485C">
        <w:rPr>
          <w:rFonts w:ascii="Arial" w:eastAsiaTheme="minorEastAsia" w:hAnsi="Arial" w:cs="Arial"/>
          <w:b/>
          <w:bCs/>
          <w:color w:val="000000" w:themeColor="text1"/>
          <w:sz w:val="20"/>
          <w:szCs w:val="20"/>
        </w:rPr>
        <w:t>nd Benefits to Subjects</w:t>
      </w:r>
      <w:bookmarkEnd w:id="23"/>
    </w:p>
    <w:p w14:paraId="668956A2" w14:textId="247FBEF2" w:rsidR="006D6846" w:rsidRPr="0049485C" w:rsidRDefault="0049485C" w:rsidP="00B80E55">
      <w:pPr>
        <w:spacing w:after="0" w:line="240" w:lineRule="auto"/>
        <w:contextualSpacing/>
        <w:rPr>
          <w:rFonts w:ascii="Arial" w:eastAsiaTheme="minorEastAsia" w:hAnsi="Arial" w:cs="Arial"/>
          <w:color w:val="000000" w:themeColor="text1"/>
          <w:sz w:val="20"/>
          <w:szCs w:val="20"/>
        </w:rPr>
      </w:pPr>
      <w:r w:rsidRPr="0049485C">
        <w:rPr>
          <w:rFonts w:ascii="Arial" w:eastAsiaTheme="minorEastAsia" w:hAnsi="Arial" w:cs="Arial"/>
          <w:color w:val="000000" w:themeColor="text1"/>
          <w:sz w:val="20"/>
          <w:szCs w:val="20"/>
        </w:rPr>
        <w:t>NA</w:t>
      </w:r>
    </w:p>
    <w:p w14:paraId="416472DE" w14:textId="77777777" w:rsidR="000B76B3" w:rsidRPr="0049485C" w:rsidRDefault="000B76B3" w:rsidP="000B76B3">
      <w:pPr>
        <w:spacing w:after="0" w:line="240" w:lineRule="auto"/>
        <w:contextualSpacing/>
        <w:rPr>
          <w:rFonts w:ascii="Arial" w:eastAsiaTheme="minorEastAsia" w:hAnsi="Arial" w:cs="Arial"/>
          <w:b/>
          <w:bCs/>
          <w:color w:val="000000" w:themeColor="text1"/>
          <w:sz w:val="20"/>
          <w:szCs w:val="20"/>
        </w:rPr>
      </w:pPr>
    </w:p>
    <w:p w14:paraId="26E87173" w14:textId="30A02BC1" w:rsidR="00585549" w:rsidRPr="0049485C" w:rsidRDefault="29BF6FBF" w:rsidP="000B76B3">
      <w:pPr>
        <w:pStyle w:val="ListParagraph"/>
        <w:numPr>
          <w:ilvl w:val="0"/>
          <w:numId w:val="53"/>
        </w:numPr>
        <w:spacing w:after="0" w:line="240" w:lineRule="auto"/>
        <w:rPr>
          <w:rFonts w:ascii="Arial" w:eastAsiaTheme="minorEastAsia" w:hAnsi="Arial" w:cs="Arial"/>
          <w:b/>
          <w:bCs/>
          <w:color w:val="000000" w:themeColor="text1"/>
          <w:sz w:val="20"/>
          <w:szCs w:val="20"/>
        </w:rPr>
      </w:pPr>
      <w:r w:rsidRPr="0049485C">
        <w:rPr>
          <w:rFonts w:ascii="Arial" w:eastAsiaTheme="minorEastAsia" w:hAnsi="Arial" w:cs="Arial"/>
          <w:b/>
          <w:bCs/>
          <w:color w:val="000000" w:themeColor="text1"/>
          <w:sz w:val="20"/>
          <w:szCs w:val="20"/>
        </w:rPr>
        <w:t>Description of Subject Risk</w:t>
      </w:r>
      <w:r w:rsidR="00D836E0" w:rsidRPr="0049485C">
        <w:rPr>
          <w:rFonts w:ascii="Arial" w:eastAsiaTheme="minorEastAsia" w:hAnsi="Arial" w:cs="Arial"/>
          <w:b/>
          <w:bCs/>
          <w:color w:val="000000" w:themeColor="text1"/>
          <w:sz w:val="20"/>
          <w:szCs w:val="20"/>
        </w:rPr>
        <w:t xml:space="preserve"> </w:t>
      </w:r>
      <w:proofErr w:type="gramStart"/>
      <w:r w:rsidR="00D836E0" w:rsidRPr="0049485C">
        <w:rPr>
          <w:rFonts w:ascii="Arial" w:eastAsiaTheme="minorEastAsia" w:hAnsi="Arial" w:cs="Arial"/>
          <w:b/>
          <w:bCs/>
          <w:color w:val="000000" w:themeColor="text1"/>
          <w:sz w:val="20"/>
          <w:szCs w:val="20"/>
        </w:rPr>
        <w:t>And</w:t>
      </w:r>
      <w:proofErr w:type="gramEnd"/>
      <w:r w:rsidR="00D836E0" w:rsidRPr="0049485C">
        <w:rPr>
          <w:rFonts w:ascii="Arial" w:eastAsiaTheme="minorEastAsia" w:hAnsi="Arial" w:cs="Arial"/>
          <w:b/>
          <w:bCs/>
          <w:color w:val="000000" w:themeColor="text1"/>
          <w:sz w:val="20"/>
          <w:szCs w:val="20"/>
        </w:rPr>
        <w:t xml:space="preserve"> Benefits</w:t>
      </w:r>
    </w:p>
    <w:p w14:paraId="1D535482" w14:textId="1DAB4666" w:rsidR="0069750A" w:rsidRPr="0049485C" w:rsidRDefault="0049485C" w:rsidP="000B76B3">
      <w:pPr>
        <w:spacing w:after="0" w:line="240" w:lineRule="auto"/>
        <w:ind w:left="720"/>
        <w:contextualSpacing/>
        <w:rPr>
          <w:rFonts w:ascii="Arial" w:hAnsi="Arial" w:cs="Arial"/>
          <w:color w:val="000000" w:themeColor="text1"/>
          <w:sz w:val="20"/>
          <w:szCs w:val="20"/>
        </w:rPr>
      </w:pPr>
      <w:r w:rsidRPr="0049485C">
        <w:rPr>
          <w:rFonts w:ascii="Arial" w:eastAsiaTheme="minorEastAsia" w:hAnsi="Arial" w:cs="Arial"/>
          <w:color w:val="000000" w:themeColor="text1"/>
          <w:sz w:val="20"/>
          <w:szCs w:val="20"/>
        </w:rPr>
        <w:t>NA</w:t>
      </w:r>
    </w:p>
    <w:p w14:paraId="626485AE" w14:textId="3DB7744E" w:rsidR="0069750A" w:rsidRPr="0049485C" w:rsidRDefault="0069750A" w:rsidP="0069750A">
      <w:pPr>
        <w:pStyle w:val="ListParagraph"/>
        <w:numPr>
          <w:ilvl w:val="0"/>
          <w:numId w:val="43"/>
        </w:numPr>
        <w:spacing w:after="0" w:line="240" w:lineRule="auto"/>
        <w:ind w:left="1080"/>
        <w:rPr>
          <w:rFonts w:ascii="Arial" w:hAnsi="Arial" w:cs="Arial"/>
          <w:b/>
          <w:color w:val="000000" w:themeColor="text1"/>
          <w:sz w:val="20"/>
          <w:szCs w:val="20"/>
        </w:rPr>
      </w:pPr>
      <w:r w:rsidRPr="0049485C">
        <w:rPr>
          <w:rFonts w:ascii="Arial" w:hAnsi="Arial" w:cs="Arial"/>
          <w:b/>
          <w:color w:val="000000" w:themeColor="text1"/>
          <w:sz w:val="20"/>
          <w:szCs w:val="20"/>
        </w:rPr>
        <w:t>Existing Condition/Disorder</w:t>
      </w:r>
    </w:p>
    <w:p w14:paraId="53A9B4D6" w14:textId="3B97D880" w:rsidR="00054544" w:rsidRPr="0049485C" w:rsidRDefault="0049485C" w:rsidP="0069750A">
      <w:pPr>
        <w:pStyle w:val="ListParagraph"/>
        <w:spacing w:after="0" w:line="240" w:lineRule="auto"/>
        <w:ind w:left="1080"/>
        <w:rPr>
          <w:rFonts w:ascii="Arial" w:hAnsi="Arial" w:cs="Arial"/>
          <w:color w:val="000000" w:themeColor="text1"/>
          <w:sz w:val="20"/>
          <w:szCs w:val="20"/>
        </w:rPr>
      </w:pPr>
      <w:r w:rsidRPr="0049485C">
        <w:rPr>
          <w:rFonts w:ascii="Arial" w:eastAsia="Arial" w:hAnsi="Arial" w:cs="Arial"/>
          <w:color w:val="000000" w:themeColor="text1"/>
          <w:sz w:val="20"/>
          <w:szCs w:val="20"/>
        </w:rPr>
        <w:t>NA</w:t>
      </w:r>
    </w:p>
    <w:p w14:paraId="28523264" w14:textId="7DA26557" w:rsidR="0069750A" w:rsidRPr="0049485C" w:rsidRDefault="0069750A" w:rsidP="0069750A">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color w:val="000000" w:themeColor="text1"/>
          <w:sz w:val="20"/>
          <w:szCs w:val="20"/>
        </w:rPr>
      </w:pPr>
      <w:r w:rsidRPr="0049485C">
        <w:rPr>
          <w:rFonts w:ascii="Arial" w:hAnsi="Arial" w:cs="Arial"/>
          <w:b/>
          <w:color w:val="000000" w:themeColor="text1"/>
          <w:sz w:val="20"/>
          <w:szCs w:val="20"/>
        </w:rPr>
        <w:t>Additional Considerations</w:t>
      </w:r>
    </w:p>
    <w:p w14:paraId="406A2023" w14:textId="6AF06B82" w:rsidR="0049485C" w:rsidRPr="0049485C" w:rsidRDefault="0049485C" w:rsidP="0049485C">
      <w:pPr>
        <w:pStyle w:val="ListParagraph"/>
        <w:spacing w:after="0" w:line="240" w:lineRule="auto"/>
        <w:ind w:left="1080"/>
        <w:rPr>
          <w:rFonts w:ascii="Arial" w:eastAsiaTheme="minorEastAsia" w:hAnsi="Arial" w:cs="Arial"/>
          <w:color w:val="000000" w:themeColor="text1"/>
          <w:sz w:val="20"/>
          <w:szCs w:val="20"/>
        </w:rPr>
      </w:pPr>
      <w:r w:rsidRPr="0049485C">
        <w:rPr>
          <w:rFonts w:ascii="Arial" w:eastAsiaTheme="minorEastAsia" w:hAnsi="Arial" w:cs="Arial"/>
          <w:color w:val="000000" w:themeColor="text1"/>
          <w:sz w:val="20"/>
          <w:szCs w:val="20"/>
        </w:rPr>
        <w:t>NA</w:t>
      </w:r>
    </w:p>
    <w:p w14:paraId="13FE44E8" w14:textId="4B596AFC" w:rsidR="007301BA" w:rsidRPr="0049485C" w:rsidRDefault="29BF6FBF" w:rsidP="000B76B3">
      <w:pPr>
        <w:pStyle w:val="ListParagraph"/>
        <w:numPr>
          <w:ilvl w:val="2"/>
          <w:numId w:val="8"/>
        </w:numPr>
        <w:spacing w:after="0" w:line="240" w:lineRule="auto"/>
        <w:rPr>
          <w:rFonts w:ascii="Arial" w:eastAsiaTheme="minorEastAsia" w:hAnsi="Arial" w:cs="Arial"/>
          <w:b/>
          <w:bCs/>
          <w:color w:val="000000" w:themeColor="text1"/>
          <w:sz w:val="20"/>
          <w:szCs w:val="20"/>
        </w:rPr>
      </w:pPr>
      <w:r w:rsidRPr="0049485C">
        <w:rPr>
          <w:rFonts w:ascii="Arial" w:eastAsiaTheme="minorEastAsia" w:hAnsi="Arial" w:cs="Arial"/>
          <w:b/>
          <w:bCs/>
          <w:color w:val="000000" w:themeColor="text1"/>
          <w:sz w:val="20"/>
          <w:szCs w:val="20"/>
        </w:rPr>
        <w:t>Minimizing Risks</w:t>
      </w:r>
    </w:p>
    <w:p w14:paraId="097263DB" w14:textId="3AF61477" w:rsidR="007301BA" w:rsidRPr="0049485C" w:rsidRDefault="0049485C" w:rsidP="000B76B3">
      <w:pPr>
        <w:spacing w:after="0" w:line="240" w:lineRule="auto"/>
        <w:ind w:left="1080"/>
        <w:rPr>
          <w:rFonts w:ascii="Arial" w:eastAsiaTheme="minorEastAsia" w:hAnsi="Arial" w:cs="Arial"/>
          <w:color w:val="000000" w:themeColor="text1"/>
          <w:sz w:val="20"/>
          <w:szCs w:val="20"/>
        </w:rPr>
      </w:pPr>
      <w:r w:rsidRPr="0049485C">
        <w:rPr>
          <w:rFonts w:ascii="Arial" w:eastAsiaTheme="minorEastAsia" w:hAnsi="Arial" w:cs="Arial"/>
          <w:color w:val="000000" w:themeColor="text1"/>
          <w:sz w:val="20"/>
          <w:szCs w:val="20"/>
        </w:rPr>
        <w:t>NA</w:t>
      </w:r>
    </w:p>
    <w:p w14:paraId="50B70238" w14:textId="3E415DD2" w:rsidR="00660748" w:rsidRPr="0049485C" w:rsidRDefault="13E19E08" w:rsidP="000B76B3">
      <w:pPr>
        <w:pStyle w:val="ListParagraph"/>
        <w:numPr>
          <w:ilvl w:val="2"/>
          <w:numId w:val="8"/>
        </w:numPr>
        <w:spacing w:after="0" w:line="240" w:lineRule="auto"/>
        <w:rPr>
          <w:rFonts w:ascii="Arial" w:eastAsiaTheme="minorEastAsia" w:hAnsi="Arial" w:cs="Arial"/>
          <w:b/>
          <w:bCs/>
          <w:color w:val="000000" w:themeColor="text1"/>
          <w:sz w:val="20"/>
          <w:szCs w:val="20"/>
        </w:rPr>
      </w:pPr>
      <w:r w:rsidRPr="0049485C">
        <w:rPr>
          <w:rFonts w:ascii="Arial" w:eastAsiaTheme="minorEastAsia" w:hAnsi="Arial" w:cs="Arial"/>
          <w:b/>
          <w:bCs/>
          <w:color w:val="000000" w:themeColor="text1"/>
          <w:sz w:val="20"/>
          <w:szCs w:val="20"/>
        </w:rPr>
        <w:t>Certificate of Confidentiality (</w:t>
      </w:r>
      <w:proofErr w:type="spellStart"/>
      <w:r w:rsidRPr="0049485C">
        <w:rPr>
          <w:rFonts w:ascii="Arial" w:eastAsiaTheme="minorEastAsia" w:hAnsi="Arial" w:cs="Arial"/>
          <w:b/>
          <w:bCs/>
          <w:color w:val="000000" w:themeColor="text1"/>
          <w:sz w:val="20"/>
          <w:szCs w:val="20"/>
        </w:rPr>
        <w:t>CoC</w:t>
      </w:r>
      <w:proofErr w:type="spellEnd"/>
      <w:r w:rsidRPr="0049485C">
        <w:rPr>
          <w:rFonts w:ascii="Arial" w:eastAsiaTheme="minorEastAsia" w:hAnsi="Arial" w:cs="Arial"/>
          <w:b/>
          <w:bCs/>
          <w:color w:val="000000" w:themeColor="text1"/>
          <w:sz w:val="20"/>
          <w:szCs w:val="20"/>
        </w:rPr>
        <w:t>)</w:t>
      </w:r>
    </w:p>
    <w:p w14:paraId="16691020" w14:textId="6291B267" w:rsidR="001854BC" w:rsidRPr="0049485C" w:rsidRDefault="0049485C" w:rsidP="000B76B3">
      <w:pPr>
        <w:pStyle w:val="ListParagraph"/>
        <w:spacing w:after="0" w:line="240" w:lineRule="auto"/>
        <w:ind w:left="1080"/>
        <w:rPr>
          <w:rFonts w:ascii="Arial" w:eastAsiaTheme="minorEastAsia" w:hAnsi="Arial" w:cs="Arial"/>
          <w:color w:val="000000" w:themeColor="text1"/>
          <w:sz w:val="20"/>
          <w:szCs w:val="20"/>
        </w:rPr>
      </w:pPr>
      <w:r w:rsidRPr="0049485C">
        <w:rPr>
          <w:rFonts w:ascii="Arial" w:eastAsiaTheme="minorEastAsia" w:hAnsi="Arial" w:cs="Arial"/>
          <w:color w:val="000000" w:themeColor="text1"/>
          <w:sz w:val="20"/>
          <w:szCs w:val="20"/>
        </w:rPr>
        <w:t>NA</w:t>
      </w:r>
    </w:p>
    <w:p w14:paraId="5D4C1353" w14:textId="77777777" w:rsidR="00D836E0" w:rsidRPr="0049485C" w:rsidRDefault="00D836E0" w:rsidP="00D836E0">
      <w:pPr>
        <w:pStyle w:val="ListParagraph"/>
        <w:numPr>
          <w:ilvl w:val="2"/>
          <w:numId w:val="8"/>
        </w:numPr>
        <w:spacing w:after="0" w:line="240" w:lineRule="auto"/>
        <w:rPr>
          <w:rFonts w:ascii="Arial" w:eastAsiaTheme="minorEastAsia" w:hAnsi="Arial" w:cs="Arial"/>
          <w:b/>
          <w:bCs/>
          <w:color w:val="000000" w:themeColor="text1"/>
          <w:sz w:val="20"/>
          <w:szCs w:val="20"/>
        </w:rPr>
      </w:pPr>
      <w:r w:rsidRPr="0049485C">
        <w:rPr>
          <w:rFonts w:ascii="Arial" w:eastAsiaTheme="minorEastAsia" w:hAnsi="Arial" w:cs="Arial"/>
          <w:b/>
          <w:bCs/>
          <w:color w:val="000000" w:themeColor="text1"/>
          <w:sz w:val="20"/>
          <w:szCs w:val="20"/>
        </w:rPr>
        <w:t>Risks to Non-Subjects</w:t>
      </w:r>
    </w:p>
    <w:p w14:paraId="4A8E4C91" w14:textId="08CC8CAF" w:rsidR="00D836E0" w:rsidRPr="0049485C" w:rsidRDefault="0049485C" w:rsidP="00D836E0">
      <w:pPr>
        <w:pStyle w:val="ListParagraph"/>
        <w:spacing w:after="0" w:line="240" w:lineRule="auto"/>
        <w:ind w:left="1080"/>
        <w:rPr>
          <w:rFonts w:ascii="Arial" w:eastAsiaTheme="minorEastAsia" w:hAnsi="Arial" w:cs="Arial"/>
          <w:b/>
          <w:bCs/>
          <w:color w:val="000000" w:themeColor="text1"/>
          <w:sz w:val="20"/>
          <w:szCs w:val="20"/>
        </w:rPr>
      </w:pPr>
      <w:r w:rsidRPr="0049485C">
        <w:rPr>
          <w:rFonts w:ascii="Arial" w:eastAsiaTheme="minorEastAsia" w:hAnsi="Arial" w:cs="Arial"/>
          <w:color w:val="000000" w:themeColor="text1"/>
          <w:sz w:val="20"/>
          <w:szCs w:val="20"/>
        </w:rPr>
        <w:t>NA</w:t>
      </w:r>
    </w:p>
    <w:p w14:paraId="49C50B9A" w14:textId="76707CD5" w:rsidR="008B1721" w:rsidRPr="0049485C" w:rsidRDefault="29BF6FBF" w:rsidP="000B76B3">
      <w:pPr>
        <w:pStyle w:val="ListParagraph"/>
        <w:numPr>
          <w:ilvl w:val="2"/>
          <w:numId w:val="8"/>
        </w:numPr>
        <w:spacing w:after="0" w:line="240" w:lineRule="auto"/>
        <w:rPr>
          <w:rFonts w:ascii="Arial" w:eastAsiaTheme="minorEastAsia" w:hAnsi="Arial" w:cs="Arial"/>
          <w:b/>
          <w:bCs/>
          <w:color w:val="000000" w:themeColor="text1"/>
          <w:sz w:val="20"/>
          <w:szCs w:val="20"/>
        </w:rPr>
      </w:pPr>
      <w:r w:rsidRPr="0049485C">
        <w:rPr>
          <w:rFonts w:ascii="Arial" w:eastAsiaTheme="minorEastAsia" w:hAnsi="Arial" w:cs="Arial"/>
          <w:b/>
          <w:bCs/>
          <w:color w:val="000000" w:themeColor="text1"/>
          <w:sz w:val="20"/>
          <w:szCs w:val="20"/>
        </w:rPr>
        <w:t xml:space="preserve">Potential Benefits </w:t>
      </w:r>
    </w:p>
    <w:p w14:paraId="127EAA86" w14:textId="3FBCBB77" w:rsidR="00054544" w:rsidRPr="0049485C" w:rsidRDefault="0049485C" w:rsidP="000B76B3">
      <w:pPr>
        <w:spacing w:after="0" w:line="240" w:lineRule="auto"/>
        <w:ind w:left="1080"/>
        <w:rPr>
          <w:rFonts w:ascii="Arial" w:eastAsiaTheme="minorEastAsia" w:hAnsi="Arial" w:cs="Arial"/>
          <w:color w:val="000000" w:themeColor="text1"/>
          <w:sz w:val="20"/>
          <w:szCs w:val="20"/>
        </w:rPr>
      </w:pPr>
      <w:r w:rsidRPr="0049485C">
        <w:rPr>
          <w:rFonts w:ascii="Arial" w:eastAsiaTheme="minorEastAsia" w:hAnsi="Arial" w:cs="Arial"/>
          <w:color w:val="000000" w:themeColor="text1"/>
          <w:sz w:val="20"/>
          <w:szCs w:val="20"/>
        </w:rPr>
        <w:t xml:space="preserve">There are no potential benefits to participating in this research above and beyond the personal gratification of contributing to </w:t>
      </w:r>
      <w:r>
        <w:rPr>
          <w:rFonts w:ascii="Arial" w:eastAsiaTheme="minorEastAsia" w:hAnsi="Arial" w:cs="Arial"/>
          <w:color w:val="000000" w:themeColor="text1"/>
          <w:sz w:val="20"/>
          <w:szCs w:val="20"/>
        </w:rPr>
        <w:t>the scientific process</w:t>
      </w:r>
      <w:r w:rsidRPr="0049485C">
        <w:rPr>
          <w:rFonts w:ascii="Arial" w:eastAsiaTheme="minorEastAsia" w:hAnsi="Arial" w:cs="Arial"/>
          <w:color w:val="000000" w:themeColor="text1"/>
          <w:sz w:val="20"/>
          <w:szCs w:val="20"/>
        </w:rPr>
        <w:t xml:space="preserve">. </w:t>
      </w:r>
    </w:p>
    <w:p w14:paraId="35AB2E1B" w14:textId="627B733A" w:rsidR="00435488" w:rsidRPr="00B80E55" w:rsidRDefault="00435488" w:rsidP="00B80E55">
      <w:pPr>
        <w:spacing w:after="0" w:line="240" w:lineRule="auto"/>
        <w:contextualSpacing/>
        <w:rPr>
          <w:rFonts w:ascii="Arial" w:eastAsiaTheme="minorEastAsia" w:hAnsi="Arial" w:cs="Arial"/>
          <w:iCs/>
          <w:color w:val="0070C0"/>
          <w:sz w:val="20"/>
          <w:szCs w:val="20"/>
        </w:rPr>
      </w:pPr>
    </w:p>
    <w:p w14:paraId="3C464528" w14:textId="0314A52B" w:rsidR="00E22B01" w:rsidRPr="00B80E55" w:rsidRDefault="29BF6FBF" w:rsidP="00B80E55">
      <w:pPr>
        <w:pStyle w:val="ListParagraph"/>
        <w:shd w:val="clear" w:color="auto" w:fill="9CC2E5" w:themeFill="accent1" w:themeFillTint="99"/>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24" w:name="SpecialConsiderations"/>
      <w:r w:rsidRPr="00B80E55">
        <w:rPr>
          <w:rFonts w:ascii="Arial" w:eastAsiaTheme="minorEastAsia" w:hAnsi="Arial" w:cs="Arial"/>
          <w:b/>
          <w:bCs/>
          <w:sz w:val="20"/>
          <w:szCs w:val="20"/>
        </w:rPr>
        <w:t>Special Considerations</w:t>
      </w:r>
      <w:bookmarkEnd w:id="24"/>
    </w:p>
    <w:p w14:paraId="48496BE1" w14:textId="41551A54" w:rsidR="00435488" w:rsidRPr="00B80E55" w:rsidRDefault="00435488" w:rsidP="00B80E55">
      <w:pPr>
        <w:spacing w:after="0" w:line="240" w:lineRule="auto"/>
        <w:contextualSpacing/>
        <w:rPr>
          <w:rFonts w:ascii="Arial" w:eastAsiaTheme="minorEastAsia" w:hAnsi="Arial" w:cs="Arial"/>
          <w:b/>
          <w:bCs/>
          <w:sz w:val="20"/>
          <w:szCs w:val="20"/>
        </w:rPr>
      </w:pPr>
    </w:p>
    <w:p w14:paraId="24E5ADFB" w14:textId="77777777" w:rsidR="006E05FF" w:rsidRPr="00B80E55" w:rsidRDefault="006E05FF" w:rsidP="00B80E55">
      <w:pPr>
        <w:spacing w:after="0" w:line="240" w:lineRule="auto"/>
        <w:contextualSpacing/>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25" w:name="HealthInsurancePortabilityandAccount"/>
      <w:r w:rsidRPr="00B80E55">
        <w:rPr>
          <w:rFonts w:ascii="Arial" w:eastAsiaTheme="minorEastAsia" w:hAnsi="Arial" w:cs="Arial"/>
          <w:b/>
          <w:bCs/>
          <w:sz w:val="20"/>
          <w:szCs w:val="20"/>
        </w:rPr>
        <w:t xml:space="preserve">Health Insurance Portability and Accountability </w:t>
      </w:r>
      <w:bookmarkEnd w:id="25"/>
      <w:r w:rsidRPr="00B80E55">
        <w:rPr>
          <w:rFonts w:ascii="Arial" w:eastAsiaTheme="minorEastAsia" w:hAnsi="Arial" w:cs="Arial"/>
          <w:b/>
          <w:bCs/>
          <w:sz w:val="20"/>
          <w:szCs w:val="20"/>
        </w:rPr>
        <w:t>Act (HIPAA)</w:t>
      </w:r>
    </w:p>
    <w:p w14:paraId="10DC6440" w14:textId="0876DF16" w:rsidR="006E05FF" w:rsidRPr="00DC4F09" w:rsidRDefault="00DC4F09" w:rsidP="008F511B">
      <w:pPr>
        <w:ind w:left="360"/>
        <w:rPr>
          <w:rFonts w:ascii="Arial" w:hAnsi="Arial" w:cs="Arial"/>
          <w:color w:val="000000" w:themeColor="text1"/>
          <w:sz w:val="20"/>
          <w:szCs w:val="20"/>
        </w:rPr>
      </w:pPr>
      <w:r w:rsidRPr="00DC4F09">
        <w:rPr>
          <w:rFonts w:ascii="Arial" w:hAnsi="Arial" w:cs="Arial"/>
          <w:color w:val="000000" w:themeColor="text1"/>
          <w:sz w:val="20"/>
          <w:szCs w:val="20"/>
        </w:rPr>
        <w:t>We will not be</w:t>
      </w:r>
      <w:r w:rsidR="008F511B" w:rsidRPr="00DC4F09">
        <w:rPr>
          <w:rFonts w:ascii="Arial" w:hAnsi="Arial" w:cs="Arial"/>
          <w:color w:val="000000" w:themeColor="text1"/>
          <w:sz w:val="20"/>
          <w:szCs w:val="20"/>
        </w:rPr>
        <w:t xml:space="preserve"> obtaining, creating, and using, and/or disclosing individually identifiable health information associated with a HIPAA-covered component or entity in the research.</w:t>
      </w:r>
    </w:p>
    <w:p w14:paraId="71FEA4A4" w14:textId="77777777" w:rsidR="006E05FF" w:rsidRPr="00B80E55" w:rsidRDefault="006E05FF" w:rsidP="00B80E55">
      <w:pPr>
        <w:spacing w:after="0" w:line="240" w:lineRule="auto"/>
        <w:contextualSpacing/>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26" w:name="FamilyEducationalRightsandPrivacyAc"/>
      <w:r w:rsidRPr="00B80E55">
        <w:rPr>
          <w:rFonts w:ascii="Arial" w:eastAsiaTheme="minorEastAsia" w:hAnsi="Arial" w:cs="Arial"/>
          <w:b/>
          <w:bCs/>
          <w:sz w:val="20"/>
          <w:szCs w:val="20"/>
        </w:rPr>
        <w:t xml:space="preserve">Family Educational Rights and Privacy Act </w:t>
      </w:r>
      <w:bookmarkEnd w:id="26"/>
      <w:r w:rsidRPr="00B80E55">
        <w:rPr>
          <w:rFonts w:ascii="Arial" w:eastAsiaTheme="minorEastAsia" w:hAnsi="Arial" w:cs="Arial"/>
          <w:b/>
          <w:bCs/>
          <w:sz w:val="20"/>
          <w:szCs w:val="20"/>
        </w:rPr>
        <w:t>(FERPA)</w:t>
      </w:r>
    </w:p>
    <w:p w14:paraId="50FF2D06" w14:textId="52AD9607" w:rsidR="006E05FF" w:rsidRPr="00B029AD" w:rsidRDefault="00B029AD" w:rsidP="00B80E55">
      <w:pPr>
        <w:spacing w:after="0" w:line="240" w:lineRule="auto"/>
        <w:ind w:left="360"/>
        <w:contextualSpacing/>
        <w:rPr>
          <w:rFonts w:ascii="Arial" w:eastAsia="Arial" w:hAnsi="Arial" w:cs="Arial"/>
          <w:i/>
          <w:iCs/>
          <w:strike/>
          <w:color w:val="000000" w:themeColor="text1"/>
          <w:sz w:val="20"/>
          <w:szCs w:val="20"/>
        </w:rPr>
      </w:pPr>
      <w:r w:rsidRPr="00B029AD">
        <w:rPr>
          <w:rFonts w:ascii="Arial" w:eastAsia="Arial" w:hAnsi="Arial" w:cs="Arial"/>
          <w:color w:val="000000" w:themeColor="text1"/>
          <w:sz w:val="20"/>
          <w:szCs w:val="20"/>
        </w:rPr>
        <w:t>No</w:t>
      </w:r>
      <w:r w:rsidR="006E05FF" w:rsidRPr="00B029AD">
        <w:rPr>
          <w:rFonts w:ascii="Arial" w:eastAsia="Arial" w:hAnsi="Arial" w:cs="Arial"/>
          <w:color w:val="000000" w:themeColor="text1"/>
          <w:sz w:val="20"/>
          <w:szCs w:val="20"/>
        </w:rPr>
        <w:t xml:space="preserve"> student records</w:t>
      </w:r>
      <w:r w:rsidRPr="00B029AD">
        <w:rPr>
          <w:rFonts w:ascii="Arial" w:eastAsia="Arial" w:hAnsi="Arial" w:cs="Arial"/>
          <w:color w:val="000000" w:themeColor="text1"/>
          <w:sz w:val="20"/>
          <w:szCs w:val="20"/>
        </w:rPr>
        <w:t xml:space="preserve"> </w:t>
      </w:r>
      <w:r w:rsidR="006E05FF" w:rsidRPr="00B029AD">
        <w:rPr>
          <w:rFonts w:ascii="Arial" w:eastAsia="Arial" w:hAnsi="Arial" w:cs="Arial"/>
          <w:color w:val="000000" w:themeColor="text1"/>
          <w:sz w:val="20"/>
          <w:szCs w:val="20"/>
        </w:rPr>
        <w:t>will be accessed for the research</w:t>
      </w:r>
      <w:r w:rsidRPr="00B029AD">
        <w:rPr>
          <w:rFonts w:ascii="Arial" w:eastAsia="Arial" w:hAnsi="Arial" w:cs="Arial"/>
          <w:color w:val="000000" w:themeColor="text1"/>
          <w:sz w:val="20"/>
          <w:szCs w:val="20"/>
        </w:rPr>
        <w:t>.</w:t>
      </w:r>
    </w:p>
    <w:p w14:paraId="62B06339" w14:textId="0D59AB66" w:rsidR="00FF4518" w:rsidRPr="00B80E55" w:rsidRDefault="00FF4518" w:rsidP="00B80E55">
      <w:pPr>
        <w:spacing w:after="0" w:line="240" w:lineRule="auto"/>
        <w:contextualSpacing/>
        <w:rPr>
          <w:rFonts w:ascii="Arial" w:hAnsi="Arial" w:cs="Arial"/>
          <w:b/>
          <w:bCs/>
          <w:sz w:val="20"/>
          <w:szCs w:val="20"/>
        </w:rPr>
      </w:pPr>
    </w:p>
    <w:p w14:paraId="17132C8E" w14:textId="77777777" w:rsidR="00856D49" w:rsidRPr="00B80E55" w:rsidRDefault="006E05FF" w:rsidP="00856D49">
      <w:pPr>
        <w:spacing w:after="0" w:line="240" w:lineRule="auto"/>
        <w:contextualSpacing/>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27" w:name="CodeoffederalTitle45"/>
      <w:r w:rsidR="00856D49" w:rsidRPr="00B80E55">
        <w:rPr>
          <w:rFonts w:ascii="Arial" w:hAnsi="Arial" w:cs="Arial"/>
          <w:b/>
          <w:bCs/>
          <w:sz w:val="20"/>
          <w:szCs w:val="20"/>
        </w:rPr>
        <w:t>Code of Federal Regulations Title 45 Part 46 (Vulnerable Populations)</w:t>
      </w:r>
      <w:bookmarkEnd w:id="27"/>
    </w:p>
    <w:p w14:paraId="55A0F15E" w14:textId="79E741A0" w:rsidR="00856D49" w:rsidRPr="00B029AD" w:rsidRDefault="00B029AD" w:rsidP="00856D49">
      <w:pPr>
        <w:spacing w:after="0" w:line="240" w:lineRule="auto"/>
        <w:ind w:left="360"/>
        <w:contextualSpacing/>
        <w:rPr>
          <w:rFonts w:ascii="Arial" w:eastAsiaTheme="minorEastAsia" w:hAnsi="Arial" w:cs="Arial"/>
          <w:color w:val="000000" w:themeColor="text1"/>
          <w:sz w:val="20"/>
          <w:szCs w:val="20"/>
        </w:rPr>
      </w:pPr>
      <w:r w:rsidRPr="00B029AD">
        <w:rPr>
          <w:rFonts w:ascii="Arial" w:hAnsi="Arial" w:cs="Arial"/>
          <w:color w:val="000000" w:themeColor="text1"/>
          <w:sz w:val="20"/>
          <w:szCs w:val="20"/>
        </w:rPr>
        <w:t>This</w:t>
      </w:r>
      <w:r w:rsidR="00856D49" w:rsidRPr="00B029AD">
        <w:rPr>
          <w:rFonts w:ascii="Arial" w:hAnsi="Arial" w:cs="Arial"/>
          <w:color w:val="000000" w:themeColor="text1"/>
          <w:sz w:val="20"/>
          <w:szCs w:val="20"/>
        </w:rPr>
        <w:t xml:space="preserve"> research </w:t>
      </w:r>
      <w:r w:rsidRPr="00B029AD">
        <w:rPr>
          <w:rFonts w:ascii="Arial" w:hAnsi="Arial" w:cs="Arial"/>
          <w:color w:val="000000" w:themeColor="text1"/>
          <w:sz w:val="20"/>
          <w:szCs w:val="20"/>
        </w:rPr>
        <w:t xml:space="preserve">does not </w:t>
      </w:r>
      <w:r w:rsidR="00856D49" w:rsidRPr="00B029AD">
        <w:rPr>
          <w:rFonts w:ascii="Arial" w:hAnsi="Arial" w:cs="Arial"/>
          <w:color w:val="000000" w:themeColor="text1"/>
          <w:sz w:val="20"/>
          <w:szCs w:val="20"/>
        </w:rPr>
        <w:t>involve individuals who are vulnerable or susceptible to coercion or undue influence</w:t>
      </w:r>
      <w:r w:rsidRPr="00B029AD">
        <w:rPr>
          <w:rFonts w:ascii="Arial" w:hAnsi="Arial" w:cs="Arial"/>
          <w:color w:val="000000" w:themeColor="text1"/>
          <w:sz w:val="20"/>
          <w:szCs w:val="20"/>
        </w:rPr>
        <w:t>.</w:t>
      </w:r>
    </w:p>
    <w:p w14:paraId="1A587C51" w14:textId="77777777" w:rsidR="00856D49" w:rsidRPr="00B80E55" w:rsidRDefault="00856D49" w:rsidP="00856D49">
      <w:pPr>
        <w:spacing w:after="0" w:line="240" w:lineRule="auto"/>
        <w:ind w:left="360"/>
        <w:contextualSpacing/>
        <w:rPr>
          <w:rFonts w:ascii="Arial" w:eastAsiaTheme="minorEastAsia" w:hAnsi="Arial" w:cs="Arial"/>
          <w:color w:val="0070C0"/>
          <w:sz w:val="20"/>
          <w:szCs w:val="20"/>
        </w:rPr>
      </w:pPr>
    </w:p>
    <w:p w14:paraId="4FA5E8BF" w14:textId="77777777" w:rsidR="00856D49" w:rsidRPr="00B80E55" w:rsidRDefault="00856D49" w:rsidP="00856D49">
      <w:pPr>
        <w:pStyle w:val="ListParagraph"/>
        <w:numPr>
          <w:ilvl w:val="0"/>
          <w:numId w:val="47"/>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Special Populations</w:t>
      </w:r>
    </w:p>
    <w:p w14:paraId="5BBB0B90" w14:textId="59986DF8" w:rsidR="00856D49" w:rsidRPr="00B029AD" w:rsidRDefault="00B029AD" w:rsidP="00856D49">
      <w:pPr>
        <w:pStyle w:val="ListParagraph"/>
        <w:numPr>
          <w:ilvl w:val="3"/>
          <w:numId w:val="46"/>
        </w:numPr>
        <w:spacing w:after="0" w:line="240" w:lineRule="auto"/>
        <w:ind w:left="1080"/>
        <w:rPr>
          <w:rFonts w:ascii="Arial" w:eastAsiaTheme="minorEastAsia" w:hAnsi="Arial" w:cs="Arial"/>
          <w:color w:val="000000" w:themeColor="text1"/>
          <w:sz w:val="20"/>
          <w:szCs w:val="20"/>
        </w:rPr>
      </w:pPr>
      <w:r w:rsidRPr="00B029AD">
        <w:rPr>
          <w:rFonts w:ascii="Arial" w:eastAsiaTheme="minorEastAsia" w:hAnsi="Arial" w:cs="Arial"/>
          <w:color w:val="000000" w:themeColor="text1"/>
          <w:sz w:val="20"/>
          <w:szCs w:val="20"/>
        </w:rPr>
        <w:t>NA</w:t>
      </w:r>
    </w:p>
    <w:p w14:paraId="29833196" w14:textId="77777777" w:rsidR="006E05FF" w:rsidRPr="00B80E55" w:rsidRDefault="006E05FF" w:rsidP="00B80E55">
      <w:pPr>
        <w:spacing w:after="0" w:line="240" w:lineRule="auto"/>
        <w:contextualSpacing/>
        <w:rPr>
          <w:rFonts w:ascii="Arial" w:hAnsi="Arial" w:cs="Arial"/>
          <w:b/>
          <w:bCs/>
          <w:sz w:val="20"/>
          <w:szCs w:val="20"/>
        </w:rPr>
      </w:pPr>
    </w:p>
    <w:p w14:paraId="5F126AE7" w14:textId="77777777" w:rsidR="00856D49" w:rsidRPr="00B80E55" w:rsidRDefault="006E05FF" w:rsidP="00856D49">
      <w:pPr>
        <w:spacing w:after="0" w:line="240" w:lineRule="auto"/>
        <w:contextualSpacing/>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4</w:t>
      </w:r>
      <w:r w:rsidRPr="00B80E55">
        <w:rPr>
          <w:rFonts w:ascii="Arial" w:hAnsi="Arial" w:cs="Arial"/>
          <w:b/>
          <w:bCs/>
          <w:sz w:val="20"/>
          <w:szCs w:val="20"/>
        </w:rPr>
        <w:t xml:space="preserve"> </w:t>
      </w:r>
      <w:bookmarkStart w:id="28" w:name="GDPR"/>
      <w:r w:rsidR="00856D49" w:rsidRPr="00B80E55">
        <w:rPr>
          <w:rFonts w:ascii="Arial" w:eastAsia="Arial" w:hAnsi="Arial" w:cs="Arial"/>
          <w:b/>
          <w:bCs/>
          <w:sz w:val="20"/>
          <w:szCs w:val="20"/>
        </w:rPr>
        <w:t>General Data Protection Regulation (GDPR)</w:t>
      </w:r>
    </w:p>
    <w:bookmarkEnd w:id="28"/>
    <w:p w14:paraId="25965C28" w14:textId="76C2E7C6" w:rsidR="0035203E" w:rsidRPr="008A67B6" w:rsidRDefault="008A67B6" w:rsidP="0035203E">
      <w:pPr>
        <w:spacing w:after="0" w:line="240" w:lineRule="auto"/>
        <w:ind w:left="360"/>
        <w:contextualSpacing/>
        <w:jc w:val="both"/>
        <w:rPr>
          <w:rFonts w:ascii="Arial" w:hAnsi="Arial" w:cs="Arial"/>
          <w:color w:val="000000" w:themeColor="text1"/>
          <w:sz w:val="20"/>
          <w:szCs w:val="20"/>
        </w:rPr>
      </w:pPr>
      <w:r w:rsidRPr="008A67B6">
        <w:rPr>
          <w:rFonts w:ascii="Arial" w:eastAsia="Arial" w:hAnsi="Arial" w:cs="Arial"/>
          <w:color w:val="000000" w:themeColor="text1"/>
          <w:sz w:val="20"/>
          <w:szCs w:val="20"/>
        </w:rPr>
        <w:t xml:space="preserve">Data will only be collected from individual in the U.S. </w:t>
      </w:r>
    </w:p>
    <w:p w14:paraId="61A9D538" w14:textId="4C9E0E1C" w:rsidR="0034044B" w:rsidRDefault="0034044B" w:rsidP="00B44D32">
      <w:pPr>
        <w:spacing w:after="0" w:line="240" w:lineRule="auto"/>
        <w:rPr>
          <w:rFonts w:ascii="Arial" w:eastAsiaTheme="minorEastAsia" w:hAnsi="Arial" w:cs="Arial"/>
          <w:color w:val="0070C0"/>
          <w:sz w:val="20"/>
          <w:szCs w:val="20"/>
        </w:rPr>
      </w:pPr>
    </w:p>
    <w:p w14:paraId="35E8F508" w14:textId="2A9395D3" w:rsidR="00C665E7" w:rsidRDefault="00C665E7" w:rsidP="00C665E7">
      <w:pPr>
        <w:pStyle w:val="NormalWeb"/>
        <w:shd w:val="clear" w:color="auto" w:fill="FFFFFF"/>
        <w:spacing w:before="0" w:beforeAutospacing="0" w:after="0" w:afterAutospacing="0"/>
        <w:rPr>
          <w:rFonts w:ascii="Calibri" w:hAnsi="Calibri" w:cs="Calibri"/>
          <w:color w:val="000000"/>
        </w:rPr>
      </w:pPr>
      <w:r>
        <w:rPr>
          <w:rFonts w:ascii="Arial" w:hAnsi="Arial" w:cs="Arial"/>
          <w:b/>
          <w:bCs/>
          <w:color w:val="000000"/>
          <w:sz w:val="20"/>
          <w:szCs w:val="20"/>
          <w:bdr w:val="none" w:sz="0" w:space="0" w:color="auto" w:frame="1"/>
        </w:rPr>
        <w:t>5.5 </w:t>
      </w:r>
      <w:bookmarkStart w:id="29" w:name="NJAccessMedicalAct"/>
      <w:r>
        <w:rPr>
          <w:rFonts w:ascii="Arial" w:hAnsi="Arial" w:cs="Arial"/>
          <w:b/>
          <w:bCs/>
          <w:color w:val="000000"/>
          <w:sz w:val="20"/>
          <w:szCs w:val="20"/>
          <w:bdr w:val="none" w:sz="0" w:space="0" w:color="auto" w:frame="1"/>
        </w:rPr>
        <w:t>NJ Access to Medical Research Act (Surrogate Consent)</w:t>
      </w:r>
    </w:p>
    <w:bookmarkEnd w:id="29"/>
    <w:p w14:paraId="450D0B59" w14:textId="5E3408F5" w:rsidR="00C665E7" w:rsidRPr="008A67B6" w:rsidRDefault="008A67B6" w:rsidP="00C665E7">
      <w:pPr>
        <w:pStyle w:val="NormalWeb"/>
        <w:shd w:val="clear" w:color="auto" w:fill="FFFFFF"/>
        <w:spacing w:before="0" w:beforeAutospacing="0" w:after="0" w:afterAutospacing="0"/>
        <w:ind w:left="360"/>
        <w:jc w:val="both"/>
        <w:rPr>
          <w:rFonts w:ascii="Calibri" w:hAnsi="Calibri" w:cs="Calibri"/>
          <w:color w:val="000000" w:themeColor="text1"/>
        </w:rPr>
      </w:pPr>
      <w:r w:rsidRPr="008A67B6">
        <w:rPr>
          <w:rFonts w:ascii="Arial" w:hAnsi="Arial" w:cs="Arial"/>
          <w:color w:val="000000" w:themeColor="text1"/>
          <w:sz w:val="20"/>
          <w:szCs w:val="20"/>
          <w:bdr w:val="none" w:sz="0" w:space="0" w:color="auto" w:frame="1"/>
        </w:rPr>
        <w:t>NA</w:t>
      </w:r>
    </w:p>
    <w:p w14:paraId="70792852" w14:textId="77777777" w:rsidR="00C665E7" w:rsidRPr="00B44D32" w:rsidRDefault="00C665E7" w:rsidP="00B44D32">
      <w:pPr>
        <w:spacing w:after="0" w:line="240" w:lineRule="auto"/>
        <w:rPr>
          <w:rFonts w:ascii="Arial" w:eastAsiaTheme="minorEastAsia" w:hAnsi="Arial" w:cs="Arial"/>
          <w:color w:val="0070C0"/>
          <w:sz w:val="20"/>
          <w:szCs w:val="20"/>
        </w:rPr>
      </w:pPr>
    </w:p>
    <w:p w14:paraId="5A204D93" w14:textId="77777777" w:rsidR="000E3906"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30" w:name="DataManagementPlan"/>
      <w:r w:rsidRPr="00B80E55">
        <w:rPr>
          <w:rFonts w:ascii="Arial" w:eastAsiaTheme="minorEastAsia" w:hAnsi="Arial" w:cs="Arial"/>
          <w:b/>
          <w:bCs/>
          <w:sz w:val="20"/>
          <w:szCs w:val="20"/>
        </w:rPr>
        <w:t>Data Management Plan</w:t>
      </w:r>
      <w:bookmarkEnd w:id="30"/>
    </w:p>
    <w:p w14:paraId="244CF944" w14:textId="361ED8EC" w:rsidR="000E3906" w:rsidRPr="00B80E55" w:rsidRDefault="000E3906" w:rsidP="00B80E55">
      <w:pPr>
        <w:spacing w:after="0" w:line="240" w:lineRule="auto"/>
        <w:contextualSpacing/>
        <w:rPr>
          <w:rFonts w:ascii="Arial" w:eastAsiaTheme="minorEastAsia" w:hAnsi="Arial" w:cs="Arial"/>
          <w:b/>
          <w:bCs/>
          <w:sz w:val="20"/>
          <w:szCs w:val="20"/>
        </w:rPr>
      </w:pPr>
    </w:p>
    <w:p w14:paraId="6C2B1533" w14:textId="77777777"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31" w:name="DataAnalysis"/>
      <w:r w:rsidRPr="00B80E55">
        <w:rPr>
          <w:rFonts w:ascii="Arial" w:eastAsiaTheme="minorEastAsia" w:hAnsi="Arial" w:cs="Arial"/>
          <w:b/>
          <w:bCs/>
          <w:sz w:val="20"/>
          <w:szCs w:val="20"/>
        </w:rPr>
        <w:t>Data Analysis</w:t>
      </w:r>
      <w:bookmarkEnd w:id="31"/>
    </w:p>
    <w:p w14:paraId="4BD923C9" w14:textId="1535E363" w:rsidR="006E05FF" w:rsidRPr="00F21BCA" w:rsidRDefault="00CC1217" w:rsidP="00B80E55">
      <w:pPr>
        <w:spacing w:after="0" w:line="240" w:lineRule="auto"/>
        <w:ind w:left="360"/>
        <w:contextualSpacing/>
        <w:jc w:val="both"/>
        <w:rPr>
          <w:rFonts w:ascii="Arial" w:eastAsiaTheme="minorEastAsia" w:hAnsi="Arial" w:cs="Arial"/>
          <w:color w:val="000000" w:themeColor="text1"/>
          <w:sz w:val="20"/>
          <w:szCs w:val="20"/>
        </w:rPr>
      </w:pPr>
      <w:r w:rsidRPr="00F21BCA">
        <w:rPr>
          <w:rFonts w:ascii="Arial" w:eastAsiaTheme="minorEastAsia" w:hAnsi="Arial" w:cs="Arial"/>
          <w:color w:val="000000" w:themeColor="text1"/>
          <w:sz w:val="20"/>
          <w:szCs w:val="20"/>
        </w:rPr>
        <w:t xml:space="preserve">The data will be analyzed using Bayesian multi-level regression models. </w:t>
      </w:r>
    </w:p>
    <w:p w14:paraId="643EC357" w14:textId="77777777" w:rsidR="006E05FF" w:rsidRPr="00F21BCA" w:rsidRDefault="006E05FF" w:rsidP="00B80E55">
      <w:pPr>
        <w:spacing w:after="0" w:line="240" w:lineRule="auto"/>
        <w:contextualSpacing/>
        <w:rPr>
          <w:rFonts w:ascii="Arial" w:eastAsiaTheme="minorEastAsia" w:hAnsi="Arial" w:cs="Arial"/>
          <w:i/>
          <w:iCs/>
          <w:color w:val="000000" w:themeColor="text1"/>
          <w:sz w:val="20"/>
          <w:szCs w:val="20"/>
        </w:rPr>
      </w:pPr>
    </w:p>
    <w:p w14:paraId="56D8BAF8" w14:textId="77777777" w:rsidR="006E05FF" w:rsidRPr="00F21BCA" w:rsidRDefault="006E05FF" w:rsidP="00B80E55">
      <w:pPr>
        <w:spacing w:after="0" w:line="240" w:lineRule="auto"/>
        <w:contextualSpacing/>
        <w:rPr>
          <w:rFonts w:ascii="Arial" w:eastAsiaTheme="minorEastAsia" w:hAnsi="Arial" w:cs="Arial"/>
          <w:b/>
          <w:bCs/>
          <w:color w:val="000000" w:themeColor="text1"/>
          <w:sz w:val="20"/>
          <w:szCs w:val="20"/>
        </w:rPr>
      </w:pPr>
      <w:r w:rsidRPr="00F21BCA">
        <w:rPr>
          <w:rFonts w:ascii="Arial" w:eastAsiaTheme="minorEastAsia" w:hAnsi="Arial" w:cs="Arial"/>
          <w:b/>
          <w:bCs/>
          <w:color w:val="000000" w:themeColor="text1"/>
          <w:sz w:val="20"/>
          <w:szCs w:val="20"/>
        </w:rPr>
        <w:t xml:space="preserve">6.2 </w:t>
      </w:r>
      <w:bookmarkStart w:id="32" w:name="DataSecurity"/>
      <w:r w:rsidRPr="00F21BCA">
        <w:rPr>
          <w:rFonts w:ascii="Arial" w:eastAsiaTheme="minorEastAsia" w:hAnsi="Arial" w:cs="Arial"/>
          <w:b/>
          <w:bCs/>
          <w:color w:val="000000" w:themeColor="text1"/>
          <w:sz w:val="20"/>
          <w:szCs w:val="20"/>
        </w:rPr>
        <w:t>Data Security</w:t>
      </w:r>
      <w:bookmarkEnd w:id="32"/>
    </w:p>
    <w:p w14:paraId="5389982E" w14:textId="2011E4C3" w:rsidR="006E05FF" w:rsidRPr="00F21BCA" w:rsidRDefault="00CC1217" w:rsidP="00B80E55">
      <w:pPr>
        <w:spacing w:after="0" w:line="240" w:lineRule="auto"/>
        <w:ind w:left="360"/>
        <w:contextualSpacing/>
        <w:jc w:val="both"/>
        <w:rPr>
          <w:rFonts w:ascii="Arial" w:eastAsiaTheme="minorEastAsia" w:hAnsi="Arial" w:cs="Arial"/>
          <w:color w:val="000000" w:themeColor="text1"/>
          <w:sz w:val="20"/>
          <w:szCs w:val="20"/>
        </w:rPr>
      </w:pPr>
      <w:r w:rsidRPr="00F21BCA">
        <w:rPr>
          <w:rFonts w:ascii="Arial" w:eastAsiaTheme="minorEastAsia" w:hAnsi="Arial" w:cs="Arial"/>
          <w:color w:val="000000" w:themeColor="text1"/>
          <w:sz w:val="20"/>
          <w:szCs w:val="20"/>
        </w:rPr>
        <w:lastRenderedPageBreak/>
        <w:t xml:space="preserve">Upon completing the experiments, participant data will be stored in a private, online repository that is password protected and automatically encrypts the data. Our data will not contain any identifying information. Once data collection is completed, the data will be downloaded from the repository and subsequently deleted. It will then only be stored on the work computer of the PI, which is also password protected. </w:t>
      </w:r>
    </w:p>
    <w:p w14:paraId="0EC8D741" w14:textId="5882E0E3" w:rsidR="006E05FF" w:rsidRPr="00B80E55" w:rsidRDefault="006E05FF" w:rsidP="00B80E55">
      <w:pPr>
        <w:spacing w:after="0" w:line="240" w:lineRule="auto"/>
        <w:contextualSpacing/>
        <w:rPr>
          <w:rFonts w:ascii="Arial" w:eastAsiaTheme="minorEastAsia" w:hAnsi="Arial" w:cs="Arial"/>
          <w:i/>
          <w:iCs/>
          <w:color w:val="0070C0"/>
          <w:sz w:val="20"/>
          <w:szCs w:val="20"/>
        </w:rPr>
      </w:pPr>
    </w:p>
    <w:p w14:paraId="2163AD43" w14:textId="08484812"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34044B" w:rsidRPr="00B80E55">
        <w:rPr>
          <w:rFonts w:ascii="Arial" w:eastAsiaTheme="minorEastAsia" w:hAnsi="Arial" w:cs="Arial"/>
          <w:b/>
          <w:bCs/>
          <w:sz w:val="20"/>
          <w:szCs w:val="20"/>
        </w:rPr>
        <w:t>3</w:t>
      </w:r>
      <w:r w:rsidRPr="00B80E55">
        <w:rPr>
          <w:rFonts w:ascii="Arial" w:eastAsiaTheme="minorEastAsia" w:hAnsi="Arial" w:cs="Arial"/>
          <w:b/>
          <w:bCs/>
          <w:sz w:val="20"/>
          <w:szCs w:val="20"/>
        </w:rPr>
        <w:t xml:space="preserve"> </w:t>
      </w:r>
      <w:bookmarkStart w:id="33" w:name="ReportingResults"/>
      <w:r w:rsidRPr="00B80E55">
        <w:rPr>
          <w:rFonts w:ascii="Arial" w:eastAsiaTheme="minorEastAsia" w:hAnsi="Arial" w:cs="Arial"/>
          <w:b/>
          <w:bCs/>
          <w:sz w:val="20"/>
          <w:szCs w:val="20"/>
        </w:rPr>
        <w:t>Reporting Results</w:t>
      </w:r>
    </w:p>
    <w:bookmarkEnd w:id="33"/>
    <w:p w14:paraId="07FA97B8" w14:textId="77777777" w:rsidR="006E05FF" w:rsidRPr="00B80E55" w:rsidRDefault="006E05FF" w:rsidP="00B80E55">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B80E55">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7C1138B8" w14:textId="3B66644C" w:rsidR="794A34FF" w:rsidRPr="00B80E55" w:rsidRDefault="00F21BCA" w:rsidP="00B80E55">
      <w:pPr>
        <w:spacing w:after="0" w:line="240" w:lineRule="auto"/>
        <w:ind w:left="720"/>
        <w:contextualSpacing/>
        <w:jc w:val="both"/>
        <w:rPr>
          <w:rFonts w:ascii="Arial" w:eastAsiaTheme="minorEastAsia" w:hAnsi="Arial" w:cs="Arial"/>
          <w:b/>
          <w:bCs/>
          <w:sz w:val="20"/>
          <w:szCs w:val="20"/>
        </w:rPr>
      </w:pPr>
      <w:r w:rsidRPr="00EC56C4">
        <w:rPr>
          <w:rFonts w:ascii="Arial" w:eastAsiaTheme="minorEastAsia" w:hAnsi="Arial" w:cs="Arial"/>
          <w:color w:val="000000" w:themeColor="text1"/>
          <w:sz w:val="20"/>
          <w:szCs w:val="20"/>
        </w:rPr>
        <w:t xml:space="preserve">We have no plans for sharing data with subjects aside from standard scientific dissemination of research via scholarly </w:t>
      </w:r>
      <w:r w:rsidR="00EC56C4" w:rsidRPr="00EC56C4">
        <w:rPr>
          <w:rFonts w:ascii="Arial" w:eastAsiaTheme="minorEastAsia" w:hAnsi="Arial" w:cs="Arial"/>
          <w:color w:val="000000" w:themeColor="text1"/>
          <w:sz w:val="20"/>
          <w:szCs w:val="20"/>
        </w:rPr>
        <w:t>articles</w:t>
      </w:r>
      <w:r w:rsidRPr="00EC56C4">
        <w:rPr>
          <w:rFonts w:ascii="Arial" w:eastAsiaTheme="minorEastAsia" w:hAnsi="Arial" w:cs="Arial"/>
          <w:color w:val="000000" w:themeColor="text1"/>
          <w:sz w:val="20"/>
          <w:szCs w:val="20"/>
        </w:rPr>
        <w:t>.</w:t>
      </w:r>
      <w:r>
        <w:rPr>
          <w:rFonts w:ascii="Arial" w:eastAsiaTheme="minorEastAsia" w:hAnsi="Arial" w:cs="Arial"/>
          <w:color w:val="0070C0"/>
          <w:sz w:val="20"/>
          <w:szCs w:val="20"/>
        </w:rPr>
        <w:t xml:space="preserve"> </w:t>
      </w:r>
    </w:p>
    <w:p w14:paraId="3EF4335F" w14:textId="77777777" w:rsidR="006E05FF" w:rsidRPr="00B80E55" w:rsidRDefault="794A34FF" w:rsidP="00B80E55">
      <w:pPr>
        <w:pStyle w:val="ListParagraph"/>
        <w:numPr>
          <w:ilvl w:val="0"/>
          <w:numId w:val="4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Professional Reporting</w:t>
      </w:r>
    </w:p>
    <w:p w14:paraId="39639483" w14:textId="13C6C72B" w:rsidR="006E05FF" w:rsidRPr="006279B5" w:rsidRDefault="00EC56C4" w:rsidP="00B80E55">
      <w:pPr>
        <w:spacing w:after="0" w:line="240" w:lineRule="auto"/>
        <w:ind w:left="720"/>
        <w:contextualSpacing/>
        <w:jc w:val="both"/>
        <w:rPr>
          <w:rFonts w:ascii="Arial" w:eastAsiaTheme="minorEastAsia" w:hAnsi="Arial" w:cs="Arial"/>
          <w:color w:val="000000" w:themeColor="text1"/>
          <w:sz w:val="20"/>
          <w:szCs w:val="20"/>
        </w:rPr>
      </w:pPr>
      <w:r w:rsidRPr="006279B5">
        <w:rPr>
          <w:rFonts w:ascii="Arial" w:eastAsiaTheme="minorEastAsia" w:hAnsi="Arial" w:cs="Arial"/>
          <w:color w:val="000000" w:themeColor="text1"/>
          <w:sz w:val="20"/>
          <w:szCs w:val="20"/>
        </w:rPr>
        <w:t xml:space="preserve">The data will be analyzed and submitted to journals in linguistics and second language acquisition for publication.  </w:t>
      </w:r>
    </w:p>
    <w:p w14:paraId="2C0EA66F" w14:textId="77777777" w:rsidR="006E05FF" w:rsidRPr="00B80E55" w:rsidRDefault="006E05FF" w:rsidP="00B80E55">
      <w:pPr>
        <w:spacing w:after="0" w:line="240" w:lineRule="auto"/>
        <w:ind w:left="720"/>
        <w:contextualSpacing/>
        <w:rPr>
          <w:rFonts w:ascii="Arial" w:eastAsiaTheme="minorEastAsia" w:hAnsi="Arial" w:cs="Arial"/>
          <w:i/>
          <w:iCs/>
          <w:color w:val="0070C0"/>
          <w:sz w:val="20"/>
          <w:szCs w:val="20"/>
        </w:rPr>
      </w:pPr>
    </w:p>
    <w:p w14:paraId="4913B5A2" w14:textId="68BD9674" w:rsidR="006E05FF" w:rsidRPr="00B80E55" w:rsidRDefault="006E05FF" w:rsidP="00B80E55">
      <w:pPr>
        <w:spacing w:after="0" w:line="240" w:lineRule="auto"/>
        <w:ind w:left="720" w:hanging="720"/>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34044B" w:rsidRPr="00B80E55">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34" w:name="SecondaryUseoftheData"/>
      <w:r w:rsidRPr="00B80E55">
        <w:rPr>
          <w:rFonts w:ascii="Arial" w:eastAsiaTheme="minorEastAsia" w:hAnsi="Arial" w:cs="Arial"/>
          <w:b/>
          <w:bCs/>
          <w:sz w:val="20"/>
          <w:szCs w:val="20"/>
        </w:rPr>
        <w:t xml:space="preserve">Secondary Use of the Data   </w:t>
      </w:r>
      <w:bookmarkEnd w:id="34"/>
    </w:p>
    <w:p w14:paraId="142BE25E" w14:textId="7D821346" w:rsidR="006E05FF" w:rsidRPr="006279B5" w:rsidRDefault="006279B5" w:rsidP="00B80E55">
      <w:pPr>
        <w:spacing w:after="0" w:line="240" w:lineRule="auto"/>
        <w:ind w:left="360"/>
        <w:contextualSpacing/>
        <w:rPr>
          <w:rFonts w:ascii="Arial" w:eastAsiaTheme="minorEastAsia" w:hAnsi="Arial" w:cs="Arial"/>
          <w:b/>
          <w:bCs/>
          <w:color w:val="000000" w:themeColor="text1"/>
          <w:sz w:val="20"/>
          <w:szCs w:val="20"/>
        </w:rPr>
      </w:pPr>
      <w:r w:rsidRPr="006279B5">
        <w:rPr>
          <w:rFonts w:ascii="Arial" w:eastAsia="Times New Roman" w:hAnsi="Arial" w:cs="Arial"/>
          <w:color w:val="000000" w:themeColor="text1"/>
          <w:sz w:val="20"/>
          <w:szCs w:val="20"/>
        </w:rPr>
        <w:t>We have no plans to share the data with other individuals.</w:t>
      </w:r>
    </w:p>
    <w:p w14:paraId="4F400405" w14:textId="472AA33D" w:rsidR="000E3906" w:rsidRPr="00B80E55" w:rsidRDefault="000E3906" w:rsidP="00B80E55">
      <w:pPr>
        <w:spacing w:after="0" w:line="240" w:lineRule="auto"/>
        <w:contextualSpacing/>
        <w:rPr>
          <w:rFonts w:ascii="Arial" w:eastAsiaTheme="minorEastAsia" w:hAnsi="Arial" w:cs="Arial"/>
          <w:b/>
          <w:bCs/>
          <w:sz w:val="20"/>
          <w:szCs w:val="20"/>
        </w:rPr>
      </w:pPr>
    </w:p>
    <w:p w14:paraId="16590E46"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35" w:name="ResearchRepositories"/>
      <w:r w:rsidRPr="00B80E55">
        <w:rPr>
          <w:rFonts w:ascii="Arial" w:eastAsiaTheme="minorEastAsia" w:hAnsi="Arial" w:cs="Arial"/>
          <w:b/>
          <w:bCs/>
          <w:sz w:val="20"/>
          <w:szCs w:val="20"/>
        </w:rPr>
        <w:t xml:space="preserve">Research Repositories </w:t>
      </w:r>
      <w:bookmarkEnd w:id="35"/>
      <w:r w:rsidRPr="00B80E55">
        <w:rPr>
          <w:rFonts w:ascii="Arial" w:eastAsiaTheme="minorEastAsia" w:hAnsi="Arial" w:cs="Arial"/>
          <w:b/>
          <w:bCs/>
          <w:sz w:val="20"/>
          <w:szCs w:val="20"/>
        </w:rPr>
        <w:t>– Specimens and/or Data</w:t>
      </w:r>
    </w:p>
    <w:p w14:paraId="7185469A" w14:textId="77777777" w:rsidR="006E05FF" w:rsidRPr="00B80E55" w:rsidRDefault="006E05FF" w:rsidP="00B80E55">
      <w:pPr>
        <w:pStyle w:val="BlockText"/>
        <w:spacing w:before="0" w:after="0"/>
        <w:ind w:left="0" w:right="0"/>
        <w:contextualSpacing/>
        <w:jc w:val="both"/>
        <w:rPr>
          <w:rFonts w:ascii="Arial" w:eastAsiaTheme="minorEastAsia" w:hAnsi="Arial" w:cs="Arial"/>
          <w:i w:val="0"/>
          <w:color w:val="0070C0"/>
          <w:sz w:val="20"/>
          <w:szCs w:val="20"/>
        </w:rPr>
      </w:pPr>
    </w:p>
    <w:p w14:paraId="20F28479" w14:textId="12BA844D" w:rsidR="006E05FF" w:rsidRPr="006E1397" w:rsidRDefault="006E1397" w:rsidP="00B80E55">
      <w:pPr>
        <w:pStyle w:val="BlockText"/>
        <w:spacing w:before="0" w:after="0"/>
        <w:ind w:left="0" w:right="0"/>
        <w:contextualSpacing/>
        <w:jc w:val="both"/>
        <w:rPr>
          <w:rFonts w:ascii="Arial" w:eastAsiaTheme="minorEastAsia" w:hAnsi="Arial" w:cs="Arial"/>
          <w:i w:val="0"/>
          <w:color w:val="000000" w:themeColor="text1"/>
          <w:sz w:val="20"/>
          <w:szCs w:val="20"/>
        </w:rPr>
      </w:pPr>
      <w:r w:rsidRPr="006E1397">
        <w:rPr>
          <w:rFonts w:ascii="Arial" w:eastAsiaTheme="minorEastAsia" w:hAnsi="Arial" w:cs="Arial"/>
          <w:i w:val="0"/>
          <w:color w:val="000000" w:themeColor="text1"/>
          <w:sz w:val="20"/>
          <w:szCs w:val="20"/>
        </w:rPr>
        <w:t>NA</w:t>
      </w:r>
    </w:p>
    <w:p w14:paraId="12D0D99F" w14:textId="77777777" w:rsidR="006E05FF" w:rsidRPr="00B80E55" w:rsidRDefault="006E05FF" w:rsidP="00B80E55">
      <w:pPr>
        <w:pStyle w:val="BlockText"/>
        <w:spacing w:before="0" w:after="0"/>
        <w:ind w:left="0"/>
        <w:contextualSpacing/>
        <w:rPr>
          <w:rFonts w:ascii="Arial" w:eastAsiaTheme="minorEastAsia" w:hAnsi="Arial" w:cs="Arial"/>
          <w:color w:val="0070C0"/>
          <w:sz w:val="20"/>
          <w:szCs w:val="20"/>
        </w:rPr>
      </w:pPr>
    </w:p>
    <w:p w14:paraId="71395D0F"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8.0 </w:t>
      </w:r>
      <w:bookmarkStart w:id="36" w:name="ApprovalsAuthorizations"/>
      <w:r w:rsidRPr="00B80E55">
        <w:rPr>
          <w:rFonts w:ascii="Arial" w:eastAsiaTheme="minorEastAsia" w:hAnsi="Arial" w:cs="Arial"/>
          <w:b/>
          <w:bCs/>
          <w:sz w:val="20"/>
          <w:szCs w:val="20"/>
        </w:rPr>
        <w:t>Approvals/Authorizations</w:t>
      </w:r>
      <w:bookmarkEnd w:id="36"/>
    </w:p>
    <w:p w14:paraId="40B40069" w14:textId="77777777" w:rsidR="006E05FF" w:rsidRPr="00B80E55" w:rsidRDefault="006E05FF" w:rsidP="00B80E55">
      <w:pPr>
        <w:pStyle w:val="BodyTextIndent3"/>
        <w:ind w:left="0"/>
        <w:jc w:val="both"/>
        <w:rPr>
          <w:rFonts w:ascii="Arial" w:eastAsiaTheme="minorBidi" w:hAnsi="Arial" w:cs="Arial"/>
          <w:color w:val="0070C0"/>
          <w:sz w:val="20"/>
          <w:szCs w:val="20"/>
        </w:rPr>
      </w:pPr>
    </w:p>
    <w:p w14:paraId="33320B85" w14:textId="24DD0B22" w:rsidR="000F015F" w:rsidRPr="006E1397" w:rsidRDefault="006E1397" w:rsidP="00B80E55">
      <w:pPr>
        <w:pStyle w:val="BodyTextIndent3"/>
        <w:ind w:left="0"/>
        <w:jc w:val="both"/>
        <w:rPr>
          <w:rFonts w:ascii="Arial" w:eastAsiaTheme="minorBidi" w:hAnsi="Arial" w:cs="Arial"/>
          <w:color w:val="000000" w:themeColor="text1"/>
          <w:sz w:val="20"/>
          <w:szCs w:val="20"/>
        </w:rPr>
      </w:pPr>
      <w:r w:rsidRPr="006E1397">
        <w:rPr>
          <w:rFonts w:ascii="Arial" w:eastAsiaTheme="minorBidi" w:hAnsi="Arial" w:cs="Arial"/>
          <w:color w:val="000000" w:themeColor="text1"/>
          <w:sz w:val="20"/>
          <w:szCs w:val="20"/>
        </w:rPr>
        <w:t>NA</w:t>
      </w:r>
    </w:p>
    <w:p w14:paraId="62ED02E4" w14:textId="77777777" w:rsidR="006E05FF" w:rsidRPr="00B80E55" w:rsidRDefault="006E05FF" w:rsidP="00B80E55">
      <w:pPr>
        <w:pStyle w:val="BodyTextIndent3"/>
        <w:ind w:left="0"/>
        <w:rPr>
          <w:rFonts w:ascii="Arial" w:eastAsiaTheme="minorBidi" w:hAnsi="Arial" w:cs="Arial"/>
          <w:color w:val="0070C0"/>
          <w:sz w:val="20"/>
          <w:szCs w:val="20"/>
        </w:rPr>
      </w:pPr>
    </w:p>
    <w:p w14:paraId="3994D273" w14:textId="77777777" w:rsidR="006E05FF" w:rsidRPr="00DE482C"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DE482C">
        <w:rPr>
          <w:rFonts w:ascii="Arial" w:eastAsiaTheme="minorEastAsia" w:hAnsi="Arial" w:cs="Arial"/>
          <w:b/>
          <w:bCs/>
          <w:sz w:val="20"/>
          <w:szCs w:val="20"/>
        </w:rPr>
        <w:t xml:space="preserve">9.0 </w:t>
      </w:r>
      <w:bookmarkStart w:id="37" w:name="Bibliography"/>
      <w:r w:rsidRPr="00DE482C">
        <w:rPr>
          <w:rFonts w:ascii="Arial" w:eastAsiaTheme="minorEastAsia" w:hAnsi="Arial" w:cs="Arial"/>
          <w:b/>
          <w:bCs/>
          <w:sz w:val="20"/>
          <w:szCs w:val="20"/>
        </w:rPr>
        <w:t>Bibliography</w:t>
      </w:r>
      <w:bookmarkEnd w:id="37"/>
    </w:p>
    <w:p w14:paraId="1D5A55A7" w14:textId="77777777" w:rsidR="006E05FF" w:rsidRPr="00DE482C" w:rsidRDefault="006E05FF" w:rsidP="00B80E55">
      <w:pPr>
        <w:pStyle w:val="BodyTextIndent3"/>
        <w:ind w:left="0"/>
        <w:rPr>
          <w:rFonts w:ascii="Arial" w:eastAsiaTheme="minorBidi" w:hAnsi="Arial" w:cs="Arial"/>
          <w:color w:val="0070C0"/>
          <w:sz w:val="20"/>
          <w:szCs w:val="20"/>
        </w:rPr>
      </w:pPr>
    </w:p>
    <w:p w14:paraId="1AEF57ED"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roofErr w:type="spellStart"/>
      <w:r w:rsidRPr="00DE482C">
        <w:rPr>
          <w:rFonts w:ascii="Arial" w:eastAsiaTheme="minorBidi" w:hAnsi="Arial" w:cs="Arial"/>
          <w:color w:val="000000" w:themeColor="text1"/>
          <w:sz w:val="20"/>
          <w:szCs w:val="20"/>
        </w:rPr>
        <w:t>Izura</w:t>
      </w:r>
      <w:proofErr w:type="spellEnd"/>
      <w:r w:rsidRPr="00DE482C">
        <w:rPr>
          <w:rFonts w:ascii="Arial" w:eastAsiaTheme="minorBidi" w:hAnsi="Arial" w:cs="Arial"/>
          <w:color w:val="000000" w:themeColor="text1"/>
          <w:sz w:val="20"/>
          <w:szCs w:val="20"/>
        </w:rPr>
        <w:t xml:space="preserve">, C., </w:t>
      </w:r>
      <w:proofErr w:type="spellStart"/>
      <w:r w:rsidRPr="00DE482C">
        <w:rPr>
          <w:rFonts w:ascii="Arial" w:eastAsiaTheme="minorBidi" w:hAnsi="Arial" w:cs="Arial"/>
          <w:color w:val="000000" w:themeColor="text1"/>
          <w:sz w:val="20"/>
          <w:szCs w:val="20"/>
        </w:rPr>
        <w:t>Cuetos</w:t>
      </w:r>
      <w:proofErr w:type="spellEnd"/>
      <w:r w:rsidRPr="00DE482C">
        <w:rPr>
          <w:rFonts w:ascii="Arial" w:eastAsiaTheme="minorBidi" w:hAnsi="Arial" w:cs="Arial"/>
          <w:color w:val="000000" w:themeColor="text1"/>
          <w:sz w:val="20"/>
          <w:szCs w:val="20"/>
        </w:rPr>
        <w:t xml:space="preserve">, F., &amp; </w:t>
      </w:r>
      <w:proofErr w:type="spellStart"/>
      <w:r w:rsidRPr="00DE482C">
        <w:rPr>
          <w:rFonts w:ascii="Arial" w:eastAsiaTheme="minorBidi" w:hAnsi="Arial" w:cs="Arial"/>
          <w:color w:val="000000" w:themeColor="text1"/>
          <w:sz w:val="20"/>
          <w:szCs w:val="20"/>
        </w:rPr>
        <w:t>Brysbaert</w:t>
      </w:r>
      <w:proofErr w:type="spellEnd"/>
      <w:r w:rsidRPr="00DE482C">
        <w:rPr>
          <w:rFonts w:ascii="Arial" w:eastAsiaTheme="minorBidi" w:hAnsi="Arial" w:cs="Arial"/>
          <w:color w:val="000000" w:themeColor="text1"/>
          <w:sz w:val="20"/>
          <w:szCs w:val="20"/>
        </w:rPr>
        <w:t xml:space="preserve">, M. (2014). </w:t>
      </w:r>
      <w:proofErr w:type="spellStart"/>
      <w:r w:rsidRPr="006E1397">
        <w:rPr>
          <w:rFonts w:ascii="Arial" w:eastAsiaTheme="minorBidi" w:hAnsi="Arial" w:cs="Arial"/>
          <w:color w:val="000000" w:themeColor="text1"/>
          <w:sz w:val="20"/>
          <w:szCs w:val="20"/>
        </w:rPr>
        <w:t>Lextale-esp</w:t>
      </w:r>
      <w:proofErr w:type="spellEnd"/>
      <w:r w:rsidRPr="006E1397">
        <w:rPr>
          <w:rFonts w:ascii="Arial" w:eastAsiaTheme="minorBidi" w:hAnsi="Arial" w:cs="Arial"/>
          <w:color w:val="000000" w:themeColor="text1"/>
          <w:sz w:val="20"/>
          <w:szCs w:val="20"/>
        </w:rPr>
        <w:t xml:space="preserve">: A test to rapidly and efficiently assess the </w:t>
      </w:r>
      <w:proofErr w:type="spellStart"/>
      <w:r w:rsidRPr="006E1397">
        <w:rPr>
          <w:rFonts w:ascii="Arial" w:eastAsiaTheme="minorBidi" w:hAnsi="Arial" w:cs="Arial"/>
          <w:color w:val="000000" w:themeColor="text1"/>
          <w:sz w:val="20"/>
          <w:szCs w:val="20"/>
        </w:rPr>
        <w:t>spanish</w:t>
      </w:r>
      <w:proofErr w:type="spellEnd"/>
      <w:r w:rsidRPr="006E1397">
        <w:rPr>
          <w:rFonts w:ascii="Arial" w:eastAsiaTheme="minorBidi" w:hAnsi="Arial" w:cs="Arial"/>
          <w:color w:val="000000" w:themeColor="text1"/>
          <w:sz w:val="20"/>
          <w:szCs w:val="20"/>
        </w:rPr>
        <w:t xml:space="preserve"> vocabulary size. </w:t>
      </w:r>
      <w:proofErr w:type="spellStart"/>
      <w:r w:rsidRPr="006E1397">
        <w:rPr>
          <w:rFonts w:ascii="Arial" w:eastAsiaTheme="minorBidi" w:hAnsi="Arial" w:cs="Arial"/>
          <w:color w:val="000000" w:themeColor="text1"/>
          <w:sz w:val="20"/>
          <w:szCs w:val="20"/>
        </w:rPr>
        <w:t>Psicológica</w:t>
      </w:r>
      <w:proofErr w:type="spellEnd"/>
      <w:r w:rsidRPr="006E1397">
        <w:rPr>
          <w:rFonts w:ascii="Arial" w:eastAsiaTheme="minorBidi" w:hAnsi="Arial" w:cs="Arial"/>
          <w:color w:val="000000" w:themeColor="text1"/>
          <w:sz w:val="20"/>
          <w:szCs w:val="20"/>
        </w:rPr>
        <w:t>, 35(1), 49–66.</w:t>
      </w:r>
    </w:p>
    <w:p w14:paraId="6B0CD02C"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
    <w:p w14:paraId="659B2736"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roofErr w:type="spellStart"/>
      <w:r w:rsidRPr="006E1397">
        <w:rPr>
          <w:rFonts w:ascii="Arial" w:eastAsiaTheme="minorBidi" w:hAnsi="Arial" w:cs="Arial"/>
          <w:color w:val="000000" w:themeColor="text1"/>
          <w:sz w:val="20"/>
          <w:szCs w:val="20"/>
        </w:rPr>
        <w:t>Lemhöfer</w:t>
      </w:r>
      <w:proofErr w:type="spellEnd"/>
      <w:r w:rsidRPr="006E1397">
        <w:rPr>
          <w:rFonts w:ascii="Arial" w:eastAsiaTheme="minorBidi" w:hAnsi="Arial" w:cs="Arial"/>
          <w:color w:val="000000" w:themeColor="text1"/>
          <w:sz w:val="20"/>
          <w:szCs w:val="20"/>
        </w:rPr>
        <w:t xml:space="preserve">, K., &amp; Broersma, M. (2012). Introducing </w:t>
      </w:r>
      <w:proofErr w:type="spellStart"/>
      <w:r w:rsidRPr="006E1397">
        <w:rPr>
          <w:rFonts w:ascii="Arial" w:eastAsiaTheme="minorBidi" w:hAnsi="Arial" w:cs="Arial"/>
          <w:color w:val="000000" w:themeColor="text1"/>
          <w:sz w:val="20"/>
          <w:szCs w:val="20"/>
        </w:rPr>
        <w:t>lextale</w:t>
      </w:r>
      <w:proofErr w:type="spellEnd"/>
      <w:r w:rsidRPr="006E1397">
        <w:rPr>
          <w:rFonts w:ascii="Arial" w:eastAsiaTheme="minorBidi" w:hAnsi="Arial" w:cs="Arial"/>
          <w:color w:val="000000" w:themeColor="text1"/>
          <w:sz w:val="20"/>
          <w:szCs w:val="20"/>
        </w:rPr>
        <w:t xml:space="preserve">: A quick and valid lexical test for advanced learners of </w:t>
      </w:r>
      <w:proofErr w:type="spellStart"/>
      <w:r w:rsidRPr="006E1397">
        <w:rPr>
          <w:rFonts w:ascii="Arial" w:eastAsiaTheme="minorBidi" w:hAnsi="Arial" w:cs="Arial"/>
          <w:color w:val="000000" w:themeColor="text1"/>
          <w:sz w:val="20"/>
          <w:szCs w:val="20"/>
        </w:rPr>
        <w:t>english</w:t>
      </w:r>
      <w:proofErr w:type="spellEnd"/>
      <w:r w:rsidRPr="006E1397">
        <w:rPr>
          <w:rFonts w:ascii="Arial" w:eastAsiaTheme="minorBidi" w:hAnsi="Arial" w:cs="Arial"/>
          <w:color w:val="000000" w:themeColor="text1"/>
          <w:sz w:val="20"/>
          <w:szCs w:val="20"/>
        </w:rPr>
        <w:t>. Behavior Research Methods, 44(2), 325–343.</w:t>
      </w:r>
    </w:p>
    <w:p w14:paraId="7B94E9B9"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
    <w:p w14:paraId="1AD745B0"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roofErr w:type="spellStart"/>
      <w:r w:rsidRPr="006E1397">
        <w:rPr>
          <w:rFonts w:ascii="Arial" w:eastAsiaTheme="minorBidi" w:hAnsi="Arial" w:cs="Arial"/>
          <w:color w:val="000000" w:themeColor="text1"/>
          <w:sz w:val="20"/>
          <w:szCs w:val="20"/>
        </w:rPr>
        <w:t>Brandl</w:t>
      </w:r>
      <w:proofErr w:type="spellEnd"/>
      <w:r w:rsidRPr="006E1397">
        <w:rPr>
          <w:rFonts w:ascii="Arial" w:eastAsiaTheme="minorBidi" w:hAnsi="Arial" w:cs="Arial"/>
          <w:color w:val="000000" w:themeColor="text1"/>
          <w:sz w:val="20"/>
          <w:szCs w:val="20"/>
        </w:rPr>
        <w:t xml:space="preserve">, A., González, C., &amp; </w:t>
      </w:r>
      <w:proofErr w:type="spellStart"/>
      <w:r w:rsidRPr="006E1397">
        <w:rPr>
          <w:rFonts w:ascii="Arial" w:eastAsiaTheme="minorBidi" w:hAnsi="Arial" w:cs="Arial"/>
          <w:color w:val="000000" w:themeColor="text1"/>
          <w:sz w:val="20"/>
          <w:szCs w:val="20"/>
        </w:rPr>
        <w:t>Bustin</w:t>
      </w:r>
      <w:proofErr w:type="spellEnd"/>
      <w:r w:rsidRPr="006E1397">
        <w:rPr>
          <w:rFonts w:ascii="Arial" w:eastAsiaTheme="minorBidi" w:hAnsi="Arial" w:cs="Arial"/>
          <w:color w:val="000000" w:themeColor="text1"/>
          <w:sz w:val="20"/>
          <w:szCs w:val="20"/>
        </w:rPr>
        <w:t xml:space="preserve">, A. (2020). The development of intonation in l2 </w:t>
      </w:r>
      <w:proofErr w:type="spellStart"/>
      <w:r w:rsidRPr="006E1397">
        <w:rPr>
          <w:rFonts w:ascii="Arial" w:eastAsiaTheme="minorBidi" w:hAnsi="Arial" w:cs="Arial"/>
          <w:color w:val="000000" w:themeColor="text1"/>
          <w:sz w:val="20"/>
          <w:szCs w:val="20"/>
        </w:rPr>
        <w:t>spanish</w:t>
      </w:r>
      <w:proofErr w:type="spellEnd"/>
      <w:r w:rsidRPr="006E1397">
        <w:rPr>
          <w:rFonts w:ascii="Arial" w:eastAsiaTheme="minorBidi" w:hAnsi="Arial" w:cs="Arial"/>
          <w:color w:val="000000" w:themeColor="text1"/>
          <w:sz w:val="20"/>
          <w:szCs w:val="20"/>
        </w:rPr>
        <w:t xml:space="preserve">: A perceptual study. In A. Morales-Front, M. J. Ferreira, R. P. </w:t>
      </w:r>
      <w:proofErr w:type="spellStart"/>
      <w:r w:rsidRPr="006E1397">
        <w:rPr>
          <w:rFonts w:ascii="Arial" w:eastAsiaTheme="minorBidi" w:hAnsi="Arial" w:cs="Arial"/>
          <w:color w:val="000000" w:themeColor="text1"/>
          <w:sz w:val="20"/>
          <w:szCs w:val="20"/>
        </w:rPr>
        <w:t>Leow</w:t>
      </w:r>
      <w:proofErr w:type="spellEnd"/>
      <w:r w:rsidRPr="006E1397">
        <w:rPr>
          <w:rFonts w:ascii="Arial" w:eastAsiaTheme="minorBidi" w:hAnsi="Arial" w:cs="Arial"/>
          <w:color w:val="000000" w:themeColor="text1"/>
          <w:sz w:val="20"/>
          <w:szCs w:val="20"/>
        </w:rPr>
        <w:t>, &amp; C. Sanz (Eds.), Hispanic linguistics: Current issues and new directions (pp. 12–31). John Benjamins Publishing Company.</w:t>
      </w:r>
    </w:p>
    <w:p w14:paraId="4F991E91" w14:textId="77777777" w:rsidR="006E1397"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p>
    <w:p w14:paraId="7B6E4193" w14:textId="40369244" w:rsidR="007734EE" w:rsidRPr="006E1397" w:rsidRDefault="006E1397" w:rsidP="006E1397">
      <w:pPr>
        <w:spacing w:after="0" w:line="240" w:lineRule="auto"/>
        <w:ind w:left="360" w:hanging="360"/>
        <w:contextualSpacing/>
        <w:rPr>
          <w:rFonts w:ascii="Arial" w:eastAsiaTheme="minorBidi" w:hAnsi="Arial" w:cs="Arial"/>
          <w:color w:val="000000" w:themeColor="text1"/>
          <w:sz w:val="20"/>
          <w:szCs w:val="20"/>
        </w:rPr>
      </w:pPr>
      <w:r w:rsidRPr="006E1397">
        <w:rPr>
          <w:rFonts w:ascii="Arial" w:eastAsiaTheme="minorBidi" w:hAnsi="Arial" w:cs="Arial"/>
          <w:color w:val="000000" w:themeColor="text1"/>
          <w:sz w:val="20"/>
          <w:szCs w:val="20"/>
        </w:rPr>
        <w:t xml:space="preserve">Baron-Cohen, S., &amp; Wheelwright, S. (2004). The empathy quotient: An investigation of adults with </w:t>
      </w:r>
      <w:proofErr w:type="spellStart"/>
      <w:r w:rsidRPr="006E1397">
        <w:rPr>
          <w:rFonts w:ascii="Arial" w:eastAsiaTheme="minorBidi" w:hAnsi="Arial" w:cs="Arial"/>
          <w:color w:val="000000" w:themeColor="text1"/>
          <w:sz w:val="20"/>
          <w:szCs w:val="20"/>
        </w:rPr>
        <w:t>asperger</w:t>
      </w:r>
      <w:proofErr w:type="spellEnd"/>
      <w:r w:rsidRPr="006E1397">
        <w:rPr>
          <w:rFonts w:ascii="Arial" w:eastAsiaTheme="minorBidi" w:hAnsi="Arial" w:cs="Arial"/>
          <w:color w:val="000000" w:themeColor="text1"/>
          <w:sz w:val="20"/>
          <w:szCs w:val="20"/>
        </w:rPr>
        <w:t xml:space="preserve"> syndrome or high functioning autism, and normal sex differences. Journal of Autism and Developmental Disorders</w:t>
      </w:r>
    </w:p>
    <w:sectPr w:rsidR="007734EE" w:rsidRPr="006E1397"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6EFB4" w14:textId="77777777" w:rsidR="00B37012" w:rsidRDefault="00B37012" w:rsidP="00126E30">
      <w:pPr>
        <w:spacing w:after="0" w:line="240" w:lineRule="auto"/>
      </w:pPr>
      <w:r>
        <w:separator/>
      </w:r>
    </w:p>
  </w:endnote>
  <w:endnote w:type="continuationSeparator" w:id="0">
    <w:p w14:paraId="447799D2" w14:textId="77777777" w:rsidR="00B37012" w:rsidRDefault="00B37012" w:rsidP="00126E30">
      <w:pPr>
        <w:spacing w:after="0" w:line="240" w:lineRule="auto"/>
      </w:pPr>
      <w:r>
        <w:continuationSeparator/>
      </w:r>
    </w:p>
  </w:endnote>
  <w:endnote w:type="continuationNotice" w:id="1">
    <w:p w14:paraId="449AFE7F" w14:textId="77777777" w:rsidR="00B37012" w:rsidRDefault="00B37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585622"/>
      <w:docPartObj>
        <w:docPartGallery w:val="Page Numbers (Bottom of Page)"/>
        <w:docPartUnique/>
      </w:docPartObj>
    </w:sdtPr>
    <w:sdtEndPr>
      <w:rPr>
        <w:noProof/>
        <w:sz w:val="24"/>
      </w:rPr>
    </w:sdtEndPr>
    <w:sdtContent>
      <w:p w14:paraId="45A40B40" w14:textId="2C9557AE" w:rsidR="008F2B08" w:rsidRPr="00E80A03" w:rsidRDefault="008F2B08" w:rsidP="002E745E">
        <w:pPr>
          <w:pStyle w:val="Footer"/>
          <w:rPr>
            <w:rFonts w:ascii="Arial" w:hAnsi="Arial" w:cs="Arial"/>
            <w:sz w:val="16"/>
            <w:szCs w:val="16"/>
          </w:rPr>
        </w:pPr>
      </w:p>
      <w:tbl>
        <w:tblPr>
          <w:tblStyle w:val="TableGrid"/>
          <w:tblW w:w="0" w:type="auto"/>
          <w:tblLook w:val="04A0" w:firstRow="1" w:lastRow="0" w:firstColumn="1" w:lastColumn="0" w:noHBand="0" w:noVBand="1"/>
        </w:tblPr>
        <w:tblGrid>
          <w:gridCol w:w="4675"/>
          <w:gridCol w:w="4675"/>
        </w:tblGrid>
        <w:tr w:rsidR="008F2B08" w14:paraId="126486A9" w14:textId="77777777" w:rsidTr="008F511B">
          <w:tc>
            <w:tcPr>
              <w:tcW w:w="4675" w:type="dxa"/>
              <w:tcBorders>
                <w:top w:val="single" w:sz="4" w:space="0" w:color="auto"/>
                <w:left w:val="nil"/>
                <w:bottom w:val="nil"/>
                <w:right w:val="nil"/>
              </w:tcBorders>
            </w:tcPr>
            <w:p w14:paraId="47233F02" w14:textId="2CCD426F" w:rsidR="008F2B08" w:rsidRDefault="008F2B08" w:rsidP="00E80A03">
              <w:pPr>
                <w:pStyle w:val="Footer"/>
                <w:rPr>
                  <w:rFonts w:ascii="Arial" w:hAnsi="Arial" w:cs="Arial"/>
                  <w:sz w:val="16"/>
                  <w:szCs w:val="18"/>
                </w:rPr>
              </w:pPr>
              <w:r w:rsidRPr="006D36A0">
                <w:rPr>
                  <w:rFonts w:ascii="Arial" w:hAnsi="Arial" w:cs="Arial"/>
                  <w:noProof/>
                  <w:sz w:val="16"/>
                  <w:szCs w:val="18"/>
                </w:rPr>
                <w:drawing>
                  <wp:inline distT="0" distB="0" distL="0" distR="0" wp14:anchorId="597A68FA" wp14:editId="0B1EA662">
                    <wp:extent cx="2236163" cy="116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91370" cy="145777"/>
                            </a:xfrm>
                            <a:prstGeom prst="rect">
                              <a:avLst/>
                            </a:prstGeom>
                          </pic:spPr>
                        </pic:pic>
                      </a:graphicData>
                    </a:graphic>
                  </wp:inline>
                </w:drawing>
              </w:r>
            </w:p>
            <w:p w14:paraId="71C06C9A" w14:textId="77777777" w:rsidR="008F2B08" w:rsidRDefault="008F2B08" w:rsidP="00E80A03">
              <w:pPr>
                <w:tabs>
                  <w:tab w:val="left" w:pos="2940"/>
                </w:tabs>
                <w:jc w:val="both"/>
                <w:rPr>
                  <w:rFonts w:ascii="Arial" w:hAnsi="Arial" w:cs="Arial"/>
                  <w:sz w:val="16"/>
                  <w:szCs w:val="18"/>
                </w:rPr>
              </w:pPr>
              <w:r w:rsidRPr="00B912AC">
                <w:rPr>
                  <w:rFonts w:ascii="Arial" w:hAnsi="Arial" w:cs="Arial"/>
                  <w:sz w:val="16"/>
                  <w:szCs w:val="18"/>
                </w:rPr>
                <w:t xml:space="preserve">Protocol Title: </w:t>
              </w:r>
              <w:r w:rsidRPr="00F638F3">
                <w:rPr>
                  <w:rFonts w:ascii="Arial" w:hAnsi="Arial" w:cs="Arial"/>
                  <w:sz w:val="16"/>
                  <w:szCs w:val="18"/>
                </w:rPr>
                <w:t>Development of prosody in SLA</w:t>
              </w:r>
            </w:p>
            <w:p w14:paraId="7CF59332" w14:textId="6625E44B" w:rsidR="008F2B08" w:rsidRDefault="008F2B08" w:rsidP="00E80A03">
              <w:pPr>
                <w:tabs>
                  <w:tab w:val="left" w:pos="2940"/>
                </w:tabs>
                <w:jc w:val="both"/>
              </w:pPr>
              <w:r w:rsidRPr="00B912AC">
                <w:rPr>
                  <w:rFonts w:ascii="Arial" w:hAnsi="Arial" w:cs="Arial"/>
                  <w:sz w:val="16"/>
                  <w:szCs w:val="18"/>
                </w:rPr>
                <w:t xml:space="preserve">Protocol Version Date: </w:t>
              </w:r>
              <w:r w:rsidRPr="00F638F3">
                <w:rPr>
                  <w:rFonts w:ascii="Arial" w:hAnsi="Arial" w:cs="Arial"/>
                  <w:sz w:val="16"/>
                  <w:szCs w:val="18"/>
                </w:rPr>
                <w:t>HRP-503b</w:t>
              </w:r>
              <w:r>
                <w:rPr>
                  <w:rFonts w:ascii="Arial" w:hAnsi="Arial" w:cs="Arial"/>
                  <w:sz w:val="16"/>
                  <w:szCs w:val="18"/>
                </w:rPr>
                <w:t xml:space="preserve"> 10/01/2019</w:t>
              </w:r>
            </w:p>
          </w:tc>
          <w:tc>
            <w:tcPr>
              <w:tcW w:w="4675" w:type="dxa"/>
              <w:tcBorders>
                <w:top w:val="single" w:sz="4" w:space="0" w:color="auto"/>
                <w:left w:val="nil"/>
                <w:bottom w:val="nil"/>
                <w:right w:val="nil"/>
              </w:tcBorders>
            </w:tcPr>
            <w:p w14:paraId="741CDD59" w14:textId="77777777" w:rsidR="008F2B08" w:rsidRDefault="008F2B08" w:rsidP="00E80A03">
              <w:pPr>
                <w:tabs>
                  <w:tab w:val="left" w:pos="2940"/>
                </w:tabs>
                <w:jc w:val="both"/>
              </w:pPr>
            </w:p>
          </w:tc>
        </w:tr>
        <w:tr w:rsidR="008F2B08" w14:paraId="4186809C" w14:textId="77777777" w:rsidTr="008F511B">
          <w:tc>
            <w:tcPr>
              <w:tcW w:w="9350" w:type="dxa"/>
              <w:gridSpan w:val="2"/>
              <w:tcBorders>
                <w:top w:val="nil"/>
                <w:left w:val="nil"/>
                <w:bottom w:val="nil"/>
                <w:right w:val="nil"/>
              </w:tcBorders>
            </w:tcPr>
            <w:sdt>
              <w:sdtPr>
                <w:id w:val="-475539143"/>
                <w:docPartObj>
                  <w:docPartGallery w:val="Page Numbers (Top of Page)"/>
                  <w:docPartUnique/>
                </w:docPartObj>
              </w:sdtPr>
              <w:sdtEndPr/>
              <w:sdtContent>
                <w:p w14:paraId="358EC774" w14:textId="49EFA391" w:rsidR="008F2B08" w:rsidRPr="00C0750B" w:rsidRDefault="008F2B08" w:rsidP="00E80A03">
                  <w:pPr>
                    <w:pStyle w:val="Header"/>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tc>
        </w:tr>
      </w:tbl>
      <w:p w14:paraId="32D152A1" w14:textId="6C123E04" w:rsidR="008F2B08" w:rsidRPr="002E745E" w:rsidRDefault="00B37012"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ABE8B" w14:textId="77777777" w:rsidR="00B37012" w:rsidRDefault="00B37012" w:rsidP="00126E30">
      <w:pPr>
        <w:spacing w:after="0" w:line="240" w:lineRule="auto"/>
      </w:pPr>
      <w:r>
        <w:separator/>
      </w:r>
    </w:p>
  </w:footnote>
  <w:footnote w:type="continuationSeparator" w:id="0">
    <w:p w14:paraId="74BE4143" w14:textId="77777777" w:rsidR="00B37012" w:rsidRDefault="00B37012" w:rsidP="00126E30">
      <w:pPr>
        <w:spacing w:after="0" w:line="240" w:lineRule="auto"/>
      </w:pPr>
      <w:r>
        <w:continuationSeparator/>
      </w:r>
    </w:p>
  </w:footnote>
  <w:footnote w:type="continuationNotice" w:id="1">
    <w:p w14:paraId="79803217" w14:textId="77777777" w:rsidR="00B37012" w:rsidRDefault="00B370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F6CCD" w14:textId="09EC8E01" w:rsidR="008F2B08" w:rsidRDefault="008F2B08" w:rsidP="00455950">
    <w:pPr>
      <w:pStyle w:val="Header"/>
      <w:ind w:left="-720"/>
    </w:pPr>
    <w:r>
      <w:rPr>
        <w:noProof/>
      </w:rPr>
      <w:drawing>
        <wp:inline distT="0" distB="0" distL="0" distR="0" wp14:anchorId="5310723C" wp14:editId="2F687A9D">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F2B08" w:rsidRDefault="008F2B0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multilevel"/>
    <w:tmpl w:val="205CD934"/>
    <w:styleLink w:val="Style1"/>
    <w:lvl w:ilvl="0">
      <w:start w:val="1"/>
      <w:numFmt w:val="upperRoman"/>
      <w:lvlText w:val="%1."/>
      <w:lvlJc w:val="right"/>
      <w:pPr>
        <w:ind w:left="360" w:hanging="360"/>
      </w:pPr>
      <w:rPr>
        <w:rFonts w:hint="default"/>
        <w:b/>
      </w:rPr>
    </w:lvl>
    <w:lvl w:ilvl="1">
      <w:start w:val="1"/>
      <w:numFmt w:val="lowerLetter"/>
      <w:lvlText w:val="%2."/>
      <w:lvlJc w:val="left"/>
      <w:pPr>
        <w:ind w:left="720" w:firstLine="0"/>
      </w:pPr>
      <w:rPr>
        <w:rFonts w:hint="default"/>
        <w:b/>
      </w:rPr>
    </w:lvl>
    <w:lvl w:ilvl="2">
      <w:start w:val="1"/>
      <w:numFmt w:val="bullet"/>
      <w:lvlText w:val=""/>
      <w:lvlJc w:val="left"/>
      <w:pPr>
        <w:ind w:left="1080" w:firstLine="540"/>
      </w:pPr>
      <w:rPr>
        <w:rFonts w:ascii="Wingdings" w:hAnsi="Wingdings" w:hint="default"/>
        <w:b/>
      </w:rPr>
    </w:lvl>
    <w:lvl w:ilvl="3">
      <w:start w:val="1"/>
      <w:numFmt w:val="decimal"/>
      <w:lvlText w:val="%4."/>
      <w:lvlJc w:val="left"/>
      <w:pPr>
        <w:ind w:left="1440" w:firstLine="720"/>
      </w:pPr>
      <w:rPr>
        <w:rFonts w:hint="default"/>
      </w:rPr>
    </w:lvl>
    <w:lvl w:ilvl="4">
      <w:start w:val="3"/>
      <w:numFmt w:val="lowerRoman"/>
      <w:lvlText w:val="%5."/>
      <w:lvlJc w:val="left"/>
      <w:pPr>
        <w:ind w:left="1800" w:firstLine="1080"/>
      </w:pPr>
      <w:rPr>
        <w:rFonts w:hint="default"/>
      </w:rPr>
    </w:lvl>
    <w:lvl w:ilvl="5">
      <w:start w:val="1"/>
      <w:numFmt w:val="lowerRoman"/>
      <w:lvlText w:val="%6."/>
      <w:lvlJc w:val="right"/>
      <w:pPr>
        <w:ind w:left="2160" w:firstLine="162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00250409"/>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C87E286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multilevel"/>
    <w:tmpl w:val="A5760926"/>
    <w:lvl w:ilvl="0">
      <w:start w:val="1"/>
      <w:numFmt w:val="bullet"/>
      <w:lvlText w:val=""/>
      <w:lvlJc w:val="left"/>
      <w:pPr>
        <w:ind w:left="360" w:hanging="360"/>
      </w:pPr>
      <w:rPr>
        <w:rFonts w:ascii="Wingdings" w:hAnsi="Wingdings" w:hint="default"/>
        <w:color w:val="000000" w:themeColor="text1"/>
      </w:rPr>
    </w:lvl>
    <w:lvl w:ilvl="1">
      <w:start w:val="1"/>
      <w:numFmt w:val="lowerLetter"/>
      <w:lvlText w:val="%2)"/>
      <w:lvlJc w:val="left"/>
      <w:pPr>
        <w:ind w:left="720" w:hanging="360"/>
      </w:pPr>
      <w:rPr>
        <w:rFonts w:hint="default"/>
        <w:b/>
        <w:i w:val="0"/>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450C1ABC"/>
    <w:multiLevelType w:val="multilevel"/>
    <w:tmpl w:val="985C95B8"/>
    <w:lvl w:ilvl="0">
      <w:numFmt w:val="bullet"/>
      <w:lvlText w:val=""/>
      <w:lvlJc w:val="left"/>
      <w:pPr>
        <w:ind w:left="1800" w:hanging="360"/>
      </w:pPr>
      <w:rPr>
        <w:rFonts w:ascii="Symbol" w:hAnsi="Symbol"/>
        <w:color w:val="0070C0"/>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30" w15:restartNumberingAfterBreak="0">
    <w:nsid w:val="458F33B9"/>
    <w:multiLevelType w:val="multilevel"/>
    <w:tmpl w:val="E628349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b/>
        <w:i w:val="0"/>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4" w15:restartNumberingAfterBreak="0">
    <w:nsid w:val="550B4C1D"/>
    <w:multiLevelType w:val="multilevel"/>
    <w:tmpl w:val="322E7E7A"/>
    <w:lvl w:ilvl="0">
      <w:start w:val="1"/>
      <w:numFmt w:val="lowerLetter"/>
      <w:lvlText w:val="%1."/>
      <w:lvlJc w:val="left"/>
      <w:pPr>
        <w:ind w:left="-360" w:hanging="360"/>
      </w:pPr>
      <w:rPr>
        <w:b/>
        <w:i w:val="0"/>
        <w:color w:val="auto"/>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rPr>
    </w:lvl>
  </w:abstractNum>
  <w:abstractNum w:abstractNumId="35"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6507282"/>
    <w:multiLevelType w:val="multilevel"/>
    <w:tmpl w:val="E628349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b/>
        <w:i w:val="0"/>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3"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85668A"/>
    <w:multiLevelType w:val="multilevel"/>
    <w:tmpl w:val="12ACA6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31670"/>
    <w:multiLevelType w:val="multilevel"/>
    <w:tmpl w:val="205CD934"/>
    <w:numStyleLink w:val="Style1"/>
  </w:abstractNum>
  <w:abstractNum w:abstractNumId="47"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A322131"/>
    <w:multiLevelType w:val="multilevel"/>
    <w:tmpl w:val="E6283494"/>
    <w:lvl w:ilvl="0">
      <w:start w:val="1"/>
      <w:numFmt w:val="decimal"/>
      <w:lvlText w:val="%1)"/>
      <w:lvlJc w:val="left"/>
      <w:pPr>
        <w:ind w:left="2520" w:hanging="360"/>
      </w:pPr>
      <w:rPr>
        <w:rFonts w:hint="default"/>
      </w:rPr>
    </w:lvl>
    <w:lvl w:ilvl="1">
      <w:start w:val="1"/>
      <w:numFmt w:val="upperLetter"/>
      <w:lvlText w:val="%2."/>
      <w:lvlJc w:val="left"/>
      <w:pPr>
        <w:ind w:left="3240" w:hanging="360"/>
      </w:pPr>
      <w:rPr>
        <w:rFonts w:hint="default"/>
        <w:b/>
        <w:i w:val="0"/>
        <w:color w:val="auto"/>
        <w:sz w:val="20"/>
      </w:rPr>
    </w:lvl>
    <w:lvl w:ilvl="2">
      <w:start w:val="1"/>
      <w:numFmt w:val="bullet"/>
      <w:lvlText w:val=""/>
      <w:lvlJc w:val="left"/>
      <w:pPr>
        <w:ind w:left="3240" w:hanging="360"/>
      </w:pPr>
      <w:rPr>
        <w:rFonts w:ascii="Wingdings" w:hAnsi="Wingdings" w:hint="default"/>
        <w:b/>
        <w:color w:val="auto"/>
      </w:rPr>
    </w:lvl>
    <w:lvl w:ilvl="3">
      <w:start w:val="1"/>
      <w:numFmt w:val="decimal"/>
      <w:lvlText w:val="(%4)"/>
      <w:lvlJc w:val="left"/>
      <w:pPr>
        <w:ind w:left="3600" w:hanging="360"/>
      </w:pPr>
      <w:rPr>
        <w:rFonts w:hint="default"/>
        <w:b/>
        <w:color w:val="auto"/>
      </w:rPr>
    </w:lvl>
    <w:lvl w:ilvl="4">
      <w:start w:val="1"/>
      <w:numFmt w:val="lowerLetter"/>
      <w:lvlText w:val="(%5)"/>
      <w:lvlJc w:val="left"/>
      <w:pPr>
        <w:ind w:left="3960" w:hanging="360"/>
      </w:pPr>
      <w:rPr>
        <w:rFonts w:hint="default"/>
        <w:b/>
        <w:color w:val="auto"/>
      </w:rPr>
    </w:lvl>
    <w:lvl w:ilvl="5">
      <w:start w:val="1"/>
      <w:numFmt w:val="lowerRoman"/>
      <w:lvlText w:val="(%6)"/>
      <w:lvlJc w:val="left"/>
      <w:pPr>
        <w:ind w:left="4320" w:hanging="360"/>
      </w:pPr>
      <w:rPr>
        <w:rFonts w:hint="default"/>
        <w:b/>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54"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6"/>
  </w:num>
  <w:num w:numId="4">
    <w:abstractNumId w:val="4"/>
  </w:num>
  <w:num w:numId="5">
    <w:abstractNumId w:val="37"/>
  </w:num>
  <w:num w:numId="6">
    <w:abstractNumId w:val="46"/>
    <w:lvlOverride w:ilvl="2">
      <w:lvl w:ilvl="2">
        <w:start w:val="1"/>
        <w:numFmt w:val="bullet"/>
        <w:lvlText w:val=""/>
        <w:lvlJc w:val="left"/>
        <w:pPr>
          <w:ind w:left="1080" w:firstLine="540"/>
        </w:pPr>
        <w:rPr>
          <w:rFonts w:ascii="Wingdings" w:hAnsi="Wingdings" w:hint="default"/>
          <w:b/>
          <w:color w:val="auto"/>
        </w:rPr>
      </w:lvl>
    </w:lvlOverride>
  </w:num>
  <w:num w:numId="7">
    <w:abstractNumId w:val="29"/>
  </w:num>
  <w:num w:numId="8">
    <w:abstractNumId w:val="3"/>
  </w:num>
  <w:num w:numId="9">
    <w:abstractNumId w:val="9"/>
  </w:num>
  <w:num w:numId="10">
    <w:abstractNumId w:val="40"/>
  </w:num>
  <w:num w:numId="11">
    <w:abstractNumId w:val="0"/>
  </w:num>
  <w:num w:numId="12">
    <w:abstractNumId w:val="30"/>
  </w:num>
  <w:num w:numId="13">
    <w:abstractNumId w:val="2"/>
  </w:num>
  <w:num w:numId="14">
    <w:abstractNumId w:val="10"/>
  </w:num>
  <w:num w:numId="15">
    <w:abstractNumId w:val="34"/>
  </w:num>
  <w:num w:numId="16">
    <w:abstractNumId w:val="52"/>
  </w:num>
  <w:num w:numId="17">
    <w:abstractNumId w:val="38"/>
  </w:num>
  <w:num w:numId="18">
    <w:abstractNumId w:val="23"/>
  </w:num>
  <w:num w:numId="19">
    <w:abstractNumId w:val="43"/>
  </w:num>
  <w:num w:numId="20">
    <w:abstractNumId w:val="53"/>
  </w:num>
  <w:num w:numId="21">
    <w:abstractNumId w:val="36"/>
  </w:num>
  <w:num w:numId="22">
    <w:abstractNumId w:val="14"/>
  </w:num>
  <w:num w:numId="23">
    <w:abstractNumId w:val="26"/>
  </w:num>
  <w:num w:numId="24">
    <w:abstractNumId w:val="27"/>
  </w:num>
  <w:num w:numId="25">
    <w:abstractNumId w:val="39"/>
  </w:num>
  <w:num w:numId="26">
    <w:abstractNumId w:val="35"/>
  </w:num>
  <w:num w:numId="27">
    <w:abstractNumId w:val="50"/>
  </w:num>
  <w:num w:numId="28">
    <w:abstractNumId w:val="54"/>
  </w:num>
  <w:num w:numId="29">
    <w:abstractNumId w:val="19"/>
  </w:num>
  <w:num w:numId="30">
    <w:abstractNumId w:val="42"/>
  </w:num>
  <w:num w:numId="31">
    <w:abstractNumId w:val="28"/>
  </w:num>
  <w:num w:numId="32">
    <w:abstractNumId w:val="44"/>
  </w:num>
  <w:num w:numId="33">
    <w:abstractNumId w:val="41"/>
  </w:num>
  <w:num w:numId="34">
    <w:abstractNumId w:val="12"/>
  </w:num>
  <w:num w:numId="35">
    <w:abstractNumId w:val="31"/>
  </w:num>
  <w:num w:numId="36">
    <w:abstractNumId w:val="25"/>
  </w:num>
  <w:num w:numId="37">
    <w:abstractNumId w:val="5"/>
  </w:num>
  <w:num w:numId="38">
    <w:abstractNumId w:val="33"/>
  </w:num>
  <w:num w:numId="39">
    <w:abstractNumId w:val="32"/>
  </w:num>
  <w:num w:numId="40">
    <w:abstractNumId w:val="1"/>
  </w:num>
  <w:num w:numId="41">
    <w:abstractNumId w:val="16"/>
  </w:num>
  <w:num w:numId="42">
    <w:abstractNumId w:val="7"/>
  </w:num>
  <w:num w:numId="43">
    <w:abstractNumId w:val="20"/>
  </w:num>
  <w:num w:numId="44">
    <w:abstractNumId w:val="11"/>
  </w:num>
  <w:num w:numId="45">
    <w:abstractNumId w:val="8"/>
  </w:num>
  <w:num w:numId="46">
    <w:abstractNumId w:val="22"/>
  </w:num>
  <w:num w:numId="47">
    <w:abstractNumId w:val="47"/>
  </w:num>
  <w:num w:numId="48">
    <w:abstractNumId w:val="18"/>
  </w:num>
  <w:num w:numId="49">
    <w:abstractNumId w:val="51"/>
  </w:num>
  <w:num w:numId="50">
    <w:abstractNumId w:val="24"/>
  </w:num>
  <w:num w:numId="51">
    <w:abstractNumId w:val="45"/>
  </w:num>
  <w:num w:numId="52">
    <w:abstractNumId w:val="21"/>
  </w:num>
  <w:num w:numId="53">
    <w:abstractNumId w:val="15"/>
  </w:num>
  <w:num w:numId="54">
    <w:abstractNumId w:val="48"/>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71787"/>
    <w:rsid w:val="00075767"/>
    <w:rsid w:val="00080A9B"/>
    <w:rsid w:val="00080D44"/>
    <w:rsid w:val="000820AF"/>
    <w:rsid w:val="00082A1C"/>
    <w:rsid w:val="00082D13"/>
    <w:rsid w:val="00083DAC"/>
    <w:rsid w:val="000936BF"/>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D57"/>
    <w:rsid w:val="000F65B6"/>
    <w:rsid w:val="000F7557"/>
    <w:rsid w:val="00102026"/>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54BC"/>
    <w:rsid w:val="00187944"/>
    <w:rsid w:val="001909E1"/>
    <w:rsid w:val="0019120E"/>
    <w:rsid w:val="001923FD"/>
    <w:rsid w:val="00194B7A"/>
    <w:rsid w:val="00194C93"/>
    <w:rsid w:val="001A39AA"/>
    <w:rsid w:val="001A4A2A"/>
    <w:rsid w:val="001A58C0"/>
    <w:rsid w:val="001B029A"/>
    <w:rsid w:val="001B223A"/>
    <w:rsid w:val="001B5A78"/>
    <w:rsid w:val="001B5BD5"/>
    <w:rsid w:val="001B7B70"/>
    <w:rsid w:val="001C4E3A"/>
    <w:rsid w:val="001C56F9"/>
    <w:rsid w:val="001C7702"/>
    <w:rsid w:val="001C7767"/>
    <w:rsid w:val="001D0544"/>
    <w:rsid w:val="001D10CD"/>
    <w:rsid w:val="001E1353"/>
    <w:rsid w:val="001E3567"/>
    <w:rsid w:val="001E510D"/>
    <w:rsid w:val="001F112C"/>
    <w:rsid w:val="001F1B0A"/>
    <w:rsid w:val="001F1D30"/>
    <w:rsid w:val="001F4DC9"/>
    <w:rsid w:val="001F78FE"/>
    <w:rsid w:val="002002AA"/>
    <w:rsid w:val="002013D2"/>
    <w:rsid w:val="00204478"/>
    <w:rsid w:val="00205266"/>
    <w:rsid w:val="002064DA"/>
    <w:rsid w:val="002076F7"/>
    <w:rsid w:val="002217C2"/>
    <w:rsid w:val="00224E98"/>
    <w:rsid w:val="0023062D"/>
    <w:rsid w:val="00232113"/>
    <w:rsid w:val="002334E5"/>
    <w:rsid w:val="00243008"/>
    <w:rsid w:val="00245E4F"/>
    <w:rsid w:val="00251F00"/>
    <w:rsid w:val="00260191"/>
    <w:rsid w:val="002610FF"/>
    <w:rsid w:val="00263CC7"/>
    <w:rsid w:val="002743BB"/>
    <w:rsid w:val="002805B2"/>
    <w:rsid w:val="00283FB6"/>
    <w:rsid w:val="00284785"/>
    <w:rsid w:val="00292534"/>
    <w:rsid w:val="002949D7"/>
    <w:rsid w:val="00296AFD"/>
    <w:rsid w:val="002978EB"/>
    <w:rsid w:val="002A053D"/>
    <w:rsid w:val="002A4138"/>
    <w:rsid w:val="002A4D6C"/>
    <w:rsid w:val="002B0FA5"/>
    <w:rsid w:val="002B79F6"/>
    <w:rsid w:val="002D04AF"/>
    <w:rsid w:val="002D3815"/>
    <w:rsid w:val="002D7ED2"/>
    <w:rsid w:val="002E3606"/>
    <w:rsid w:val="002E4A55"/>
    <w:rsid w:val="002E4BB8"/>
    <w:rsid w:val="002E51C0"/>
    <w:rsid w:val="002E6E6F"/>
    <w:rsid w:val="002E745E"/>
    <w:rsid w:val="002E7E78"/>
    <w:rsid w:val="002F2118"/>
    <w:rsid w:val="002F4461"/>
    <w:rsid w:val="002F637A"/>
    <w:rsid w:val="002F6BA4"/>
    <w:rsid w:val="003022DB"/>
    <w:rsid w:val="00311582"/>
    <w:rsid w:val="003321DD"/>
    <w:rsid w:val="00333D0A"/>
    <w:rsid w:val="0033548E"/>
    <w:rsid w:val="00335947"/>
    <w:rsid w:val="0034044B"/>
    <w:rsid w:val="0035203E"/>
    <w:rsid w:val="003521A9"/>
    <w:rsid w:val="00352859"/>
    <w:rsid w:val="003572D4"/>
    <w:rsid w:val="00370706"/>
    <w:rsid w:val="0037513A"/>
    <w:rsid w:val="00375B21"/>
    <w:rsid w:val="0037615B"/>
    <w:rsid w:val="00380318"/>
    <w:rsid w:val="00382B73"/>
    <w:rsid w:val="00384B61"/>
    <w:rsid w:val="00385F4C"/>
    <w:rsid w:val="00391864"/>
    <w:rsid w:val="0039456B"/>
    <w:rsid w:val="00394DBD"/>
    <w:rsid w:val="00395BAE"/>
    <w:rsid w:val="003A0012"/>
    <w:rsid w:val="003A333B"/>
    <w:rsid w:val="003A41EC"/>
    <w:rsid w:val="003A6B9E"/>
    <w:rsid w:val="003A79E2"/>
    <w:rsid w:val="003B1A8A"/>
    <w:rsid w:val="003B2158"/>
    <w:rsid w:val="003B2439"/>
    <w:rsid w:val="003C2721"/>
    <w:rsid w:val="003C48FE"/>
    <w:rsid w:val="003C70FC"/>
    <w:rsid w:val="003D23E2"/>
    <w:rsid w:val="003F27BD"/>
    <w:rsid w:val="003F4AF5"/>
    <w:rsid w:val="003F7C32"/>
    <w:rsid w:val="004005B8"/>
    <w:rsid w:val="00401853"/>
    <w:rsid w:val="0041587B"/>
    <w:rsid w:val="00430DF8"/>
    <w:rsid w:val="0043455C"/>
    <w:rsid w:val="00435488"/>
    <w:rsid w:val="0044223C"/>
    <w:rsid w:val="00443A1F"/>
    <w:rsid w:val="004507AC"/>
    <w:rsid w:val="004553BD"/>
    <w:rsid w:val="00455708"/>
    <w:rsid w:val="00455950"/>
    <w:rsid w:val="00461D06"/>
    <w:rsid w:val="004622BE"/>
    <w:rsid w:val="004623DE"/>
    <w:rsid w:val="004650B4"/>
    <w:rsid w:val="00465163"/>
    <w:rsid w:val="00466185"/>
    <w:rsid w:val="00467F25"/>
    <w:rsid w:val="00483B48"/>
    <w:rsid w:val="00490152"/>
    <w:rsid w:val="004936FE"/>
    <w:rsid w:val="0049485C"/>
    <w:rsid w:val="0049613E"/>
    <w:rsid w:val="004A3467"/>
    <w:rsid w:val="004A5F43"/>
    <w:rsid w:val="004C483A"/>
    <w:rsid w:val="004D016A"/>
    <w:rsid w:val="004D31FD"/>
    <w:rsid w:val="004D4987"/>
    <w:rsid w:val="004D5CA3"/>
    <w:rsid w:val="004E07EA"/>
    <w:rsid w:val="004E08AE"/>
    <w:rsid w:val="004E2C9A"/>
    <w:rsid w:val="004E3D9F"/>
    <w:rsid w:val="004E5527"/>
    <w:rsid w:val="004E6157"/>
    <w:rsid w:val="004F0FE9"/>
    <w:rsid w:val="004F3BBC"/>
    <w:rsid w:val="004F58BE"/>
    <w:rsid w:val="004F63A5"/>
    <w:rsid w:val="004F7B01"/>
    <w:rsid w:val="00500BFA"/>
    <w:rsid w:val="005045BA"/>
    <w:rsid w:val="005100E1"/>
    <w:rsid w:val="00511975"/>
    <w:rsid w:val="0051469B"/>
    <w:rsid w:val="00514C24"/>
    <w:rsid w:val="00520BF8"/>
    <w:rsid w:val="005237A3"/>
    <w:rsid w:val="0052468B"/>
    <w:rsid w:val="00527E5F"/>
    <w:rsid w:val="00532846"/>
    <w:rsid w:val="00535B74"/>
    <w:rsid w:val="00537F96"/>
    <w:rsid w:val="00540387"/>
    <w:rsid w:val="00541A5E"/>
    <w:rsid w:val="0054358F"/>
    <w:rsid w:val="005500B2"/>
    <w:rsid w:val="005526F7"/>
    <w:rsid w:val="00555A53"/>
    <w:rsid w:val="005602B8"/>
    <w:rsid w:val="005617AC"/>
    <w:rsid w:val="00562BF2"/>
    <w:rsid w:val="00565B64"/>
    <w:rsid w:val="005747B5"/>
    <w:rsid w:val="0058108F"/>
    <w:rsid w:val="00582B2E"/>
    <w:rsid w:val="00585549"/>
    <w:rsid w:val="005858CB"/>
    <w:rsid w:val="00586405"/>
    <w:rsid w:val="005A0E85"/>
    <w:rsid w:val="005A0E99"/>
    <w:rsid w:val="005A1047"/>
    <w:rsid w:val="005A56AA"/>
    <w:rsid w:val="005B2A58"/>
    <w:rsid w:val="005B574D"/>
    <w:rsid w:val="005B5DE5"/>
    <w:rsid w:val="005B7B9B"/>
    <w:rsid w:val="005C50DE"/>
    <w:rsid w:val="005D1860"/>
    <w:rsid w:val="005D1F2A"/>
    <w:rsid w:val="005D681F"/>
    <w:rsid w:val="005F0D4C"/>
    <w:rsid w:val="006004F7"/>
    <w:rsid w:val="00610A8D"/>
    <w:rsid w:val="006258C6"/>
    <w:rsid w:val="006269EB"/>
    <w:rsid w:val="006273D3"/>
    <w:rsid w:val="006279B5"/>
    <w:rsid w:val="0063437E"/>
    <w:rsid w:val="0063790F"/>
    <w:rsid w:val="00637A6B"/>
    <w:rsid w:val="00642228"/>
    <w:rsid w:val="00646F61"/>
    <w:rsid w:val="006471DE"/>
    <w:rsid w:val="0065269D"/>
    <w:rsid w:val="0065719A"/>
    <w:rsid w:val="00657582"/>
    <w:rsid w:val="0065765A"/>
    <w:rsid w:val="00660748"/>
    <w:rsid w:val="00665CA4"/>
    <w:rsid w:val="00672CC0"/>
    <w:rsid w:val="00673B8A"/>
    <w:rsid w:val="00683369"/>
    <w:rsid w:val="00685028"/>
    <w:rsid w:val="00686AF7"/>
    <w:rsid w:val="0069750A"/>
    <w:rsid w:val="006A003F"/>
    <w:rsid w:val="006A0DEF"/>
    <w:rsid w:val="006A400A"/>
    <w:rsid w:val="006A49D5"/>
    <w:rsid w:val="006C01E3"/>
    <w:rsid w:val="006C16DF"/>
    <w:rsid w:val="006C351E"/>
    <w:rsid w:val="006D023E"/>
    <w:rsid w:val="006D36A0"/>
    <w:rsid w:val="006D6846"/>
    <w:rsid w:val="006E05FF"/>
    <w:rsid w:val="006E1397"/>
    <w:rsid w:val="006E4685"/>
    <w:rsid w:val="006E7BDC"/>
    <w:rsid w:val="006F5263"/>
    <w:rsid w:val="007030D4"/>
    <w:rsid w:val="00703746"/>
    <w:rsid w:val="00704505"/>
    <w:rsid w:val="007143E9"/>
    <w:rsid w:val="007301BA"/>
    <w:rsid w:val="00733941"/>
    <w:rsid w:val="007355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A1B55"/>
    <w:rsid w:val="007A28D7"/>
    <w:rsid w:val="007A302A"/>
    <w:rsid w:val="007A3100"/>
    <w:rsid w:val="007A3827"/>
    <w:rsid w:val="007A3AEC"/>
    <w:rsid w:val="007A4165"/>
    <w:rsid w:val="007A4488"/>
    <w:rsid w:val="007A7FEB"/>
    <w:rsid w:val="007B07B9"/>
    <w:rsid w:val="007B222B"/>
    <w:rsid w:val="007B4FD1"/>
    <w:rsid w:val="007D32CA"/>
    <w:rsid w:val="007D5B67"/>
    <w:rsid w:val="007D5B94"/>
    <w:rsid w:val="007D5F38"/>
    <w:rsid w:val="007E0187"/>
    <w:rsid w:val="007E356A"/>
    <w:rsid w:val="007E3C34"/>
    <w:rsid w:val="007E5DAE"/>
    <w:rsid w:val="00812870"/>
    <w:rsid w:val="00816C2D"/>
    <w:rsid w:val="008208F9"/>
    <w:rsid w:val="008225B7"/>
    <w:rsid w:val="00823677"/>
    <w:rsid w:val="00824108"/>
    <w:rsid w:val="00824609"/>
    <w:rsid w:val="00827480"/>
    <w:rsid w:val="00837AD6"/>
    <w:rsid w:val="00840BBB"/>
    <w:rsid w:val="00841F19"/>
    <w:rsid w:val="00844540"/>
    <w:rsid w:val="00852AE3"/>
    <w:rsid w:val="00856BB0"/>
    <w:rsid w:val="00856D49"/>
    <w:rsid w:val="0086198A"/>
    <w:rsid w:val="00870218"/>
    <w:rsid w:val="008729FE"/>
    <w:rsid w:val="00874785"/>
    <w:rsid w:val="00876309"/>
    <w:rsid w:val="00882A43"/>
    <w:rsid w:val="00883215"/>
    <w:rsid w:val="00886677"/>
    <w:rsid w:val="008873A8"/>
    <w:rsid w:val="00891DEE"/>
    <w:rsid w:val="008943BF"/>
    <w:rsid w:val="008A0807"/>
    <w:rsid w:val="008A518C"/>
    <w:rsid w:val="008A67B6"/>
    <w:rsid w:val="008A7C5D"/>
    <w:rsid w:val="008B0151"/>
    <w:rsid w:val="008B1721"/>
    <w:rsid w:val="008B4250"/>
    <w:rsid w:val="008B6C4B"/>
    <w:rsid w:val="008C2F85"/>
    <w:rsid w:val="008D7AB7"/>
    <w:rsid w:val="008E1029"/>
    <w:rsid w:val="008E24E6"/>
    <w:rsid w:val="008E7E69"/>
    <w:rsid w:val="008F1B61"/>
    <w:rsid w:val="008F2B08"/>
    <w:rsid w:val="008F511B"/>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5CE9"/>
    <w:rsid w:val="0098449F"/>
    <w:rsid w:val="00985164"/>
    <w:rsid w:val="00985358"/>
    <w:rsid w:val="00990E48"/>
    <w:rsid w:val="00991570"/>
    <w:rsid w:val="009937EF"/>
    <w:rsid w:val="0099712A"/>
    <w:rsid w:val="009A0012"/>
    <w:rsid w:val="009A5810"/>
    <w:rsid w:val="009B1784"/>
    <w:rsid w:val="009B4C93"/>
    <w:rsid w:val="009B6499"/>
    <w:rsid w:val="009C3F42"/>
    <w:rsid w:val="009C48FB"/>
    <w:rsid w:val="009D1F3D"/>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7730"/>
    <w:rsid w:val="00A57A1D"/>
    <w:rsid w:val="00A66472"/>
    <w:rsid w:val="00A665A2"/>
    <w:rsid w:val="00A739D4"/>
    <w:rsid w:val="00A8118A"/>
    <w:rsid w:val="00A81E2A"/>
    <w:rsid w:val="00A82597"/>
    <w:rsid w:val="00A87F41"/>
    <w:rsid w:val="00A905C7"/>
    <w:rsid w:val="00A976CF"/>
    <w:rsid w:val="00AA57D5"/>
    <w:rsid w:val="00AA676C"/>
    <w:rsid w:val="00AA7D2E"/>
    <w:rsid w:val="00AB1E1B"/>
    <w:rsid w:val="00AC0710"/>
    <w:rsid w:val="00AC1566"/>
    <w:rsid w:val="00AC16A6"/>
    <w:rsid w:val="00AC5C49"/>
    <w:rsid w:val="00AC6525"/>
    <w:rsid w:val="00AD341E"/>
    <w:rsid w:val="00AD6651"/>
    <w:rsid w:val="00AD7C72"/>
    <w:rsid w:val="00AE20C1"/>
    <w:rsid w:val="00AE254D"/>
    <w:rsid w:val="00AE5441"/>
    <w:rsid w:val="00AE6E72"/>
    <w:rsid w:val="00AE749B"/>
    <w:rsid w:val="00AE7B49"/>
    <w:rsid w:val="00AF2104"/>
    <w:rsid w:val="00AF25A3"/>
    <w:rsid w:val="00AF290B"/>
    <w:rsid w:val="00AF328E"/>
    <w:rsid w:val="00AF391A"/>
    <w:rsid w:val="00B029AD"/>
    <w:rsid w:val="00B02DD4"/>
    <w:rsid w:val="00B110B4"/>
    <w:rsid w:val="00B13213"/>
    <w:rsid w:val="00B254DB"/>
    <w:rsid w:val="00B25D64"/>
    <w:rsid w:val="00B30DD5"/>
    <w:rsid w:val="00B37012"/>
    <w:rsid w:val="00B37036"/>
    <w:rsid w:val="00B37F7C"/>
    <w:rsid w:val="00B402E9"/>
    <w:rsid w:val="00B42ECA"/>
    <w:rsid w:val="00B44A8E"/>
    <w:rsid w:val="00B44D32"/>
    <w:rsid w:val="00B45519"/>
    <w:rsid w:val="00B47552"/>
    <w:rsid w:val="00B5099F"/>
    <w:rsid w:val="00B52068"/>
    <w:rsid w:val="00B53DAB"/>
    <w:rsid w:val="00B53F3F"/>
    <w:rsid w:val="00B545B2"/>
    <w:rsid w:val="00B5465B"/>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E38F7"/>
    <w:rsid w:val="00BF2451"/>
    <w:rsid w:val="00BF2743"/>
    <w:rsid w:val="00BF2CC2"/>
    <w:rsid w:val="00BF386A"/>
    <w:rsid w:val="00BF4D7C"/>
    <w:rsid w:val="00BF5426"/>
    <w:rsid w:val="00BF6B09"/>
    <w:rsid w:val="00C00A11"/>
    <w:rsid w:val="00C023BC"/>
    <w:rsid w:val="00C111D4"/>
    <w:rsid w:val="00C1634D"/>
    <w:rsid w:val="00C22828"/>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26B7"/>
    <w:rsid w:val="00C76DBD"/>
    <w:rsid w:val="00C82D3D"/>
    <w:rsid w:val="00C8548A"/>
    <w:rsid w:val="00C8661D"/>
    <w:rsid w:val="00C93BED"/>
    <w:rsid w:val="00C972A6"/>
    <w:rsid w:val="00C97FFD"/>
    <w:rsid w:val="00CA1130"/>
    <w:rsid w:val="00CA178A"/>
    <w:rsid w:val="00CA1FD1"/>
    <w:rsid w:val="00CA3024"/>
    <w:rsid w:val="00CA3209"/>
    <w:rsid w:val="00CA375B"/>
    <w:rsid w:val="00CA6B5B"/>
    <w:rsid w:val="00CB3904"/>
    <w:rsid w:val="00CB3910"/>
    <w:rsid w:val="00CB676C"/>
    <w:rsid w:val="00CC1217"/>
    <w:rsid w:val="00CC2220"/>
    <w:rsid w:val="00CC2A6B"/>
    <w:rsid w:val="00CC2EA2"/>
    <w:rsid w:val="00CC5C6D"/>
    <w:rsid w:val="00CC7D06"/>
    <w:rsid w:val="00CD2108"/>
    <w:rsid w:val="00CD40CB"/>
    <w:rsid w:val="00CE71BE"/>
    <w:rsid w:val="00CF5571"/>
    <w:rsid w:val="00CF63E0"/>
    <w:rsid w:val="00D05C92"/>
    <w:rsid w:val="00D113E3"/>
    <w:rsid w:val="00D15CF8"/>
    <w:rsid w:val="00D222F6"/>
    <w:rsid w:val="00D30022"/>
    <w:rsid w:val="00D31A52"/>
    <w:rsid w:val="00D41905"/>
    <w:rsid w:val="00D44AE4"/>
    <w:rsid w:val="00D52B5E"/>
    <w:rsid w:val="00D534D7"/>
    <w:rsid w:val="00D546F2"/>
    <w:rsid w:val="00D55E7E"/>
    <w:rsid w:val="00D66E6E"/>
    <w:rsid w:val="00D72C9F"/>
    <w:rsid w:val="00D77C41"/>
    <w:rsid w:val="00D802C9"/>
    <w:rsid w:val="00D8351E"/>
    <w:rsid w:val="00D836E0"/>
    <w:rsid w:val="00D84730"/>
    <w:rsid w:val="00D87FA0"/>
    <w:rsid w:val="00D92C52"/>
    <w:rsid w:val="00D96903"/>
    <w:rsid w:val="00DA1522"/>
    <w:rsid w:val="00DA2497"/>
    <w:rsid w:val="00DA400A"/>
    <w:rsid w:val="00DA7A71"/>
    <w:rsid w:val="00DB4B5D"/>
    <w:rsid w:val="00DB5CDB"/>
    <w:rsid w:val="00DB6443"/>
    <w:rsid w:val="00DC18E4"/>
    <w:rsid w:val="00DC32CC"/>
    <w:rsid w:val="00DC4F09"/>
    <w:rsid w:val="00DC5E9C"/>
    <w:rsid w:val="00DC6424"/>
    <w:rsid w:val="00DC6D87"/>
    <w:rsid w:val="00DD0994"/>
    <w:rsid w:val="00DD152F"/>
    <w:rsid w:val="00DD1888"/>
    <w:rsid w:val="00DE2AB5"/>
    <w:rsid w:val="00DE482C"/>
    <w:rsid w:val="00DF3046"/>
    <w:rsid w:val="00DF7522"/>
    <w:rsid w:val="00E00DA8"/>
    <w:rsid w:val="00E0526A"/>
    <w:rsid w:val="00E05FC1"/>
    <w:rsid w:val="00E06460"/>
    <w:rsid w:val="00E17986"/>
    <w:rsid w:val="00E17AF3"/>
    <w:rsid w:val="00E20D3A"/>
    <w:rsid w:val="00E229F5"/>
    <w:rsid w:val="00E22B01"/>
    <w:rsid w:val="00E256D4"/>
    <w:rsid w:val="00E3104B"/>
    <w:rsid w:val="00E33E56"/>
    <w:rsid w:val="00E35F26"/>
    <w:rsid w:val="00E361DE"/>
    <w:rsid w:val="00E40DD3"/>
    <w:rsid w:val="00E44BE4"/>
    <w:rsid w:val="00E45248"/>
    <w:rsid w:val="00E46511"/>
    <w:rsid w:val="00E52342"/>
    <w:rsid w:val="00E54031"/>
    <w:rsid w:val="00E55D01"/>
    <w:rsid w:val="00E579CC"/>
    <w:rsid w:val="00E65436"/>
    <w:rsid w:val="00E66266"/>
    <w:rsid w:val="00E726C3"/>
    <w:rsid w:val="00E75E5A"/>
    <w:rsid w:val="00E80889"/>
    <w:rsid w:val="00E80A03"/>
    <w:rsid w:val="00E81B1E"/>
    <w:rsid w:val="00E8559F"/>
    <w:rsid w:val="00E85D6A"/>
    <w:rsid w:val="00E86AA1"/>
    <w:rsid w:val="00E876A9"/>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B13"/>
    <w:rsid w:val="00EC144C"/>
    <w:rsid w:val="00EC2E0A"/>
    <w:rsid w:val="00EC54AB"/>
    <w:rsid w:val="00EC56C4"/>
    <w:rsid w:val="00EC6CE7"/>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1BCA"/>
    <w:rsid w:val="00F24CC8"/>
    <w:rsid w:val="00F271E5"/>
    <w:rsid w:val="00F27BC3"/>
    <w:rsid w:val="00F320CE"/>
    <w:rsid w:val="00F34436"/>
    <w:rsid w:val="00F42335"/>
    <w:rsid w:val="00F434B7"/>
    <w:rsid w:val="00F438F9"/>
    <w:rsid w:val="00F43DE4"/>
    <w:rsid w:val="00F44A86"/>
    <w:rsid w:val="00F45709"/>
    <w:rsid w:val="00F45DF3"/>
    <w:rsid w:val="00F50C92"/>
    <w:rsid w:val="00F511F7"/>
    <w:rsid w:val="00F568D4"/>
    <w:rsid w:val="00F638F3"/>
    <w:rsid w:val="00F64C9C"/>
    <w:rsid w:val="00F66084"/>
    <w:rsid w:val="00F7307B"/>
    <w:rsid w:val="00F73EC1"/>
    <w:rsid w:val="00F76940"/>
    <w:rsid w:val="00F775B6"/>
    <w:rsid w:val="00F8241E"/>
    <w:rsid w:val="00F96EFE"/>
    <w:rsid w:val="00FA063B"/>
    <w:rsid w:val="00FA5980"/>
    <w:rsid w:val="00FB1864"/>
    <w:rsid w:val="00FB20F5"/>
    <w:rsid w:val="00FC69D7"/>
    <w:rsid w:val="00FC6DF6"/>
    <w:rsid w:val="00FD4284"/>
    <w:rsid w:val="00FD4561"/>
    <w:rsid w:val="00FE598A"/>
    <w:rsid w:val="00FF018F"/>
    <w:rsid w:val="00FF18C3"/>
    <w:rsid w:val="00FF4518"/>
    <w:rsid w:val="00FF7A2C"/>
    <w:rsid w:val="13E19E08"/>
    <w:rsid w:val="1443B8D2"/>
    <w:rsid w:val="163C0538"/>
    <w:rsid w:val="25DF176C"/>
    <w:rsid w:val="29BF6FBF"/>
    <w:rsid w:val="325105D5"/>
    <w:rsid w:val="33AC79FC"/>
    <w:rsid w:val="3D9F79AC"/>
    <w:rsid w:val="419A9534"/>
    <w:rsid w:val="47ED7A63"/>
    <w:rsid w:val="5330F658"/>
    <w:rsid w:val="5CB52E1D"/>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semiHidden/>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 w:id="18667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92399-7FAC-4A06-B652-3A9A6F36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Office User</cp:lastModifiedBy>
  <cp:revision>67</cp:revision>
  <cp:lastPrinted>2018-12-12T19:45:00Z</cp:lastPrinted>
  <dcterms:created xsi:type="dcterms:W3CDTF">2018-12-13T14:53:00Z</dcterms:created>
  <dcterms:modified xsi:type="dcterms:W3CDTF">2020-10-09T17:55:00Z</dcterms:modified>
</cp:coreProperties>
</file>