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6954F" w14:textId="77777777" w:rsidR="003B02A5" w:rsidRDefault="003B02A5" w:rsidP="003B02A5">
      <w:pPr>
        <w:pStyle w:val="NormalWeb"/>
      </w:pPr>
      <w:r>
        <w:rPr>
          <w:rStyle w:val="Strong"/>
          <w:rFonts w:ascii="Segoe UI Emoji" w:eastAsiaTheme="majorEastAsia" w:hAnsi="Segoe UI Emoji" w:cs="Segoe UI Emoji"/>
        </w:rPr>
        <w:t>📢</w:t>
      </w:r>
      <w:r>
        <w:rPr>
          <w:rStyle w:val="Strong"/>
          <w:rFonts w:eastAsiaTheme="majorEastAsia"/>
        </w:rPr>
        <w:t xml:space="preserve"> RARL Supports MVAID 2025 in Wuhan</w:t>
      </w:r>
    </w:p>
    <w:p w14:paraId="55AAD6DB" w14:textId="77777777" w:rsidR="003B02A5" w:rsidRDefault="003B02A5" w:rsidP="003B02A5">
      <w:pPr>
        <w:pStyle w:val="NormalWeb"/>
      </w:pPr>
      <w:r>
        <w:t xml:space="preserve">The Robotics and AI Research Lab (RARL) proudly supported the </w:t>
      </w:r>
      <w:r>
        <w:rPr>
          <w:rStyle w:val="Strong"/>
          <w:rFonts w:eastAsiaTheme="majorEastAsia"/>
        </w:rPr>
        <w:t>2025 4th International Conference on Machine Vision, Automatic Identification and Detection (MVAID 2025)</w:t>
      </w:r>
      <w:r>
        <w:t xml:space="preserve">, held in Wuhan, China, from </w:t>
      </w:r>
      <w:r>
        <w:rPr>
          <w:rStyle w:val="Strong"/>
          <w:rFonts w:eastAsiaTheme="majorEastAsia"/>
        </w:rPr>
        <w:t>May 23–25, 2025</w:t>
      </w:r>
      <w:r>
        <w:t>.</w:t>
      </w:r>
    </w:p>
    <w:p w14:paraId="160183A0" w14:textId="77777777" w:rsidR="003B02A5" w:rsidRDefault="003B02A5" w:rsidP="003B02A5">
      <w:pPr>
        <w:pStyle w:val="NormalWeb"/>
      </w:pPr>
      <w:r>
        <w:t xml:space="preserve">MVAID 2025 brought together leading academics, researchers, and industry experts from around the world to discuss the latest advancements in </w:t>
      </w:r>
      <w:r>
        <w:rPr>
          <w:rStyle w:val="Strong"/>
          <w:rFonts w:eastAsiaTheme="majorEastAsia"/>
        </w:rPr>
        <w:t>machine vision, automatic identification, and detection</w:t>
      </w:r>
      <w:r>
        <w:t>. The conference aimed to foster cutting-edge research, encourage knowledge exchange, and promote applications across diverse industries.</w:t>
      </w:r>
    </w:p>
    <w:p w14:paraId="53235276" w14:textId="77777777" w:rsidR="003B02A5" w:rsidRDefault="003B02A5" w:rsidP="003B02A5">
      <w:pPr>
        <w:pStyle w:val="NormalWeb"/>
      </w:pPr>
      <w:r>
        <w:t xml:space="preserve">Our lab’s own </w:t>
      </w:r>
      <w:r>
        <w:rPr>
          <w:rStyle w:val="Strong"/>
          <w:rFonts w:eastAsiaTheme="majorEastAsia"/>
        </w:rPr>
        <w:t>Assoc. Prof. Ata Jahangir Moshayedi</w:t>
      </w:r>
      <w:r>
        <w:t xml:space="preserve"> (IEEE Senior Member, Jiangxi University of Science and Technology) delivered a keynote speech titled:</w:t>
      </w:r>
    </w:p>
    <w:p w14:paraId="0D1F61B2" w14:textId="77777777" w:rsidR="003B02A5" w:rsidRDefault="003B02A5" w:rsidP="003B02A5">
      <w:pPr>
        <w:pStyle w:val="NormalWeb"/>
      </w:pPr>
      <w:r>
        <w:rPr>
          <w:rStyle w:val="Strong"/>
          <w:rFonts w:eastAsiaTheme="majorEastAsia"/>
        </w:rPr>
        <w:t>"Service Robots in Smart Agriculture: Design Innovations, UAV Applications, and a Case Study in Corn Farming"</w:t>
      </w:r>
    </w:p>
    <w:p w14:paraId="07F3A190" w14:textId="77777777" w:rsidR="003B02A5" w:rsidRDefault="003B02A5" w:rsidP="003B02A5">
      <w:pPr>
        <w:pStyle w:val="NormalWeb"/>
      </w:pPr>
      <w:r>
        <w:t>The event also featured distinguished keynote speakers, including:</w:t>
      </w:r>
    </w:p>
    <w:p w14:paraId="2889D81F" w14:textId="77777777" w:rsidR="003B02A5" w:rsidRDefault="003B02A5" w:rsidP="003B02A5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Prof. Yulin Wang</w:t>
      </w:r>
      <w:r>
        <w:t xml:space="preserve"> – Wuhan University</w:t>
      </w:r>
    </w:p>
    <w:p w14:paraId="4B34E9B0" w14:textId="77777777" w:rsidR="003B02A5" w:rsidRDefault="003B02A5" w:rsidP="003B02A5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Prof. Deng Chen</w:t>
      </w:r>
      <w:r>
        <w:t xml:space="preserve"> – Wuhan Institute of Technology</w:t>
      </w:r>
    </w:p>
    <w:p w14:paraId="47F5E944" w14:textId="77777777" w:rsidR="003B02A5" w:rsidRDefault="003B02A5" w:rsidP="003B02A5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Prof. Kejia Zhuang</w:t>
      </w:r>
      <w:r>
        <w:t xml:space="preserve"> – Wuhan University of Technology</w:t>
      </w:r>
    </w:p>
    <w:p w14:paraId="4002B7DC" w14:textId="77777777" w:rsidR="003B02A5" w:rsidRDefault="003B02A5" w:rsidP="003B02A5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Prof. Bin Liu</w:t>
      </w:r>
      <w:r>
        <w:t xml:space="preserve"> – Dalian University of Technology</w:t>
      </w:r>
    </w:p>
    <w:p w14:paraId="43544AD0" w14:textId="77777777" w:rsidR="003B02A5" w:rsidRDefault="003B02A5" w:rsidP="003B02A5">
      <w:pPr>
        <w:pStyle w:val="NormalWeb"/>
      </w:pPr>
      <w:r>
        <w:t>RARL remains committed to advancing research at the intersection of robotics, AI, and machine vision, and MVAID 2025 provided an excellent platform to share insights and collaborate with global experts.</w:t>
      </w:r>
    </w:p>
    <w:p w14:paraId="7EB6E948" w14:textId="68552E6A" w:rsidR="00BF4A1A" w:rsidRDefault="003B02A5">
      <w:r w:rsidRPr="003B02A5">
        <w:lastRenderedPageBreak/>
        <w:drawing>
          <wp:inline distT="0" distB="0" distL="0" distR="0" wp14:anchorId="26E2798B" wp14:editId="73DABF41">
            <wp:extent cx="4991797" cy="7001852"/>
            <wp:effectExtent l="0" t="0" r="0" b="8890"/>
            <wp:docPr id="1459850192" name="Picture 1" descr="A close up of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50192" name="Picture 1" descr="A close up of a boo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2A5">
        <w:lastRenderedPageBreak/>
        <w:drawing>
          <wp:inline distT="0" distB="0" distL="0" distR="0" wp14:anchorId="3CE94ADC" wp14:editId="09BC72E2">
            <wp:extent cx="4887007" cy="7020905"/>
            <wp:effectExtent l="0" t="0" r="8890" b="8890"/>
            <wp:docPr id="1373909784" name="Picture 1" descr="A group of men's portrai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09784" name="Picture 1" descr="A group of men's portrai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4219" w14:textId="42A6A3AE" w:rsidR="003B02A5" w:rsidRDefault="003B02A5">
      <w:r w:rsidRPr="003B02A5">
        <w:lastRenderedPageBreak/>
        <w:drawing>
          <wp:inline distT="0" distB="0" distL="0" distR="0" wp14:anchorId="0DE21DC2" wp14:editId="2898B544">
            <wp:extent cx="4953691" cy="7039957"/>
            <wp:effectExtent l="0" t="0" r="0" b="8890"/>
            <wp:docPr id="2134355246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55246" name="Picture 1" descr="A screen shot of a cell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2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2C1DB6"/>
    <w:multiLevelType w:val="multilevel"/>
    <w:tmpl w:val="FD94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106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tDS3MLA0MzcwtDQxNjJU0lEKTi0uzszPAykwrAUAM32gkiwAAAA="/>
  </w:docVars>
  <w:rsids>
    <w:rsidRoot w:val="003B02A5"/>
    <w:rsid w:val="00000DA0"/>
    <w:rsid w:val="00081214"/>
    <w:rsid w:val="000949A2"/>
    <w:rsid w:val="000F1B63"/>
    <w:rsid w:val="003B02A5"/>
    <w:rsid w:val="006F3CA1"/>
    <w:rsid w:val="00B848E8"/>
    <w:rsid w:val="00B95381"/>
    <w:rsid w:val="00BF4A1A"/>
    <w:rsid w:val="00CF3B7D"/>
    <w:rsid w:val="00E12B76"/>
    <w:rsid w:val="00EC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BF30"/>
  <w15:chartTrackingRefBased/>
  <w15:docId w15:val="{034DA535-51EE-4790-BD37-59854221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2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0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B02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Ata Jahangir Moshayedi</dc:creator>
  <cp:keywords/>
  <dc:description/>
  <cp:lastModifiedBy>Dr Ata Jahangir Moshayedi</cp:lastModifiedBy>
  <cp:revision>1</cp:revision>
  <dcterms:created xsi:type="dcterms:W3CDTF">2025-08-16T01:22:00Z</dcterms:created>
  <dcterms:modified xsi:type="dcterms:W3CDTF">2025-08-16T01:25:00Z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2025-08-16T01:25:08Z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d93996ad-8164-4d5e-a313-d306eb0094f3</vt:lpwstr>
  </property>
  <property fmtid="{D5CDD505-2E9C-101B-9397-08002B2CF9AE}" pid="7" name="MSIP_Label_defa4170-0d19-0005-0004-bc88714345d2_ActionId">
    <vt:lpwstr>481817a8-6858-4354-96e0-b832c1bb777d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