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EA728" w14:textId="600E2CDC" w:rsidR="008D6F3C" w:rsidRPr="008D6F3C" w:rsidRDefault="008D6F3C" w:rsidP="008D6F3C">
      <w:pPr>
        <w:rPr>
          <w:rFonts w:asciiTheme="majorBidi" w:hAnsiTheme="majorBidi" w:cstheme="majorBidi"/>
          <w:b/>
          <w:bCs/>
          <w:lang w:val="en-US"/>
        </w:rPr>
      </w:pPr>
      <w:r w:rsidRPr="008D6F3C">
        <w:rPr>
          <w:rFonts w:asciiTheme="majorBidi" w:hAnsiTheme="majorBidi" w:cstheme="majorBidi"/>
          <w:b/>
          <w:bCs/>
          <w:lang w:val="en-US"/>
        </w:rPr>
        <w:t xml:space="preserve">IC-BIS 2024 </w:t>
      </w:r>
    </w:p>
    <w:p w14:paraId="0380ACAB" w14:textId="2DC27B3D" w:rsidR="008D6F3C" w:rsidRPr="008D6F3C" w:rsidRDefault="008D6F3C" w:rsidP="008D6F3C">
      <w:pPr>
        <w:rPr>
          <w:rFonts w:asciiTheme="majorBidi" w:hAnsiTheme="majorBidi" w:cstheme="majorBidi"/>
          <w:lang w:val="en-US"/>
        </w:rPr>
      </w:pPr>
      <w:r w:rsidRPr="008D6F3C">
        <w:rPr>
          <w:rFonts w:asciiTheme="majorBidi" w:hAnsiTheme="majorBidi" w:cstheme="majorBidi"/>
          <w:lang w:val="en-US"/>
        </w:rPr>
        <w:t xml:space="preserve">On April 28, 2024, Dr. Ata Jahangir Moshayedi, Associate Professor at Jiangxi University of Science and Technology, participated in the 2024 3rd International Conference on Biomedical and Intelligent Systems (IC-BIS 2024) held in Nanchang, China.  </w:t>
      </w:r>
    </w:p>
    <w:p w14:paraId="3A1A6121" w14:textId="1F6868C3" w:rsidR="008D6F3C" w:rsidRPr="008D6F3C" w:rsidRDefault="008D6F3C" w:rsidP="008D6F3C">
      <w:pPr>
        <w:rPr>
          <w:rFonts w:asciiTheme="majorBidi" w:hAnsiTheme="majorBidi" w:cstheme="majorBidi"/>
          <w:lang w:val="en-US"/>
        </w:rPr>
      </w:pPr>
      <w:r w:rsidRPr="008D6F3C">
        <w:rPr>
          <w:rFonts w:asciiTheme="majorBidi" w:hAnsiTheme="majorBidi" w:cstheme="majorBidi"/>
          <w:lang w:val="en-US"/>
        </w:rPr>
        <w:t xml:space="preserve">Dr. Moshayedi delivered an engaging and insightful talk titled "The Potential Applications of E-Nose in Medicine", highlighting the transformative role of Electronic Nose (E-Nose) technology in healthcare and its potential for innovation in areas such as disease diagnosis, drug monitoring, and rapid point-of-care testing.  </w:t>
      </w:r>
    </w:p>
    <w:p w14:paraId="210CEFA7" w14:textId="77777777" w:rsidR="008D6F3C" w:rsidRPr="008D6F3C" w:rsidRDefault="008D6F3C" w:rsidP="008D6F3C">
      <w:pPr>
        <w:rPr>
          <w:rFonts w:asciiTheme="majorBidi" w:hAnsiTheme="majorBidi" w:cstheme="majorBidi"/>
          <w:lang w:val="en-US"/>
        </w:rPr>
      </w:pPr>
    </w:p>
    <w:p w14:paraId="399F65F3" w14:textId="3D96F285" w:rsidR="00BF4A1A" w:rsidRDefault="008D6F3C" w:rsidP="008D6F3C">
      <w:pPr>
        <w:rPr>
          <w:rFonts w:asciiTheme="majorBidi" w:hAnsiTheme="majorBidi" w:cstheme="majorBidi"/>
          <w:lang w:val="en-US"/>
        </w:rPr>
      </w:pPr>
      <w:r w:rsidRPr="008D6F3C">
        <w:rPr>
          <w:rFonts w:asciiTheme="majorBidi" w:hAnsiTheme="majorBidi" w:cstheme="majorBidi"/>
          <w:lang w:val="en-US"/>
        </w:rPr>
        <w:t>IC-BIS 2024, organized by Nanchang University Queen Mary School, the Jiangxi Key Laboratory of Intelligent Systems and Human-Computer Interaction, and the University of Bologna, centered on Biomedical Engineering and Artificial Intelligent Systems. The conference brought together leading experts from around the globe to exchange ideas and present advancements in Biomedical Engineering, Bioinformatics, and related fields. Keynote presentations, interactive discussions, and networking sessions provided invaluable opportunities for knowledge sharing and fostering collaborations in cutting-edge research.</w:t>
      </w:r>
    </w:p>
    <w:p w14:paraId="55CD0193" w14:textId="77777777" w:rsidR="00C30421" w:rsidRDefault="00C30421" w:rsidP="008D6F3C">
      <w:pPr>
        <w:rPr>
          <w:rFonts w:asciiTheme="majorBidi" w:hAnsiTheme="majorBidi" w:cstheme="majorBidi"/>
          <w:lang w:val="en-US"/>
        </w:rPr>
      </w:pPr>
    </w:p>
    <w:p w14:paraId="693BA13A" w14:textId="77777777" w:rsidR="00C30421" w:rsidRPr="00C30421" w:rsidRDefault="00C30421" w:rsidP="00C30421">
      <w:pPr>
        <w:pStyle w:val="NormalWeb"/>
        <w:rPr>
          <w:color w:val="FF0000"/>
        </w:rPr>
      </w:pPr>
      <w:r w:rsidRPr="00C30421">
        <w:rPr>
          <w:color w:val="FF0000"/>
        </w:rPr>
        <w:t>IC-BIS 2024</w:t>
      </w:r>
    </w:p>
    <w:p w14:paraId="2FA523EF" w14:textId="77777777" w:rsidR="00C30421" w:rsidRPr="00C30421" w:rsidRDefault="00C30421" w:rsidP="00C30421">
      <w:pPr>
        <w:pStyle w:val="NormalWeb"/>
        <w:rPr>
          <w:color w:val="FF0000"/>
        </w:rPr>
      </w:pPr>
      <w:r w:rsidRPr="00C30421">
        <w:rPr>
          <w:color w:val="FF0000"/>
        </w:rPr>
        <w:t>2024</w:t>
      </w:r>
      <w:r w:rsidRPr="00C30421">
        <w:rPr>
          <w:rFonts w:ascii="SimSun" w:eastAsia="SimSun" w:hAnsi="SimSun" w:cs="SimSun" w:hint="eastAsia"/>
          <w:color w:val="FF0000"/>
        </w:rPr>
        <w:t>年</w:t>
      </w:r>
      <w:r w:rsidRPr="00C30421">
        <w:rPr>
          <w:color w:val="FF0000"/>
        </w:rPr>
        <w:t>4</w:t>
      </w:r>
      <w:r w:rsidRPr="00C30421">
        <w:rPr>
          <w:rFonts w:ascii="SimSun" w:eastAsia="SimSun" w:hAnsi="SimSun" w:cs="SimSun" w:hint="eastAsia"/>
          <w:color w:val="FF0000"/>
        </w:rPr>
        <w:t>月</w:t>
      </w:r>
      <w:r w:rsidRPr="00C30421">
        <w:rPr>
          <w:color w:val="FF0000"/>
        </w:rPr>
        <w:t>28</w:t>
      </w:r>
      <w:r w:rsidRPr="00C30421">
        <w:rPr>
          <w:rFonts w:ascii="SimSun" w:eastAsia="SimSun" w:hAnsi="SimSun" w:cs="SimSun" w:hint="eastAsia"/>
          <w:color w:val="FF0000"/>
        </w:rPr>
        <w:t>日，江西理工大学副教授阿塔</w:t>
      </w:r>
      <w:r w:rsidRPr="00C30421">
        <w:rPr>
          <w:color w:val="FF0000"/>
        </w:rPr>
        <w:t>·</w:t>
      </w:r>
      <w:r w:rsidRPr="00C30421">
        <w:rPr>
          <w:rFonts w:ascii="SimSun" w:eastAsia="SimSun" w:hAnsi="SimSun" w:cs="SimSun" w:hint="eastAsia"/>
          <w:color w:val="FF0000"/>
        </w:rPr>
        <w:t>贾汉吉尔</w:t>
      </w:r>
      <w:r w:rsidRPr="00C30421">
        <w:rPr>
          <w:color w:val="FF0000"/>
        </w:rPr>
        <w:t>·</w:t>
      </w:r>
      <w:r w:rsidRPr="00C30421">
        <w:rPr>
          <w:rFonts w:ascii="SimSun" w:eastAsia="SimSun" w:hAnsi="SimSun" w:cs="SimSun" w:hint="eastAsia"/>
          <w:color w:val="FF0000"/>
        </w:rPr>
        <w:t>穆沙耶迪博士参加了在中国南昌举行的</w:t>
      </w:r>
      <w:r w:rsidRPr="00C30421">
        <w:rPr>
          <w:color w:val="FF0000"/>
        </w:rPr>
        <w:t>2024</w:t>
      </w:r>
      <w:r w:rsidRPr="00C30421">
        <w:rPr>
          <w:rFonts w:ascii="SimSun" w:eastAsia="SimSun" w:hAnsi="SimSun" w:cs="SimSun" w:hint="eastAsia"/>
          <w:color w:val="FF0000"/>
        </w:rPr>
        <w:t>年第三届国际生物医学与智能系统大会（</w:t>
      </w:r>
      <w:r w:rsidRPr="00C30421">
        <w:rPr>
          <w:color w:val="FF0000"/>
        </w:rPr>
        <w:t>IC-BIS 2024</w:t>
      </w:r>
      <w:r w:rsidRPr="00C30421">
        <w:rPr>
          <w:rFonts w:ascii="SimSun" w:eastAsia="SimSun" w:hAnsi="SimSun" w:cs="SimSun" w:hint="eastAsia"/>
          <w:color w:val="FF0000"/>
        </w:rPr>
        <w:t>）。</w:t>
      </w:r>
    </w:p>
    <w:p w14:paraId="6D6056F2" w14:textId="77777777" w:rsidR="00C30421" w:rsidRPr="00C30421" w:rsidRDefault="00C30421" w:rsidP="00C30421">
      <w:pPr>
        <w:pStyle w:val="NormalWeb"/>
        <w:rPr>
          <w:color w:val="FF0000"/>
        </w:rPr>
      </w:pPr>
      <w:r w:rsidRPr="00C30421">
        <w:rPr>
          <w:rFonts w:ascii="SimSun" w:eastAsia="SimSun" w:hAnsi="SimSun" w:cs="SimSun" w:hint="eastAsia"/>
          <w:color w:val="FF0000"/>
        </w:rPr>
        <w:t>穆沙耶迪博士发表了题为《电子鼻在医学中的潜在应用》的精彩演讲，重点介绍了电子鼻（</w:t>
      </w:r>
      <w:r w:rsidRPr="00C30421">
        <w:rPr>
          <w:color w:val="FF0000"/>
        </w:rPr>
        <w:t>E-Nose</w:t>
      </w:r>
      <w:r w:rsidRPr="00C30421">
        <w:rPr>
          <w:rFonts w:ascii="SimSun" w:eastAsia="SimSun" w:hAnsi="SimSun" w:cs="SimSun" w:hint="eastAsia"/>
          <w:color w:val="FF0000"/>
        </w:rPr>
        <w:t>）技术在医疗保健中的变革性作用，以及其在疾病诊断、药物监测和快速现场检测等领域的创新潜力。</w:t>
      </w:r>
    </w:p>
    <w:p w14:paraId="23F47AED" w14:textId="77777777" w:rsidR="00C30421" w:rsidRPr="00C30421" w:rsidRDefault="00C30421" w:rsidP="00C30421">
      <w:pPr>
        <w:pStyle w:val="NormalWeb"/>
        <w:rPr>
          <w:color w:val="FF0000"/>
        </w:rPr>
      </w:pPr>
      <w:r w:rsidRPr="00C30421">
        <w:rPr>
          <w:color w:val="FF0000"/>
        </w:rPr>
        <w:t>IC-BIS 2024</w:t>
      </w:r>
      <w:r w:rsidRPr="00C30421">
        <w:rPr>
          <w:rFonts w:ascii="SimSun" w:eastAsia="SimSun" w:hAnsi="SimSun" w:cs="SimSun" w:hint="eastAsia"/>
          <w:color w:val="FF0000"/>
        </w:rPr>
        <w:t>由南昌大学玛丽女王学院、江西省智能系统与人机交互重点实验室以及博洛尼亚大学联合主办，会议聚焦生物医学工程与人工智能系统。此次大会汇聚了全球领先的专家，交流思想并展示生物医学工程、计算生物学及相关领域的最新进展。主旨演讲、互动讨论和社交活动为与会者提供了宝贵的知识分享机会，并促进了前沿研究领域的合作。</w:t>
      </w:r>
    </w:p>
    <w:p w14:paraId="1C225374" w14:textId="77777777" w:rsidR="00C30421" w:rsidRPr="00C30421" w:rsidRDefault="00C30421" w:rsidP="008D6F3C">
      <w:pPr>
        <w:rPr>
          <w:rFonts w:asciiTheme="majorBidi" w:hAnsiTheme="majorBidi" w:cstheme="majorBidi"/>
          <w:color w:val="FF0000"/>
        </w:rPr>
      </w:pPr>
    </w:p>
    <w:p w14:paraId="5B821B4A" w14:textId="50203004" w:rsidR="008D6F3C" w:rsidRDefault="008D6F3C" w:rsidP="008D6F3C">
      <w:pPr>
        <w:rPr>
          <w:rFonts w:asciiTheme="majorBidi" w:hAnsiTheme="majorBidi" w:cstheme="majorBidi"/>
          <w:lang w:val="en-US"/>
        </w:rPr>
      </w:pPr>
      <w:r w:rsidRPr="008D6F3C">
        <w:rPr>
          <w:rFonts w:asciiTheme="majorBidi" w:hAnsiTheme="majorBidi" w:cstheme="majorBidi"/>
          <w:noProof/>
          <w:lang w:val="en-US"/>
        </w:rPr>
        <w:lastRenderedPageBreak/>
        <w:drawing>
          <wp:inline distT="0" distB="0" distL="0" distR="0" wp14:anchorId="5D7FD4BF" wp14:editId="017F06EA">
            <wp:extent cx="5943600" cy="3962400"/>
            <wp:effectExtent l="0" t="0" r="0" b="0"/>
            <wp:docPr id="354833425" name="Picture 1" descr="A person standing at a podium with a micro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33425" name="Picture 1" descr="A person standing at a podium with a micropho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C612E74" w14:textId="4900E463" w:rsidR="008D6F3C" w:rsidRDefault="008D6F3C" w:rsidP="008D6F3C">
      <w:pPr>
        <w:rPr>
          <w:rFonts w:asciiTheme="majorBidi" w:hAnsiTheme="majorBidi" w:cstheme="majorBidi"/>
          <w:lang w:val="en-US"/>
        </w:rPr>
      </w:pPr>
      <w:r w:rsidRPr="008D6F3C">
        <w:rPr>
          <w:rFonts w:asciiTheme="majorBidi" w:hAnsiTheme="majorBidi" w:cstheme="majorBidi"/>
          <w:noProof/>
          <w:lang w:val="en-US"/>
        </w:rPr>
        <w:drawing>
          <wp:inline distT="0" distB="0" distL="0" distR="0" wp14:anchorId="028B4E51" wp14:editId="050DE7B7">
            <wp:extent cx="5943600" cy="3962400"/>
            <wp:effectExtent l="0" t="0" r="0" b="0"/>
            <wp:docPr id="1419492909" name="Picture 2" descr="A group of people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2909" name="Picture 2" descr="A group of people in a classroo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44454FE" w14:textId="33F03AC5" w:rsidR="008D6F3C" w:rsidRPr="008D6F3C" w:rsidRDefault="008D6F3C" w:rsidP="008D6F3C">
      <w:pPr>
        <w:rPr>
          <w:rFonts w:asciiTheme="majorBidi" w:hAnsiTheme="majorBidi" w:cstheme="majorBidi"/>
          <w:lang w:val="en-US"/>
        </w:rPr>
      </w:pPr>
      <w:r w:rsidRPr="008D6F3C">
        <w:rPr>
          <w:rFonts w:asciiTheme="majorBidi" w:hAnsiTheme="majorBidi" w:cstheme="majorBidi"/>
          <w:noProof/>
          <w:lang w:val="en-US"/>
        </w:rPr>
        <w:lastRenderedPageBreak/>
        <w:drawing>
          <wp:inline distT="0" distB="0" distL="0" distR="0" wp14:anchorId="745C045B" wp14:editId="67FD8CC2">
            <wp:extent cx="5943600" cy="3962400"/>
            <wp:effectExtent l="0" t="0" r="0" b="0"/>
            <wp:docPr id="313237948" name="Picture 3" descr="A group of men in suits giving thumbs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7948" name="Picture 3" descr="A group of men in suits giving thumbs u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sectPr w:rsidR="008D6F3C" w:rsidRPr="008D6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3C"/>
    <w:rsid w:val="00000DA0"/>
    <w:rsid w:val="00081214"/>
    <w:rsid w:val="000949A2"/>
    <w:rsid w:val="000F1B63"/>
    <w:rsid w:val="003E6DBC"/>
    <w:rsid w:val="006F3CA1"/>
    <w:rsid w:val="008D6F3C"/>
    <w:rsid w:val="00A03C06"/>
    <w:rsid w:val="00B848E8"/>
    <w:rsid w:val="00BF4A1A"/>
    <w:rsid w:val="00C30421"/>
    <w:rsid w:val="00CF3B7D"/>
    <w:rsid w:val="00E12B76"/>
  </w:rsids>
  <m:mathPr>
    <m:mathFont m:val="Cambria Math"/>
    <m:brkBin m:val="before"/>
    <m:brkBinSub m:val="--"/>
    <m:smallFrac m:val="0"/>
    <m:dispDef/>
    <m:lMargin m:val="0"/>
    <m:rMargin m:val="0"/>
    <m:defJc m:val="centerGroup"/>
    <m:wrapIndent m:val="1440"/>
    <m:intLim m:val="subSup"/>
    <m:naryLim m:val="undOvr"/>
  </m:mathPr>
  <w:themeFontLang w:val="en-A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55FE"/>
  <w15:chartTrackingRefBased/>
  <w15:docId w15:val="{F9B000AE-2B06-4AFE-B2B8-56833A11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F3C"/>
    <w:rPr>
      <w:rFonts w:eastAsiaTheme="majorEastAsia" w:cstheme="majorBidi"/>
      <w:color w:val="272727" w:themeColor="text1" w:themeTint="D8"/>
    </w:rPr>
  </w:style>
  <w:style w:type="paragraph" w:styleId="Title">
    <w:name w:val="Title"/>
    <w:basedOn w:val="Normal"/>
    <w:next w:val="Normal"/>
    <w:link w:val="TitleChar"/>
    <w:uiPriority w:val="10"/>
    <w:qFormat/>
    <w:rsid w:val="008D6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F3C"/>
    <w:pPr>
      <w:spacing w:before="160"/>
      <w:jc w:val="center"/>
    </w:pPr>
    <w:rPr>
      <w:i/>
      <w:iCs/>
      <w:color w:val="404040" w:themeColor="text1" w:themeTint="BF"/>
    </w:rPr>
  </w:style>
  <w:style w:type="character" w:customStyle="1" w:styleId="QuoteChar">
    <w:name w:val="Quote Char"/>
    <w:basedOn w:val="DefaultParagraphFont"/>
    <w:link w:val="Quote"/>
    <w:uiPriority w:val="29"/>
    <w:rsid w:val="008D6F3C"/>
    <w:rPr>
      <w:i/>
      <w:iCs/>
      <w:color w:val="404040" w:themeColor="text1" w:themeTint="BF"/>
    </w:rPr>
  </w:style>
  <w:style w:type="paragraph" w:styleId="ListParagraph">
    <w:name w:val="List Paragraph"/>
    <w:basedOn w:val="Normal"/>
    <w:uiPriority w:val="34"/>
    <w:qFormat/>
    <w:rsid w:val="008D6F3C"/>
    <w:pPr>
      <w:ind w:left="720"/>
      <w:contextualSpacing/>
    </w:pPr>
  </w:style>
  <w:style w:type="character" w:styleId="IntenseEmphasis">
    <w:name w:val="Intense Emphasis"/>
    <w:basedOn w:val="DefaultParagraphFont"/>
    <w:uiPriority w:val="21"/>
    <w:qFormat/>
    <w:rsid w:val="008D6F3C"/>
    <w:rPr>
      <w:i/>
      <w:iCs/>
      <w:color w:val="0F4761" w:themeColor="accent1" w:themeShade="BF"/>
    </w:rPr>
  </w:style>
  <w:style w:type="paragraph" w:styleId="IntenseQuote">
    <w:name w:val="Intense Quote"/>
    <w:basedOn w:val="Normal"/>
    <w:next w:val="Normal"/>
    <w:link w:val="IntenseQuoteChar"/>
    <w:uiPriority w:val="30"/>
    <w:qFormat/>
    <w:rsid w:val="008D6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F3C"/>
    <w:rPr>
      <w:i/>
      <w:iCs/>
      <w:color w:val="0F4761" w:themeColor="accent1" w:themeShade="BF"/>
    </w:rPr>
  </w:style>
  <w:style w:type="character" w:styleId="IntenseReference">
    <w:name w:val="Intense Reference"/>
    <w:basedOn w:val="DefaultParagraphFont"/>
    <w:uiPriority w:val="32"/>
    <w:qFormat/>
    <w:rsid w:val="008D6F3C"/>
    <w:rPr>
      <w:b/>
      <w:bCs/>
      <w:smallCaps/>
      <w:color w:val="0F4761" w:themeColor="accent1" w:themeShade="BF"/>
      <w:spacing w:val="5"/>
    </w:rPr>
  </w:style>
  <w:style w:type="paragraph" w:styleId="NormalWeb">
    <w:name w:val="Normal (Web)"/>
    <w:basedOn w:val="Normal"/>
    <w:uiPriority w:val="99"/>
    <w:semiHidden/>
    <w:unhideWhenUsed/>
    <w:rsid w:val="008D6F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6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288993">
      <w:bodyDiv w:val="1"/>
      <w:marLeft w:val="0"/>
      <w:marRight w:val="0"/>
      <w:marTop w:val="0"/>
      <w:marBottom w:val="0"/>
      <w:divBdr>
        <w:top w:val="none" w:sz="0" w:space="0" w:color="auto"/>
        <w:left w:val="none" w:sz="0" w:space="0" w:color="auto"/>
        <w:bottom w:val="none" w:sz="0" w:space="0" w:color="auto"/>
        <w:right w:val="none" w:sz="0" w:space="0" w:color="auto"/>
      </w:divBdr>
    </w:div>
    <w:div w:id="1748772151">
      <w:bodyDiv w:val="1"/>
      <w:marLeft w:val="0"/>
      <w:marRight w:val="0"/>
      <w:marTop w:val="0"/>
      <w:marBottom w:val="0"/>
      <w:divBdr>
        <w:top w:val="none" w:sz="0" w:space="0" w:color="auto"/>
        <w:left w:val="none" w:sz="0" w:space="0" w:color="auto"/>
        <w:bottom w:val="none" w:sz="0" w:space="0" w:color="auto"/>
        <w:right w:val="none" w:sz="0" w:space="0" w:color="auto"/>
      </w:divBdr>
      <w:divsChild>
        <w:div w:id="782915893">
          <w:marLeft w:val="0"/>
          <w:marRight w:val="0"/>
          <w:marTop w:val="0"/>
          <w:marBottom w:val="0"/>
          <w:divBdr>
            <w:top w:val="none" w:sz="0" w:space="0" w:color="auto"/>
            <w:left w:val="none" w:sz="0" w:space="0" w:color="auto"/>
            <w:bottom w:val="none" w:sz="0" w:space="0" w:color="auto"/>
            <w:right w:val="none" w:sz="0" w:space="0" w:color="auto"/>
          </w:divBdr>
          <w:divsChild>
            <w:div w:id="1065833049">
              <w:marLeft w:val="0"/>
              <w:marRight w:val="0"/>
              <w:marTop w:val="0"/>
              <w:marBottom w:val="0"/>
              <w:divBdr>
                <w:top w:val="none" w:sz="0" w:space="0" w:color="auto"/>
                <w:left w:val="none" w:sz="0" w:space="0" w:color="auto"/>
                <w:bottom w:val="none" w:sz="0" w:space="0" w:color="auto"/>
                <w:right w:val="none" w:sz="0" w:space="0" w:color="auto"/>
              </w:divBdr>
              <w:divsChild>
                <w:div w:id="1085110692">
                  <w:marLeft w:val="0"/>
                  <w:marRight w:val="0"/>
                  <w:marTop w:val="0"/>
                  <w:marBottom w:val="0"/>
                  <w:divBdr>
                    <w:top w:val="none" w:sz="0" w:space="0" w:color="auto"/>
                    <w:left w:val="none" w:sz="0" w:space="0" w:color="auto"/>
                    <w:bottom w:val="none" w:sz="0" w:space="0" w:color="auto"/>
                    <w:right w:val="none" w:sz="0" w:space="0" w:color="auto"/>
                  </w:divBdr>
                  <w:divsChild>
                    <w:div w:id="1841508327">
                      <w:marLeft w:val="0"/>
                      <w:marRight w:val="0"/>
                      <w:marTop w:val="0"/>
                      <w:marBottom w:val="0"/>
                      <w:divBdr>
                        <w:top w:val="none" w:sz="0" w:space="0" w:color="auto"/>
                        <w:left w:val="none" w:sz="0" w:space="0" w:color="auto"/>
                        <w:bottom w:val="none" w:sz="0" w:space="0" w:color="auto"/>
                        <w:right w:val="none" w:sz="0" w:space="0" w:color="auto"/>
                      </w:divBdr>
                      <w:divsChild>
                        <w:div w:id="1410274625">
                          <w:marLeft w:val="0"/>
                          <w:marRight w:val="0"/>
                          <w:marTop w:val="0"/>
                          <w:marBottom w:val="0"/>
                          <w:divBdr>
                            <w:top w:val="none" w:sz="0" w:space="0" w:color="auto"/>
                            <w:left w:val="none" w:sz="0" w:space="0" w:color="auto"/>
                            <w:bottom w:val="none" w:sz="0" w:space="0" w:color="auto"/>
                            <w:right w:val="none" w:sz="0" w:space="0" w:color="auto"/>
                          </w:divBdr>
                          <w:divsChild>
                            <w:div w:id="11750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Ata Jahangir Moshayedi</dc:creator>
  <cp:keywords/>
  <dc:description/>
  <cp:lastModifiedBy>Dr Ata Jahangir Moshayedi</cp:lastModifiedBy>
  <cp:revision>2</cp:revision>
  <dcterms:created xsi:type="dcterms:W3CDTF">2024-12-04T03:10:00Z</dcterms:created>
  <dcterms:modified xsi:type="dcterms:W3CDTF">2024-12-04T04:13:00Z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2024-12-04T03:20:14Z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d93996ad-8164-4d5e-a313-d306eb0094f3</vt:lpwstr>
  </property>
  <property fmtid="{D5CDD505-2E9C-101B-9397-08002B2CF9AE}" pid="7" name="MSIP_Label_defa4170-0d19-0005-0004-bc88714345d2_ActionId">
    <vt:lpwstr>4b0dd677-963a-41c3-acf3-e97984ed01ee</vt:lpwstr>
  </property>
  <property fmtid="{D5CDD505-2E9C-101B-9397-08002B2CF9AE}" pid="8" name="MSIP_Label_defa4170-0d19-0005-0004-bc88714345d2_ContentBits">
    <vt:lpwstr>0</vt:lpwstr>
  </property>
</Properties>
</file>