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BC44B" w14:textId="4C13EEF4" w:rsidR="002A2179" w:rsidRDefault="002A2179" w:rsidP="002A2179">
      <w:pPr>
        <w:pStyle w:val="NormalWeb"/>
        <w:rPr>
          <w:rStyle w:val="Strong"/>
          <w:rFonts w:eastAsiaTheme="majorEastAsia"/>
        </w:rPr>
      </w:pPr>
      <w:r>
        <w:rPr>
          <w:rStyle w:val="Strong"/>
          <w:rFonts w:eastAsiaTheme="majorEastAsia"/>
        </w:rPr>
        <w:t>(ICAACE 2024)</w:t>
      </w:r>
    </w:p>
    <w:p w14:paraId="0B2CD918" w14:textId="77777777" w:rsidR="002A2179" w:rsidRDefault="002A2179" w:rsidP="002A2179">
      <w:pPr>
        <w:pStyle w:val="NormalWeb"/>
      </w:pPr>
      <w:r>
        <w:rPr>
          <w:rStyle w:val="Strong"/>
          <w:rFonts w:eastAsiaTheme="majorEastAsia"/>
        </w:rPr>
        <w:t xml:space="preserve"> </w:t>
      </w:r>
      <w:r>
        <w:t xml:space="preserve">Dr. </w:t>
      </w:r>
      <w:r>
        <w:rPr>
          <w:rStyle w:val="Strong"/>
          <w:rFonts w:eastAsiaTheme="majorEastAsia"/>
        </w:rPr>
        <w:t>Ata Jahangir Moshayedi</w:t>
      </w:r>
      <w:r>
        <w:t xml:space="preserve">, </w:t>
      </w:r>
      <w:r>
        <w:rPr>
          <w:rStyle w:val="Strong"/>
          <w:rFonts w:eastAsiaTheme="majorEastAsia"/>
        </w:rPr>
        <w:t>Associate Professor</w:t>
      </w:r>
      <w:r>
        <w:t xml:space="preserve"> at the </w:t>
      </w:r>
      <w:r>
        <w:rPr>
          <w:rStyle w:val="Strong"/>
          <w:rFonts w:eastAsiaTheme="majorEastAsia"/>
        </w:rPr>
        <w:t>School of Information Engineering</w:t>
      </w:r>
      <w:r>
        <w:t xml:space="preserve">, </w:t>
      </w:r>
      <w:r>
        <w:rPr>
          <w:rStyle w:val="Strong"/>
          <w:rFonts w:eastAsiaTheme="majorEastAsia"/>
        </w:rPr>
        <w:t>Jiangxi University of Science and Technology</w:t>
      </w:r>
      <w:r>
        <w:t xml:space="preserve">, participated as a </w:t>
      </w:r>
      <w:r>
        <w:rPr>
          <w:rStyle w:val="Strong"/>
          <w:rFonts w:eastAsiaTheme="majorEastAsia"/>
        </w:rPr>
        <w:t>keynote speaker</w:t>
      </w:r>
      <w:r>
        <w:t xml:space="preserve"> at the </w:t>
      </w:r>
      <w:r>
        <w:rPr>
          <w:rStyle w:val="Strong"/>
          <w:rFonts w:eastAsiaTheme="majorEastAsia"/>
        </w:rPr>
        <w:t>7th International Conference on Advanced Algorithms and Control Engineering (ICAACE 2024)</w:t>
      </w:r>
      <w:r>
        <w:t xml:space="preserve">, held at </w:t>
      </w:r>
      <w:r>
        <w:rPr>
          <w:rStyle w:val="Strong"/>
          <w:rFonts w:eastAsiaTheme="majorEastAsia"/>
        </w:rPr>
        <w:t>Tongji University</w:t>
      </w:r>
      <w:r>
        <w:t xml:space="preserve">, </w:t>
      </w:r>
      <w:r>
        <w:rPr>
          <w:rStyle w:val="Strong"/>
          <w:rFonts w:eastAsiaTheme="majorEastAsia"/>
        </w:rPr>
        <w:t>Shanghai, China</w:t>
      </w:r>
      <w:r>
        <w:t xml:space="preserve">, on </w:t>
      </w:r>
      <w:r>
        <w:rPr>
          <w:rStyle w:val="Strong"/>
          <w:rFonts w:eastAsiaTheme="majorEastAsia"/>
        </w:rPr>
        <w:t>March 2-3, 2024</w:t>
      </w:r>
      <w:r>
        <w:t>.</w:t>
      </w:r>
    </w:p>
    <w:p w14:paraId="52911282" w14:textId="77777777" w:rsidR="002A2179" w:rsidRDefault="002A2179" w:rsidP="002A2179">
      <w:pPr>
        <w:pStyle w:val="NormalWeb"/>
      </w:pPr>
      <w:r>
        <w:t xml:space="preserve">During his keynote address titled </w:t>
      </w:r>
      <w:r>
        <w:rPr>
          <w:rStyle w:val="Strong"/>
          <w:rFonts w:eastAsiaTheme="majorEastAsia"/>
        </w:rPr>
        <w:t>"Food Delivery Robot as the Service Robot Evolution, Efficiency, and Performance Enhancement"</w:t>
      </w:r>
      <w:r>
        <w:t xml:space="preserve">, Dr. Moshayedi explored the latest advancements in </w:t>
      </w:r>
      <w:r>
        <w:rPr>
          <w:rStyle w:val="Strong"/>
          <w:rFonts w:eastAsiaTheme="majorEastAsia"/>
        </w:rPr>
        <w:t>service robots</w:t>
      </w:r>
      <w:r>
        <w:t xml:space="preserve">, focusing on the evolution, efficiency, and performance enhancement of </w:t>
      </w:r>
      <w:r>
        <w:rPr>
          <w:rStyle w:val="Strong"/>
          <w:rFonts w:eastAsiaTheme="majorEastAsia"/>
        </w:rPr>
        <w:t>food delivery robots</w:t>
      </w:r>
      <w:r>
        <w:t>. He discussed the transformative role of robotics in various service sectors and the significant challenges and opportunities that lie ahead in this rapidly evolving field.</w:t>
      </w:r>
    </w:p>
    <w:p w14:paraId="73A7DADF" w14:textId="77777777" w:rsidR="00242FC6" w:rsidRDefault="002A2179" w:rsidP="002A2179">
      <w:pPr>
        <w:pStyle w:val="NormalWeb"/>
      </w:pPr>
      <w:r>
        <w:t xml:space="preserve">As a </w:t>
      </w:r>
      <w:r>
        <w:rPr>
          <w:rStyle w:val="Strong"/>
          <w:rFonts w:eastAsiaTheme="majorEastAsia"/>
        </w:rPr>
        <w:t>Senior IEEE Member</w:t>
      </w:r>
      <w:r>
        <w:t>, Dr. Moshayedi’s participation provided valuable insights into the current and future landscape of service robotics, fostering international collaboration and knowledge exchange among scholars and industry experts. His talk underscored the growing impact of robotics on enhancing efficiency and performance in real-world applications.</w:t>
      </w:r>
    </w:p>
    <w:p w14:paraId="7C18433A" w14:textId="77777777" w:rsidR="00242FC6" w:rsidRPr="00242FC6" w:rsidRDefault="00242FC6" w:rsidP="00242FC6">
      <w:pPr>
        <w:pStyle w:val="NormalWeb"/>
        <w:rPr>
          <w:rFonts w:hint="eastAsia"/>
          <w:color w:val="FF0000"/>
        </w:rPr>
      </w:pPr>
      <w:r w:rsidRPr="00242FC6">
        <w:rPr>
          <w:rFonts w:ascii="SimSun" w:eastAsia="SimSun" w:hAnsi="SimSun" w:cs="SimSun" w:hint="eastAsia"/>
          <w:color w:val="FF0000"/>
        </w:rPr>
        <w:t>阿塔</w:t>
      </w:r>
      <w:r w:rsidRPr="00242FC6">
        <w:rPr>
          <w:color w:val="FF0000"/>
        </w:rPr>
        <w:t>·</w:t>
      </w:r>
      <w:r w:rsidRPr="00242FC6">
        <w:rPr>
          <w:rFonts w:ascii="SimSun" w:eastAsia="SimSun" w:hAnsi="SimSun" w:cs="SimSun" w:hint="eastAsia"/>
          <w:color w:val="FF0000"/>
        </w:rPr>
        <w:t>贾汉吉尔</w:t>
      </w:r>
      <w:r w:rsidRPr="00242FC6">
        <w:rPr>
          <w:color w:val="FF0000"/>
        </w:rPr>
        <w:t>·</w:t>
      </w:r>
      <w:r w:rsidRPr="00242FC6">
        <w:rPr>
          <w:rFonts w:ascii="SimSun" w:eastAsia="SimSun" w:hAnsi="SimSun" w:cs="SimSun" w:hint="eastAsia"/>
          <w:color w:val="FF0000"/>
        </w:rPr>
        <w:t>穆沙耶迪博士，江西理工大学信息工程学院副教授，于</w:t>
      </w:r>
      <w:r w:rsidRPr="00242FC6">
        <w:rPr>
          <w:rFonts w:hint="eastAsia"/>
          <w:color w:val="FF0000"/>
        </w:rPr>
        <w:t>2024</w:t>
      </w:r>
      <w:r w:rsidRPr="00242FC6">
        <w:rPr>
          <w:rFonts w:ascii="SimSun" w:eastAsia="SimSun" w:hAnsi="SimSun" w:cs="SimSun" w:hint="eastAsia"/>
          <w:color w:val="FF0000"/>
        </w:rPr>
        <w:t>年</w:t>
      </w:r>
      <w:r w:rsidRPr="00242FC6">
        <w:rPr>
          <w:rFonts w:hint="eastAsia"/>
          <w:color w:val="FF0000"/>
        </w:rPr>
        <w:t>3</w:t>
      </w:r>
      <w:r w:rsidRPr="00242FC6">
        <w:rPr>
          <w:rFonts w:ascii="SimSun" w:eastAsia="SimSun" w:hAnsi="SimSun" w:cs="SimSun" w:hint="eastAsia"/>
          <w:color w:val="FF0000"/>
        </w:rPr>
        <w:t>月</w:t>
      </w:r>
      <w:r w:rsidRPr="00242FC6">
        <w:rPr>
          <w:rFonts w:hint="eastAsia"/>
          <w:color w:val="FF0000"/>
        </w:rPr>
        <w:t>2</w:t>
      </w:r>
      <w:r w:rsidRPr="00242FC6">
        <w:rPr>
          <w:rFonts w:ascii="SimSun" w:eastAsia="SimSun" w:hAnsi="SimSun" w:cs="SimSun" w:hint="eastAsia"/>
          <w:color w:val="FF0000"/>
        </w:rPr>
        <w:t>日至</w:t>
      </w:r>
      <w:r w:rsidRPr="00242FC6">
        <w:rPr>
          <w:rFonts w:hint="eastAsia"/>
          <w:color w:val="FF0000"/>
        </w:rPr>
        <w:t>3</w:t>
      </w:r>
      <w:r w:rsidRPr="00242FC6">
        <w:rPr>
          <w:rFonts w:ascii="SimSun" w:eastAsia="SimSun" w:hAnsi="SimSun" w:cs="SimSun" w:hint="eastAsia"/>
          <w:color w:val="FF0000"/>
        </w:rPr>
        <w:t>日参加了在上海同济大学举行的第七届国际先进算法与控制工程大会（</w:t>
      </w:r>
      <w:r w:rsidRPr="00242FC6">
        <w:rPr>
          <w:rFonts w:hint="eastAsia"/>
          <w:color w:val="FF0000"/>
        </w:rPr>
        <w:t>ICAACE 2024</w:t>
      </w:r>
      <w:r w:rsidRPr="00242FC6">
        <w:rPr>
          <w:rFonts w:ascii="SimSun" w:eastAsia="SimSun" w:hAnsi="SimSun" w:cs="SimSun" w:hint="eastAsia"/>
          <w:color w:val="FF0000"/>
        </w:rPr>
        <w:t>），并担任主旨演讲嘉宾。</w:t>
      </w:r>
    </w:p>
    <w:p w14:paraId="7E2CE97C" w14:textId="77777777" w:rsidR="00242FC6" w:rsidRPr="00242FC6" w:rsidRDefault="00242FC6" w:rsidP="00242FC6">
      <w:pPr>
        <w:pStyle w:val="NormalWeb"/>
        <w:rPr>
          <w:rFonts w:hint="eastAsia"/>
          <w:color w:val="FF0000"/>
        </w:rPr>
      </w:pPr>
      <w:r w:rsidRPr="00242FC6">
        <w:rPr>
          <w:rFonts w:ascii="SimSun" w:eastAsia="SimSun" w:hAnsi="SimSun" w:cs="SimSun" w:hint="eastAsia"/>
          <w:color w:val="FF0000"/>
        </w:rPr>
        <w:t>在题为《食品配送机器人作为服务机器人演进、效率与性能提升》的主旨演讲中，穆沙耶迪博士探讨了服务机器人领域的最新进展，重点讨论了食品配送机器人的演变、效率提升和性能优化。他详细讲解了机器人技术在各类服务行业中的变革性作用，以及该领域快速发展过程中面临的重要挑战和机遇。</w:t>
      </w:r>
    </w:p>
    <w:p w14:paraId="3CB5F994" w14:textId="3312BC4F" w:rsidR="00242FC6" w:rsidRPr="00242FC6" w:rsidRDefault="00242FC6" w:rsidP="00242FC6">
      <w:pPr>
        <w:pStyle w:val="NormalWeb"/>
        <w:rPr>
          <w:color w:val="FF0000"/>
        </w:rPr>
      </w:pPr>
      <w:r w:rsidRPr="00242FC6">
        <w:rPr>
          <w:rFonts w:ascii="SimSun" w:eastAsia="SimSun" w:hAnsi="SimSun" w:cs="SimSun" w:hint="eastAsia"/>
          <w:color w:val="FF0000"/>
        </w:rPr>
        <w:t>作为</w:t>
      </w:r>
      <w:r w:rsidRPr="00242FC6">
        <w:rPr>
          <w:rFonts w:hint="eastAsia"/>
          <w:color w:val="FF0000"/>
        </w:rPr>
        <w:t>IEEE</w:t>
      </w:r>
      <w:r w:rsidRPr="00242FC6">
        <w:rPr>
          <w:rFonts w:ascii="SimSun" w:eastAsia="SimSun" w:hAnsi="SimSun" w:cs="SimSun" w:hint="eastAsia"/>
          <w:color w:val="FF0000"/>
        </w:rPr>
        <w:t>高级会员，穆沙耶迪博士的参与为当前和未来的服务机器人领域提供了宝贵的见解，促进了学者和行业专家之间的国际合作与知识交流。他的演讲强调了机器人技术在提升实际应用效率和性能方面的日益影响。</w:t>
      </w:r>
    </w:p>
    <w:p w14:paraId="63B6ADE6" w14:textId="05644B42" w:rsidR="002A2179" w:rsidRDefault="002A2179" w:rsidP="002A2179">
      <w:pPr>
        <w:pStyle w:val="NormalWeb"/>
      </w:pPr>
      <w:r>
        <w:rPr>
          <w:noProof/>
          <w14:ligatures w14:val="standardContextual"/>
        </w:rPr>
        <w:lastRenderedPageBreak/>
        <w:drawing>
          <wp:inline distT="0" distB="0" distL="0" distR="0" wp14:anchorId="1F92F22A" wp14:editId="3500C905">
            <wp:extent cx="4100945" cy="2733963"/>
            <wp:effectExtent l="0" t="0" r="0" b="9525"/>
            <wp:docPr id="1974172089" name="Picture 1" descr="A group of people sitting at table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72089" name="Picture 1" descr="A group of people sitting at tables in a roo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3951" cy="2735967"/>
                    </a:xfrm>
                    <a:prstGeom prst="rect">
                      <a:avLst/>
                    </a:prstGeom>
                  </pic:spPr>
                </pic:pic>
              </a:graphicData>
            </a:graphic>
          </wp:inline>
        </w:drawing>
      </w:r>
      <w:r>
        <w:rPr>
          <w:noProof/>
          <w14:ligatures w14:val="standardContextual"/>
        </w:rPr>
        <w:drawing>
          <wp:inline distT="0" distB="0" distL="0" distR="0" wp14:anchorId="6004CE9D" wp14:editId="70CEFAF6">
            <wp:extent cx="5943600" cy="3959860"/>
            <wp:effectExtent l="0" t="0" r="0" b="2540"/>
            <wp:docPr id="243684756" name="Picture 2" descr="A person standing at a podium with micro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84756" name="Picture 2" descr="A person standing at a podium with micropho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r>
        <w:rPr>
          <w:noProof/>
          <w14:ligatures w14:val="standardContextual"/>
        </w:rPr>
        <w:lastRenderedPageBreak/>
        <w:drawing>
          <wp:inline distT="0" distB="0" distL="0" distR="0" wp14:anchorId="04A9C058" wp14:editId="41137EC5">
            <wp:extent cx="4514850" cy="3000375"/>
            <wp:effectExtent l="0" t="0" r="0" b="9525"/>
            <wp:docPr id="538562311" name="Picture 3" descr="A person holding a box with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62311" name="Picture 3" descr="A person holding a box with a certifica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4850" cy="3000375"/>
                    </a:xfrm>
                    <a:prstGeom prst="rect">
                      <a:avLst/>
                    </a:prstGeom>
                  </pic:spPr>
                </pic:pic>
              </a:graphicData>
            </a:graphic>
          </wp:inline>
        </w:drawing>
      </w:r>
    </w:p>
    <w:p w14:paraId="3E9555AF" w14:textId="77777777" w:rsidR="00BF4A1A" w:rsidRDefault="00BF4A1A"/>
    <w:sectPr w:rsidR="00BF4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79"/>
    <w:rsid w:val="00000DA0"/>
    <w:rsid w:val="00081214"/>
    <w:rsid w:val="000949A2"/>
    <w:rsid w:val="000F1B63"/>
    <w:rsid w:val="00242FC6"/>
    <w:rsid w:val="002A2179"/>
    <w:rsid w:val="00672259"/>
    <w:rsid w:val="006F3CA1"/>
    <w:rsid w:val="00A80A3E"/>
    <w:rsid w:val="00B848E8"/>
    <w:rsid w:val="00BF4A1A"/>
    <w:rsid w:val="00CF3B7D"/>
    <w:rsid w:val="00E12B76"/>
  </w:rsids>
  <m:mathPr>
    <m:mathFont m:val="Cambria Math"/>
    <m:brkBin m:val="before"/>
    <m:brkBinSub m:val="--"/>
    <m:smallFrac m:val="0"/>
    <m:dispDef/>
    <m:lMargin m:val="0"/>
    <m:rMargin m:val="0"/>
    <m:defJc m:val="centerGroup"/>
    <m:wrapIndent m:val="1440"/>
    <m:intLim m:val="subSup"/>
    <m:naryLim m:val="undOvr"/>
  </m:mathPr>
  <w:themeFontLang w:val="en-A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4C44"/>
  <w15:chartTrackingRefBased/>
  <w15:docId w15:val="{93512BE1-37C9-4DE5-B980-E1D8A055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179"/>
    <w:rPr>
      <w:rFonts w:eastAsiaTheme="majorEastAsia" w:cstheme="majorBidi"/>
      <w:color w:val="272727" w:themeColor="text1" w:themeTint="D8"/>
    </w:rPr>
  </w:style>
  <w:style w:type="paragraph" w:styleId="Title">
    <w:name w:val="Title"/>
    <w:basedOn w:val="Normal"/>
    <w:next w:val="Normal"/>
    <w:link w:val="TitleChar"/>
    <w:uiPriority w:val="10"/>
    <w:qFormat/>
    <w:rsid w:val="002A2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179"/>
    <w:pPr>
      <w:spacing w:before="160"/>
      <w:jc w:val="center"/>
    </w:pPr>
    <w:rPr>
      <w:i/>
      <w:iCs/>
      <w:color w:val="404040" w:themeColor="text1" w:themeTint="BF"/>
    </w:rPr>
  </w:style>
  <w:style w:type="character" w:customStyle="1" w:styleId="QuoteChar">
    <w:name w:val="Quote Char"/>
    <w:basedOn w:val="DefaultParagraphFont"/>
    <w:link w:val="Quote"/>
    <w:uiPriority w:val="29"/>
    <w:rsid w:val="002A2179"/>
    <w:rPr>
      <w:i/>
      <w:iCs/>
      <w:color w:val="404040" w:themeColor="text1" w:themeTint="BF"/>
    </w:rPr>
  </w:style>
  <w:style w:type="paragraph" w:styleId="ListParagraph">
    <w:name w:val="List Paragraph"/>
    <w:basedOn w:val="Normal"/>
    <w:uiPriority w:val="34"/>
    <w:qFormat/>
    <w:rsid w:val="002A2179"/>
    <w:pPr>
      <w:ind w:left="720"/>
      <w:contextualSpacing/>
    </w:pPr>
  </w:style>
  <w:style w:type="character" w:styleId="IntenseEmphasis">
    <w:name w:val="Intense Emphasis"/>
    <w:basedOn w:val="DefaultParagraphFont"/>
    <w:uiPriority w:val="21"/>
    <w:qFormat/>
    <w:rsid w:val="002A2179"/>
    <w:rPr>
      <w:i/>
      <w:iCs/>
      <w:color w:val="0F4761" w:themeColor="accent1" w:themeShade="BF"/>
    </w:rPr>
  </w:style>
  <w:style w:type="paragraph" w:styleId="IntenseQuote">
    <w:name w:val="Intense Quote"/>
    <w:basedOn w:val="Normal"/>
    <w:next w:val="Normal"/>
    <w:link w:val="IntenseQuoteChar"/>
    <w:uiPriority w:val="30"/>
    <w:qFormat/>
    <w:rsid w:val="002A2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179"/>
    <w:rPr>
      <w:i/>
      <w:iCs/>
      <w:color w:val="0F4761" w:themeColor="accent1" w:themeShade="BF"/>
    </w:rPr>
  </w:style>
  <w:style w:type="character" w:styleId="IntenseReference">
    <w:name w:val="Intense Reference"/>
    <w:basedOn w:val="DefaultParagraphFont"/>
    <w:uiPriority w:val="32"/>
    <w:qFormat/>
    <w:rsid w:val="002A2179"/>
    <w:rPr>
      <w:b/>
      <w:bCs/>
      <w:smallCaps/>
      <w:color w:val="0F4761" w:themeColor="accent1" w:themeShade="BF"/>
      <w:spacing w:val="5"/>
    </w:rPr>
  </w:style>
  <w:style w:type="paragraph" w:styleId="NormalWeb">
    <w:name w:val="Normal (Web)"/>
    <w:basedOn w:val="Normal"/>
    <w:uiPriority w:val="99"/>
    <w:semiHidden/>
    <w:unhideWhenUsed/>
    <w:rsid w:val="002A21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7330">
      <w:bodyDiv w:val="1"/>
      <w:marLeft w:val="0"/>
      <w:marRight w:val="0"/>
      <w:marTop w:val="0"/>
      <w:marBottom w:val="0"/>
      <w:divBdr>
        <w:top w:val="none" w:sz="0" w:space="0" w:color="auto"/>
        <w:left w:val="none" w:sz="0" w:space="0" w:color="auto"/>
        <w:bottom w:val="none" w:sz="0" w:space="0" w:color="auto"/>
        <w:right w:val="none" w:sz="0" w:space="0" w:color="auto"/>
      </w:divBdr>
    </w:div>
    <w:div w:id="507059086">
      <w:bodyDiv w:val="1"/>
      <w:marLeft w:val="0"/>
      <w:marRight w:val="0"/>
      <w:marTop w:val="0"/>
      <w:marBottom w:val="0"/>
      <w:divBdr>
        <w:top w:val="none" w:sz="0" w:space="0" w:color="auto"/>
        <w:left w:val="none" w:sz="0" w:space="0" w:color="auto"/>
        <w:bottom w:val="none" w:sz="0" w:space="0" w:color="auto"/>
        <w:right w:val="none" w:sz="0" w:space="0" w:color="auto"/>
      </w:divBdr>
    </w:div>
    <w:div w:id="1326594343">
      <w:bodyDiv w:val="1"/>
      <w:marLeft w:val="0"/>
      <w:marRight w:val="0"/>
      <w:marTop w:val="0"/>
      <w:marBottom w:val="0"/>
      <w:divBdr>
        <w:top w:val="none" w:sz="0" w:space="0" w:color="auto"/>
        <w:left w:val="none" w:sz="0" w:space="0" w:color="auto"/>
        <w:bottom w:val="none" w:sz="0" w:space="0" w:color="auto"/>
        <w:right w:val="none" w:sz="0" w:space="0" w:color="auto"/>
      </w:divBdr>
      <w:divsChild>
        <w:div w:id="2119399771">
          <w:marLeft w:val="0"/>
          <w:marRight w:val="0"/>
          <w:marTop w:val="0"/>
          <w:marBottom w:val="0"/>
          <w:divBdr>
            <w:top w:val="none" w:sz="0" w:space="0" w:color="auto"/>
            <w:left w:val="none" w:sz="0" w:space="0" w:color="auto"/>
            <w:bottom w:val="none" w:sz="0" w:space="0" w:color="auto"/>
            <w:right w:val="none" w:sz="0" w:space="0" w:color="auto"/>
          </w:divBdr>
          <w:divsChild>
            <w:div w:id="316614445">
              <w:marLeft w:val="0"/>
              <w:marRight w:val="0"/>
              <w:marTop w:val="0"/>
              <w:marBottom w:val="0"/>
              <w:divBdr>
                <w:top w:val="none" w:sz="0" w:space="0" w:color="auto"/>
                <w:left w:val="none" w:sz="0" w:space="0" w:color="auto"/>
                <w:bottom w:val="none" w:sz="0" w:space="0" w:color="auto"/>
                <w:right w:val="none" w:sz="0" w:space="0" w:color="auto"/>
              </w:divBdr>
              <w:divsChild>
                <w:div w:id="1310283449">
                  <w:marLeft w:val="0"/>
                  <w:marRight w:val="0"/>
                  <w:marTop w:val="0"/>
                  <w:marBottom w:val="0"/>
                  <w:divBdr>
                    <w:top w:val="none" w:sz="0" w:space="0" w:color="auto"/>
                    <w:left w:val="none" w:sz="0" w:space="0" w:color="auto"/>
                    <w:bottom w:val="none" w:sz="0" w:space="0" w:color="auto"/>
                    <w:right w:val="none" w:sz="0" w:space="0" w:color="auto"/>
                  </w:divBdr>
                  <w:divsChild>
                    <w:div w:id="1021666913">
                      <w:marLeft w:val="0"/>
                      <w:marRight w:val="0"/>
                      <w:marTop w:val="0"/>
                      <w:marBottom w:val="0"/>
                      <w:divBdr>
                        <w:top w:val="none" w:sz="0" w:space="0" w:color="auto"/>
                        <w:left w:val="none" w:sz="0" w:space="0" w:color="auto"/>
                        <w:bottom w:val="none" w:sz="0" w:space="0" w:color="auto"/>
                        <w:right w:val="none" w:sz="0" w:space="0" w:color="auto"/>
                      </w:divBdr>
                      <w:divsChild>
                        <w:div w:id="979308663">
                          <w:marLeft w:val="0"/>
                          <w:marRight w:val="0"/>
                          <w:marTop w:val="0"/>
                          <w:marBottom w:val="0"/>
                          <w:divBdr>
                            <w:top w:val="none" w:sz="0" w:space="0" w:color="auto"/>
                            <w:left w:val="none" w:sz="0" w:space="0" w:color="auto"/>
                            <w:bottom w:val="none" w:sz="0" w:space="0" w:color="auto"/>
                            <w:right w:val="none" w:sz="0" w:space="0" w:color="auto"/>
                          </w:divBdr>
                          <w:divsChild>
                            <w:div w:id="19505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Ata Jahangir Moshayedi</dc:creator>
  <cp:keywords/>
  <dc:description/>
  <cp:lastModifiedBy>Dr Ata Jahangir Moshayedi</cp:lastModifiedBy>
  <cp:revision>2</cp:revision>
  <dcterms:created xsi:type="dcterms:W3CDTF">2024-12-04T03:56:00Z</dcterms:created>
  <dcterms:modified xsi:type="dcterms:W3CDTF">2024-12-04T04:12:00Z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2024-12-04T04:01:05Z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d93996ad-8164-4d5e-a313-d306eb0094f3</vt:lpwstr>
  </property>
  <property fmtid="{D5CDD505-2E9C-101B-9397-08002B2CF9AE}" pid="7" name="MSIP_Label_defa4170-0d19-0005-0004-bc88714345d2_ActionId">
    <vt:lpwstr>a9121d12-e894-465d-a2a5-d20e351b9e8c</vt:lpwstr>
  </property>
  <property fmtid="{D5CDD505-2E9C-101B-9397-08002B2CF9AE}" pid="8" name="MSIP_Label_defa4170-0d19-0005-0004-bc88714345d2_ContentBits">
    <vt:lpwstr>0</vt:lpwstr>
  </property>
</Properties>
</file>