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E96" w:rsidRDefault="00FB1F5F">
      <w:pPr>
        <w:pStyle w:val="Title"/>
      </w:pPr>
      <w:r>
        <w:t>ASIVeste, Lda.</w:t>
      </w:r>
    </w:p>
    <w:p w:rsidR="00375E96" w:rsidRDefault="00FB1F5F">
      <w:pPr>
        <w:pStyle w:val="Heading1"/>
      </w:pPr>
      <w:r>
        <w:t>Introdução</w:t>
      </w:r>
    </w:p>
    <w:p w:rsidR="00FB1F5F" w:rsidRDefault="00FB1F5F" w:rsidP="00FB1F5F">
      <w:pPr>
        <w:rPr>
          <w:lang w:val="pt-PT"/>
        </w:rPr>
      </w:pPr>
      <w:r w:rsidRPr="00FB1F5F">
        <w:rPr>
          <w:lang w:val="pt-PT"/>
        </w:rPr>
        <w:t>O pres</w:t>
      </w:r>
      <w:r w:rsidR="00A63DCA">
        <w:rPr>
          <w:lang w:val="pt-PT"/>
        </w:rPr>
        <w:t>ente relatório descreve os aspe</w:t>
      </w:r>
      <w:r w:rsidRPr="00FB1F5F">
        <w:rPr>
          <w:lang w:val="pt-PT"/>
        </w:rPr>
        <w:t>tos mais relevantes da implementaç</w:t>
      </w:r>
      <w:r>
        <w:rPr>
          <w:lang w:val="pt-PT"/>
        </w:rPr>
        <w:t>ão de um hipotético Sistema de Gestão de uma empresa focada na comercialização de ve</w:t>
      </w:r>
      <w:r w:rsidR="00A63DCA">
        <w:rPr>
          <w:lang w:val="pt-PT"/>
        </w:rPr>
        <w:t>stuário, descrita para o  proje</w:t>
      </w:r>
      <w:r>
        <w:rPr>
          <w:lang w:val="pt-PT"/>
        </w:rPr>
        <w:t xml:space="preserve">to </w:t>
      </w:r>
      <w:r w:rsidR="00A63DCA">
        <w:rPr>
          <w:lang w:val="pt-PT"/>
        </w:rPr>
        <w:t>final da Disciplina de “Arquite</w:t>
      </w:r>
      <w:r>
        <w:rPr>
          <w:lang w:val="pt-PT"/>
        </w:rPr>
        <w:t>tura de Sistemas de Informação” do Mestrado de Informática e Computadores do ISEL.</w:t>
      </w:r>
    </w:p>
    <w:p w:rsidR="00FB1F5F" w:rsidRDefault="00FB1F5F" w:rsidP="00FB1F5F">
      <w:pPr>
        <w:rPr>
          <w:lang w:val="pt-PT"/>
        </w:rPr>
      </w:pPr>
      <w:r>
        <w:rPr>
          <w:lang w:val="pt-PT"/>
        </w:rPr>
        <w:t>O relatório está organizado de forma a apresentar primeiro os requisitos e o glossário dos termos usados (negócio ou contexto, técnicos e da implementação), seguindo depois com os capítulos requeridos pelo enunciado do trabalho.</w:t>
      </w:r>
    </w:p>
    <w:p w:rsidR="00FB1F5F" w:rsidRDefault="00FB1F5F" w:rsidP="00FB1F5F">
      <w:pPr>
        <w:rPr>
          <w:lang w:val="pt-PT"/>
        </w:rPr>
      </w:pPr>
      <w:r>
        <w:rPr>
          <w:lang w:val="pt-PT"/>
        </w:rPr>
        <w:t>Os ambientes pretendidos foram simulados numa única máquina e onde oportuno são assinaladas as principais diferenças para um possível sistema real.</w:t>
      </w:r>
    </w:p>
    <w:p w:rsidR="00FB1F5F" w:rsidRDefault="00FB1F5F" w:rsidP="00FB1F5F">
      <w:pPr>
        <w:rPr>
          <w:lang w:val="pt-PT"/>
        </w:rPr>
      </w:pPr>
      <w:r>
        <w:rPr>
          <w:lang w:val="pt-PT"/>
        </w:rPr>
        <w:t>Neste protótipo, o foco foi nos conceitos, tecnologia e técnicas usadas na cadeira sendo o restante desenvolvimento de acordo com uma aproximação “good enough”, isto é</w:t>
      </w:r>
      <w:r w:rsidR="00FF337D">
        <w:rPr>
          <w:lang w:val="pt-PT"/>
        </w:rPr>
        <w:t>,</w:t>
      </w:r>
      <w:r>
        <w:rPr>
          <w:lang w:val="pt-PT"/>
        </w:rPr>
        <w:t xml:space="preserve"> apenas o necessário para os demonstrar.</w:t>
      </w:r>
    </w:p>
    <w:p w:rsidR="00FF337D" w:rsidRPr="00FB1F5F" w:rsidRDefault="00FF337D" w:rsidP="00FB1F5F">
      <w:pPr>
        <w:rPr>
          <w:lang w:val="pt-PT"/>
        </w:rPr>
      </w:pPr>
      <w:r>
        <w:rPr>
          <w:lang w:val="pt-PT"/>
        </w:rPr>
        <w:t>O relatório está organizado de forma a apresentar primeiro os requisitos e o glossário dos termos usados (negócio ou contexto, técnicos e da implementação), seguindo depois com os capítulos requeridos pelo enunciado do trabalho.</w:t>
      </w:r>
    </w:p>
    <w:p w:rsidR="00FB1F5F" w:rsidRDefault="00FB1F5F">
      <w:pPr>
        <w:pStyle w:val="Heading1"/>
      </w:pPr>
      <w:r>
        <w:t>Requisitos</w:t>
      </w:r>
    </w:p>
    <w:p w:rsidR="00FB1F5F" w:rsidRDefault="00FB1F5F">
      <w:pPr>
        <w:pStyle w:val="Heading1"/>
      </w:pPr>
      <w:r>
        <w:t>Glossário</w:t>
      </w:r>
    </w:p>
    <w:p w:rsidR="00FF337D" w:rsidRDefault="00FF337D" w:rsidP="00FF337D">
      <w:pPr>
        <w:rPr>
          <w:lang w:val="pt-PT"/>
        </w:rPr>
      </w:pPr>
      <w:r w:rsidRPr="00FF337D">
        <w:rPr>
          <w:lang w:val="pt-PT"/>
        </w:rPr>
        <w:t>Lista de termos usados na descriç</w:t>
      </w:r>
      <w:r>
        <w:rPr>
          <w:lang w:val="pt-PT"/>
        </w:rPr>
        <w:t>ão do negócio e da tecnologia</w:t>
      </w:r>
    </w:p>
    <w:tbl>
      <w:tblPr>
        <w:tblStyle w:val="TableGrid"/>
        <w:tblW w:w="0" w:type="auto"/>
        <w:tblInd w:w="113" w:type="dxa"/>
        <w:tblLook w:val="04A0" w:firstRow="1" w:lastRow="0" w:firstColumn="1" w:lastColumn="0" w:noHBand="0" w:noVBand="1"/>
      </w:tblPr>
      <w:tblGrid>
        <w:gridCol w:w="3327"/>
        <w:gridCol w:w="5910"/>
      </w:tblGrid>
      <w:tr w:rsidR="00FF337D" w:rsidRPr="000A4537" w:rsidTr="00FF337D">
        <w:tc>
          <w:tcPr>
            <w:tcW w:w="3327" w:type="dxa"/>
          </w:tcPr>
          <w:p w:rsidR="00FF337D" w:rsidRDefault="00FF337D" w:rsidP="00FF337D">
            <w:pPr>
              <w:rPr>
                <w:lang w:val="pt-PT"/>
              </w:rPr>
            </w:pPr>
            <w:r>
              <w:rPr>
                <w:lang w:val="pt-PT"/>
              </w:rPr>
              <w:t>ASIVESTE</w:t>
            </w:r>
          </w:p>
        </w:tc>
        <w:tc>
          <w:tcPr>
            <w:tcW w:w="5910" w:type="dxa"/>
          </w:tcPr>
          <w:p w:rsidR="00FF337D" w:rsidRDefault="00FF337D" w:rsidP="00FF337D">
            <w:pPr>
              <w:rPr>
                <w:lang w:val="pt-PT"/>
              </w:rPr>
            </w:pPr>
            <w:r>
              <w:rPr>
                <w:lang w:val="pt-PT"/>
              </w:rPr>
              <w:t>Referência à totalidade da organização ou da aplicação (em função contexto em que é usada)</w:t>
            </w:r>
          </w:p>
        </w:tc>
      </w:tr>
      <w:tr w:rsidR="00FF337D" w:rsidRPr="000A4537" w:rsidTr="00FF337D">
        <w:tc>
          <w:tcPr>
            <w:tcW w:w="3327" w:type="dxa"/>
          </w:tcPr>
          <w:p w:rsidR="00FF337D" w:rsidRDefault="00FF337D" w:rsidP="00FF337D">
            <w:pPr>
              <w:rPr>
                <w:lang w:val="pt-PT"/>
              </w:rPr>
            </w:pPr>
            <w:r>
              <w:rPr>
                <w:lang w:val="pt-PT"/>
              </w:rPr>
              <w:t>LHD</w:t>
            </w:r>
          </w:p>
        </w:tc>
        <w:tc>
          <w:tcPr>
            <w:tcW w:w="5910" w:type="dxa"/>
          </w:tcPr>
          <w:p w:rsidR="00FF337D" w:rsidRDefault="00FF337D" w:rsidP="00FF337D">
            <w:pPr>
              <w:rPr>
                <w:lang w:val="pt-PT"/>
              </w:rPr>
            </w:pPr>
            <w:r>
              <w:rPr>
                <w:lang w:val="pt-PT"/>
              </w:rPr>
              <w:t>Conjunto de Lojas de Vestuário de Homem e Desportista</w:t>
            </w:r>
          </w:p>
        </w:tc>
      </w:tr>
      <w:tr w:rsidR="00FF337D" w:rsidRPr="000A4537" w:rsidTr="00FF337D">
        <w:tc>
          <w:tcPr>
            <w:tcW w:w="3327" w:type="dxa"/>
          </w:tcPr>
          <w:p w:rsidR="00FF337D" w:rsidRDefault="00FF337D" w:rsidP="00FF337D">
            <w:pPr>
              <w:rPr>
                <w:lang w:val="pt-PT"/>
              </w:rPr>
            </w:pPr>
            <w:r>
              <w:rPr>
                <w:lang w:val="pt-PT"/>
              </w:rPr>
              <w:t xml:space="preserve">LSD </w:t>
            </w:r>
          </w:p>
        </w:tc>
        <w:tc>
          <w:tcPr>
            <w:tcW w:w="5910" w:type="dxa"/>
          </w:tcPr>
          <w:p w:rsidR="00FF337D" w:rsidRDefault="00FF337D" w:rsidP="00FF337D">
            <w:pPr>
              <w:rPr>
                <w:lang w:val="pt-PT"/>
              </w:rPr>
            </w:pPr>
            <w:r>
              <w:rPr>
                <w:lang w:val="pt-PT"/>
              </w:rPr>
              <w:t>Conjunto de Lojas de Vestuário de Senhora e Criança</w:t>
            </w:r>
          </w:p>
        </w:tc>
      </w:tr>
      <w:tr w:rsidR="00FF337D" w:rsidRPr="000A4537" w:rsidTr="00FF337D">
        <w:tc>
          <w:tcPr>
            <w:tcW w:w="3327" w:type="dxa"/>
          </w:tcPr>
          <w:p w:rsidR="00FF337D" w:rsidRDefault="00FF337D" w:rsidP="00FF337D">
            <w:pPr>
              <w:rPr>
                <w:lang w:val="pt-PT"/>
              </w:rPr>
            </w:pPr>
          </w:p>
        </w:tc>
        <w:tc>
          <w:tcPr>
            <w:tcW w:w="5910" w:type="dxa"/>
          </w:tcPr>
          <w:p w:rsidR="00FF337D" w:rsidRDefault="00FF337D" w:rsidP="00FF337D">
            <w:pPr>
              <w:rPr>
                <w:lang w:val="pt-PT"/>
              </w:rPr>
            </w:pPr>
          </w:p>
        </w:tc>
      </w:tr>
      <w:tr w:rsidR="00FF337D" w:rsidRPr="000A4537" w:rsidTr="00FF337D">
        <w:tc>
          <w:tcPr>
            <w:tcW w:w="3327" w:type="dxa"/>
          </w:tcPr>
          <w:p w:rsidR="00FF337D" w:rsidRDefault="00FF337D" w:rsidP="00FF337D">
            <w:pPr>
              <w:rPr>
                <w:lang w:val="pt-PT"/>
              </w:rPr>
            </w:pPr>
          </w:p>
        </w:tc>
        <w:tc>
          <w:tcPr>
            <w:tcW w:w="5910" w:type="dxa"/>
          </w:tcPr>
          <w:p w:rsidR="00FF337D" w:rsidRDefault="00FF337D" w:rsidP="00FF337D">
            <w:pPr>
              <w:rPr>
                <w:lang w:val="pt-PT"/>
              </w:rPr>
            </w:pPr>
          </w:p>
        </w:tc>
      </w:tr>
      <w:tr w:rsidR="00FF337D" w:rsidRPr="000A4537" w:rsidTr="00FF337D">
        <w:tc>
          <w:tcPr>
            <w:tcW w:w="3327" w:type="dxa"/>
          </w:tcPr>
          <w:p w:rsidR="00FF337D" w:rsidRDefault="00FF337D" w:rsidP="00FF337D">
            <w:pPr>
              <w:rPr>
                <w:lang w:val="pt-PT"/>
              </w:rPr>
            </w:pPr>
          </w:p>
        </w:tc>
        <w:tc>
          <w:tcPr>
            <w:tcW w:w="5910" w:type="dxa"/>
          </w:tcPr>
          <w:p w:rsidR="00FF337D" w:rsidRDefault="00FF337D" w:rsidP="00FF337D">
            <w:pPr>
              <w:rPr>
                <w:lang w:val="pt-PT"/>
              </w:rPr>
            </w:pPr>
          </w:p>
        </w:tc>
      </w:tr>
      <w:tr w:rsidR="00FF337D" w:rsidRPr="000A4537" w:rsidTr="00FF337D">
        <w:tc>
          <w:tcPr>
            <w:tcW w:w="3327" w:type="dxa"/>
          </w:tcPr>
          <w:p w:rsidR="00FF337D" w:rsidRDefault="00FF337D" w:rsidP="00FF337D">
            <w:pPr>
              <w:rPr>
                <w:lang w:val="pt-PT"/>
              </w:rPr>
            </w:pPr>
          </w:p>
        </w:tc>
        <w:tc>
          <w:tcPr>
            <w:tcW w:w="5910" w:type="dxa"/>
          </w:tcPr>
          <w:p w:rsidR="00FF337D" w:rsidRDefault="00FF337D" w:rsidP="00FF337D">
            <w:pPr>
              <w:rPr>
                <w:lang w:val="pt-PT"/>
              </w:rPr>
            </w:pPr>
          </w:p>
        </w:tc>
      </w:tr>
      <w:tr w:rsidR="00FF337D" w:rsidRPr="000A4537" w:rsidTr="00FF337D">
        <w:tc>
          <w:tcPr>
            <w:tcW w:w="3327" w:type="dxa"/>
          </w:tcPr>
          <w:p w:rsidR="00FF337D" w:rsidRDefault="00FF337D" w:rsidP="00FF337D">
            <w:pPr>
              <w:rPr>
                <w:lang w:val="pt-PT"/>
              </w:rPr>
            </w:pPr>
          </w:p>
        </w:tc>
        <w:tc>
          <w:tcPr>
            <w:tcW w:w="5910" w:type="dxa"/>
          </w:tcPr>
          <w:p w:rsidR="00FF337D" w:rsidRDefault="00FF337D" w:rsidP="00FF337D">
            <w:pPr>
              <w:rPr>
                <w:lang w:val="pt-PT"/>
              </w:rPr>
            </w:pPr>
          </w:p>
        </w:tc>
      </w:tr>
    </w:tbl>
    <w:p w:rsidR="00FF337D" w:rsidRDefault="00FF337D" w:rsidP="00FF337D">
      <w:pPr>
        <w:rPr>
          <w:lang w:val="pt-PT"/>
        </w:rPr>
      </w:pPr>
    </w:p>
    <w:p w:rsidR="00FF337D" w:rsidRDefault="00FF337D" w:rsidP="00FF337D">
      <w:pPr>
        <w:rPr>
          <w:lang w:val="pt-PT"/>
        </w:rPr>
      </w:pPr>
      <w:r w:rsidRPr="00FF337D">
        <w:rPr>
          <w:lang w:val="pt-PT"/>
        </w:rPr>
        <w:t>Lista de termos usados na descriç</w:t>
      </w:r>
      <w:r>
        <w:rPr>
          <w:lang w:val="pt-PT"/>
        </w:rPr>
        <w:t>ão do negócio e da tecnologia</w:t>
      </w:r>
    </w:p>
    <w:tbl>
      <w:tblPr>
        <w:tblStyle w:val="TableGrid"/>
        <w:tblW w:w="0" w:type="auto"/>
        <w:tblInd w:w="113" w:type="dxa"/>
        <w:tblLook w:val="04A0" w:firstRow="1" w:lastRow="0" w:firstColumn="1" w:lastColumn="0" w:noHBand="0" w:noVBand="1"/>
      </w:tblPr>
      <w:tblGrid>
        <w:gridCol w:w="3327"/>
        <w:gridCol w:w="5910"/>
      </w:tblGrid>
      <w:tr w:rsidR="00FF337D" w:rsidRPr="000A4537" w:rsidTr="00F26972">
        <w:tc>
          <w:tcPr>
            <w:tcW w:w="3327" w:type="dxa"/>
          </w:tcPr>
          <w:p w:rsidR="00FF337D" w:rsidRDefault="00FF337D" w:rsidP="00F26972">
            <w:pPr>
              <w:rPr>
                <w:lang w:val="pt-PT"/>
              </w:rPr>
            </w:pPr>
            <w:r>
              <w:rPr>
                <w:lang w:val="pt-PT"/>
              </w:rPr>
              <w:lastRenderedPageBreak/>
              <w:t>ASIVESTE</w:t>
            </w:r>
          </w:p>
        </w:tc>
        <w:tc>
          <w:tcPr>
            <w:tcW w:w="5910" w:type="dxa"/>
          </w:tcPr>
          <w:p w:rsidR="00FF337D" w:rsidRDefault="00FF337D" w:rsidP="00F26972">
            <w:pPr>
              <w:rPr>
                <w:lang w:val="pt-PT"/>
              </w:rPr>
            </w:pPr>
            <w:r>
              <w:rPr>
                <w:lang w:val="pt-PT"/>
              </w:rPr>
              <w:t>Referência à totalidade da organização ou da aplicação (em função contexto em que é usada)</w:t>
            </w:r>
          </w:p>
        </w:tc>
      </w:tr>
      <w:tr w:rsidR="00FF337D" w:rsidRPr="000A4537" w:rsidTr="00F26972">
        <w:tc>
          <w:tcPr>
            <w:tcW w:w="3327" w:type="dxa"/>
          </w:tcPr>
          <w:p w:rsidR="00FF337D" w:rsidRDefault="00FF337D" w:rsidP="00F26972">
            <w:pPr>
              <w:rPr>
                <w:lang w:val="pt-PT"/>
              </w:rPr>
            </w:pPr>
            <w:r>
              <w:rPr>
                <w:lang w:val="pt-PT"/>
              </w:rPr>
              <w:t>LHD</w:t>
            </w:r>
          </w:p>
        </w:tc>
        <w:tc>
          <w:tcPr>
            <w:tcW w:w="5910" w:type="dxa"/>
          </w:tcPr>
          <w:p w:rsidR="00FF337D" w:rsidRDefault="00FF337D" w:rsidP="00F26972">
            <w:pPr>
              <w:rPr>
                <w:lang w:val="pt-PT"/>
              </w:rPr>
            </w:pPr>
            <w:r>
              <w:rPr>
                <w:lang w:val="pt-PT"/>
              </w:rPr>
              <w:t>Conjunto de Lojas de Vestuário de Homem e Desportista</w:t>
            </w:r>
          </w:p>
        </w:tc>
      </w:tr>
      <w:tr w:rsidR="00FF337D" w:rsidRPr="000A4537" w:rsidTr="00F26972">
        <w:tc>
          <w:tcPr>
            <w:tcW w:w="3327" w:type="dxa"/>
          </w:tcPr>
          <w:p w:rsidR="00FF337D" w:rsidRDefault="00CE7A88" w:rsidP="00F26972">
            <w:pPr>
              <w:rPr>
                <w:lang w:val="pt-PT"/>
              </w:rPr>
            </w:pPr>
            <w:r>
              <w:rPr>
                <w:lang w:val="pt-PT"/>
              </w:rPr>
              <w:t>LSC</w:t>
            </w:r>
          </w:p>
        </w:tc>
        <w:tc>
          <w:tcPr>
            <w:tcW w:w="5910" w:type="dxa"/>
          </w:tcPr>
          <w:p w:rsidR="00FF337D" w:rsidRDefault="00FF337D" w:rsidP="00F26972">
            <w:pPr>
              <w:rPr>
                <w:lang w:val="pt-PT"/>
              </w:rPr>
            </w:pPr>
            <w:r>
              <w:rPr>
                <w:lang w:val="pt-PT"/>
              </w:rPr>
              <w:t>Conjunto de Lojas de Vestuário de Senhora e Criança</w:t>
            </w:r>
          </w:p>
        </w:tc>
      </w:tr>
      <w:tr w:rsidR="00FF337D" w:rsidRPr="000A4537" w:rsidTr="00F26972">
        <w:tc>
          <w:tcPr>
            <w:tcW w:w="3327" w:type="dxa"/>
          </w:tcPr>
          <w:p w:rsidR="00FF337D" w:rsidRDefault="00FF337D" w:rsidP="00F26972">
            <w:pPr>
              <w:rPr>
                <w:lang w:val="pt-PT"/>
              </w:rPr>
            </w:pPr>
          </w:p>
        </w:tc>
        <w:tc>
          <w:tcPr>
            <w:tcW w:w="5910" w:type="dxa"/>
          </w:tcPr>
          <w:p w:rsidR="00FF337D" w:rsidRDefault="00FF337D" w:rsidP="00F26972">
            <w:pPr>
              <w:rPr>
                <w:lang w:val="pt-PT"/>
              </w:rPr>
            </w:pPr>
          </w:p>
        </w:tc>
      </w:tr>
      <w:tr w:rsidR="00FF337D" w:rsidRPr="000A4537" w:rsidTr="00F26972">
        <w:tc>
          <w:tcPr>
            <w:tcW w:w="3327" w:type="dxa"/>
          </w:tcPr>
          <w:p w:rsidR="00FF337D" w:rsidRDefault="00FF337D" w:rsidP="00F26972">
            <w:pPr>
              <w:rPr>
                <w:lang w:val="pt-PT"/>
              </w:rPr>
            </w:pPr>
          </w:p>
        </w:tc>
        <w:tc>
          <w:tcPr>
            <w:tcW w:w="5910" w:type="dxa"/>
          </w:tcPr>
          <w:p w:rsidR="00FF337D" w:rsidRDefault="00FF337D" w:rsidP="00F26972">
            <w:pPr>
              <w:rPr>
                <w:lang w:val="pt-PT"/>
              </w:rPr>
            </w:pPr>
          </w:p>
        </w:tc>
      </w:tr>
      <w:tr w:rsidR="00FF337D" w:rsidRPr="000A4537" w:rsidTr="00F26972">
        <w:tc>
          <w:tcPr>
            <w:tcW w:w="3327" w:type="dxa"/>
          </w:tcPr>
          <w:p w:rsidR="00FF337D" w:rsidRDefault="00FF337D" w:rsidP="00F26972">
            <w:pPr>
              <w:rPr>
                <w:lang w:val="pt-PT"/>
              </w:rPr>
            </w:pPr>
          </w:p>
        </w:tc>
        <w:tc>
          <w:tcPr>
            <w:tcW w:w="5910" w:type="dxa"/>
          </w:tcPr>
          <w:p w:rsidR="00FF337D" w:rsidRDefault="00FF337D" w:rsidP="00F26972">
            <w:pPr>
              <w:rPr>
                <w:lang w:val="pt-PT"/>
              </w:rPr>
            </w:pPr>
          </w:p>
        </w:tc>
      </w:tr>
      <w:tr w:rsidR="00FF337D" w:rsidRPr="000A4537" w:rsidTr="00F26972">
        <w:tc>
          <w:tcPr>
            <w:tcW w:w="3327" w:type="dxa"/>
          </w:tcPr>
          <w:p w:rsidR="00FF337D" w:rsidRDefault="00FF337D" w:rsidP="00F26972">
            <w:pPr>
              <w:rPr>
                <w:lang w:val="pt-PT"/>
              </w:rPr>
            </w:pPr>
          </w:p>
        </w:tc>
        <w:tc>
          <w:tcPr>
            <w:tcW w:w="5910" w:type="dxa"/>
          </w:tcPr>
          <w:p w:rsidR="00FF337D" w:rsidRDefault="00FF337D" w:rsidP="00F26972">
            <w:pPr>
              <w:rPr>
                <w:lang w:val="pt-PT"/>
              </w:rPr>
            </w:pPr>
          </w:p>
        </w:tc>
      </w:tr>
      <w:tr w:rsidR="00FF337D" w:rsidRPr="000A4537" w:rsidTr="00F26972">
        <w:tc>
          <w:tcPr>
            <w:tcW w:w="3327" w:type="dxa"/>
          </w:tcPr>
          <w:p w:rsidR="00FF337D" w:rsidRDefault="00FF337D" w:rsidP="00F26972">
            <w:pPr>
              <w:rPr>
                <w:lang w:val="pt-PT"/>
              </w:rPr>
            </w:pPr>
          </w:p>
        </w:tc>
        <w:tc>
          <w:tcPr>
            <w:tcW w:w="5910" w:type="dxa"/>
          </w:tcPr>
          <w:p w:rsidR="00FF337D" w:rsidRDefault="00FF337D" w:rsidP="00F26972">
            <w:pPr>
              <w:rPr>
                <w:lang w:val="pt-PT"/>
              </w:rPr>
            </w:pPr>
          </w:p>
        </w:tc>
      </w:tr>
    </w:tbl>
    <w:p w:rsidR="00FF337D" w:rsidRDefault="00FF337D" w:rsidP="00FF337D">
      <w:pPr>
        <w:rPr>
          <w:lang w:val="pt-PT"/>
        </w:rPr>
      </w:pPr>
    </w:p>
    <w:p w:rsidR="00FF337D" w:rsidRDefault="00FF337D" w:rsidP="00FF337D">
      <w:pPr>
        <w:rPr>
          <w:lang w:val="pt-PT"/>
        </w:rPr>
      </w:pPr>
      <w:r w:rsidRPr="00FF337D">
        <w:rPr>
          <w:lang w:val="pt-PT"/>
        </w:rPr>
        <w:t>Lista</w:t>
      </w:r>
      <w:r>
        <w:rPr>
          <w:lang w:val="pt-PT"/>
        </w:rPr>
        <w:t xml:space="preserve"> de termos usados na implementação</w:t>
      </w:r>
    </w:p>
    <w:tbl>
      <w:tblPr>
        <w:tblStyle w:val="TableGrid"/>
        <w:tblW w:w="0" w:type="auto"/>
        <w:tblInd w:w="113" w:type="dxa"/>
        <w:tblLook w:val="04A0" w:firstRow="1" w:lastRow="0" w:firstColumn="1" w:lastColumn="0" w:noHBand="0" w:noVBand="1"/>
      </w:tblPr>
      <w:tblGrid>
        <w:gridCol w:w="3327"/>
        <w:gridCol w:w="5910"/>
      </w:tblGrid>
      <w:tr w:rsidR="00FF337D" w:rsidRPr="000A4537" w:rsidTr="00F26972">
        <w:tc>
          <w:tcPr>
            <w:tcW w:w="3327" w:type="dxa"/>
          </w:tcPr>
          <w:p w:rsidR="00FF337D" w:rsidRDefault="00FF337D" w:rsidP="00F26972">
            <w:pPr>
              <w:rPr>
                <w:lang w:val="pt-PT"/>
              </w:rPr>
            </w:pPr>
            <w:r>
              <w:rPr>
                <w:lang w:val="pt-PT"/>
              </w:rPr>
              <w:t>ASIVesteSede</w:t>
            </w:r>
          </w:p>
        </w:tc>
        <w:tc>
          <w:tcPr>
            <w:tcW w:w="5910" w:type="dxa"/>
          </w:tcPr>
          <w:p w:rsidR="00FF337D" w:rsidRDefault="00FF337D" w:rsidP="00F26972">
            <w:pPr>
              <w:rPr>
                <w:lang w:val="pt-PT"/>
              </w:rPr>
            </w:pPr>
            <w:r>
              <w:rPr>
                <w:lang w:val="pt-PT"/>
              </w:rPr>
              <w:t>Projeto com a aplicação web usada na Sede</w:t>
            </w:r>
          </w:p>
        </w:tc>
      </w:tr>
      <w:tr w:rsidR="00DF4131" w:rsidRPr="000A4537" w:rsidTr="00F26972">
        <w:tc>
          <w:tcPr>
            <w:tcW w:w="3327" w:type="dxa"/>
          </w:tcPr>
          <w:p w:rsidR="00DF4131" w:rsidRDefault="00DF4131" w:rsidP="00DF4131">
            <w:pPr>
              <w:rPr>
                <w:lang w:val="pt-PT"/>
              </w:rPr>
            </w:pPr>
            <w:r>
              <w:rPr>
                <w:lang w:val="pt-PT"/>
              </w:rPr>
              <w:t>ASIVesteLoja</w:t>
            </w:r>
          </w:p>
        </w:tc>
        <w:tc>
          <w:tcPr>
            <w:tcW w:w="5910" w:type="dxa"/>
          </w:tcPr>
          <w:p w:rsidR="00DF4131" w:rsidRDefault="00DF4131" w:rsidP="00DF4131">
            <w:pPr>
              <w:rPr>
                <w:lang w:val="pt-PT"/>
              </w:rPr>
            </w:pPr>
            <w:r>
              <w:rPr>
                <w:lang w:val="pt-PT"/>
              </w:rPr>
              <w:t>Projeto com a aplicação web usada nas Lojas</w:t>
            </w:r>
          </w:p>
        </w:tc>
      </w:tr>
      <w:tr w:rsidR="00DF4131" w:rsidRPr="000A4537" w:rsidTr="00F26972">
        <w:tc>
          <w:tcPr>
            <w:tcW w:w="3327" w:type="dxa"/>
          </w:tcPr>
          <w:p w:rsidR="00DF4131" w:rsidRDefault="00DF4131" w:rsidP="00DF4131">
            <w:pPr>
              <w:rPr>
                <w:lang w:val="pt-PT"/>
              </w:rPr>
            </w:pPr>
            <w:r>
              <w:rPr>
                <w:lang w:val="pt-PT"/>
              </w:rPr>
              <w:t>QueueVendas</w:t>
            </w:r>
          </w:p>
        </w:tc>
        <w:tc>
          <w:tcPr>
            <w:tcW w:w="5910" w:type="dxa"/>
          </w:tcPr>
          <w:p w:rsidR="00DF4131" w:rsidRDefault="00CE7A88" w:rsidP="00DF4131">
            <w:pPr>
              <w:rPr>
                <w:lang w:val="pt-PT"/>
              </w:rPr>
            </w:pPr>
            <w:r>
              <w:rPr>
                <w:lang w:val="pt-PT"/>
              </w:rPr>
              <w:t>Projeto usado para a propagação das vendas das Lojas para a Sede, ou descrição da interface paras as filas de mensagens de vendas</w:t>
            </w:r>
          </w:p>
        </w:tc>
      </w:tr>
      <w:tr w:rsidR="00DF4131" w:rsidRPr="000A4537" w:rsidTr="00F26972">
        <w:tc>
          <w:tcPr>
            <w:tcW w:w="3327" w:type="dxa"/>
          </w:tcPr>
          <w:p w:rsidR="00DF4131" w:rsidRDefault="00DF4131" w:rsidP="00DF4131">
            <w:pPr>
              <w:rPr>
                <w:lang w:val="pt-PT"/>
              </w:rPr>
            </w:pPr>
            <w:r>
              <w:rPr>
                <w:lang w:val="pt-PT"/>
              </w:rPr>
              <w:t>VendasPublisher</w:t>
            </w:r>
          </w:p>
        </w:tc>
        <w:tc>
          <w:tcPr>
            <w:tcW w:w="5910" w:type="dxa"/>
          </w:tcPr>
          <w:p w:rsidR="00DF4131" w:rsidRDefault="00CE7A88" w:rsidP="00DF4131">
            <w:pPr>
              <w:rPr>
                <w:lang w:val="pt-PT"/>
              </w:rPr>
            </w:pPr>
            <w:r>
              <w:rPr>
                <w:lang w:val="pt-PT"/>
              </w:rPr>
              <w:t>“console application” usada na inserção de Vendas na fila de mensagens, usada apenas para debug.</w:t>
            </w:r>
          </w:p>
        </w:tc>
      </w:tr>
      <w:tr w:rsidR="00DF4131" w:rsidTr="00F26972">
        <w:tc>
          <w:tcPr>
            <w:tcW w:w="3327" w:type="dxa"/>
          </w:tcPr>
          <w:p w:rsidR="00DF4131" w:rsidRDefault="00DF4131" w:rsidP="00DF4131">
            <w:pPr>
              <w:rPr>
                <w:lang w:val="pt-PT"/>
              </w:rPr>
            </w:pPr>
            <w:r>
              <w:rPr>
                <w:lang w:val="pt-PT"/>
              </w:rPr>
              <w:t>VendasReceiver</w:t>
            </w:r>
          </w:p>
        </w:tc>
        <w:tc>
          <w:tcPr>
            <w:tcW w:w="5910" w:type="dxa"/>
          </w:tcPr>
          <w:p w:rsidR="00DF4131" w:rsidRDefault="00CE7A88" w:rsidP="00DF4131">
            <w:pPr>
              <w:rPr>
                <w:lang w:val="pt-PT"/>
              </w:rPr>
            </w:pPr>
            <w:r>
              <w:rPr>
                <w:lang w:val="pt-PT"/>
              </w:rPr>
              <w:t>“console application” usada na extração de Vendas da fila de mensagens. Insere os registos nas tabelas da Sede.</w:t>
            </w:r>
          </w:p>
        </w:tc>
      </w:tr>
      <w:tr w:rsidR="00DF4131" w:rsidRPr="000A4537" w:rsidTr="00F26972">
        <w:tc>
          <w:tcPr>
            <w:tcW w:w="3327" w:type="dxa"/>
          </w:tcPr>
          <w:p w:rsidR="00DF4131" w:rsidRDefault="00DF4131" w:rsidP="00DF4131">
            <w:pPr>
              <w:rPr>
                <w:lang w:val="pt-PT"/>
              </w:rPr>
            </w:pPr>
            <w:r>
              <w:rPr>
                <w:lang w:val="pt-PT"/>
              </w:rPr>
              <w:t>queueLSC</w:t>
            </w:r>
          </w:p>
        </w:tc>
        <w:tc>
          <w:tcPr>
            <w:tcW w:w="5910" w:type="dxa"/>
          </w:tcPr>
          <w:p w:rsidR="00DF4131" w:rsidRDefault="00CE7A88" w:rsidP="00DF4131">
            <w:pPr>
              <w:rPr>
                <w:lang w:val="pt-PT"/>
              </w:rPr>
            </w:pPr>
            <w:r>
              <w:rPr>
                <w:lang w:val="pt-PT"/>
              </w:rPr>
              <w:t>Nome da fila de espera usada pelas Lojas LSC para colocarem as suas mensagens de vendas</w:t>
            </w:r>
          </w:p>
        </w:tc>
      </w:tr>
      <w:tr w:rsidR="00DF4131" w:rsidRPr="000A4537" w:rsidTr="00F26972">
        <w:tc>
          <w:tcPr>
            <w:tcW w:w="3327" w:type="dxa"/>
          </w:tcPr>
          <w:p w:rsidR="00DF4131" w:rsidRDefault="00DF4131" w:rsidP="00DF4131">
            <w:pPr>
              <w:rPr>
                <w:lang w:val="pt-PT"/>
              </w:rPr>
            </w:pPr>
            <w:r>
              <w:rPr>
                <w:lang w:val="pt-PT"/>
              </w:rPr>
              <w:t>queueLHD</w:t>
            </w:r>
          </w:p>
        </w:tc>
        <w:tc>
          <w:tcPr>
            <w:tcW w:w="5910" w:type="dxa"/>
          </w:tcPr>
          <w:p w:rsidR="00DF4131" w:rsidRDefault="00CE7A88" w:rsidP="00DF4131">
            <w:pPr>
              <w:rPr>
                <w:lang w:val="pt-PT"/>
              </w:rPr>
            </w:pPr>
            <w:r>
              <w:rPr>
                <w:lang w:val="pt-PT"/>
              </w:rPr>
              <w:t>Nome da fila de espera usada pelas Lojas LHD para colocarem as suas mensagens de vendas</w:t>
            </w:r>
          </w:p>
        </w:tc>
      </w:tr>
      <w:tr w:rsidR="00DF4131" w:rsidRPr="000A4537" w:rsidTr="00F26972">
        <w:tc>
          <w:tcPr>
            <w:tcW w:w="3327" w:type="dxa"/>
          </w:tcPr>
          <w:p w:rsidR="00DF4131" w:rsidRDefault="00DF4131" w:rsidP="00DF4131">
            <w:pPr>
              <w:rPr>
                <w:lang w:val="pt-PT"/>
              </w:rPr>
            </w:pPr>
          </w:p>
        </w:tc>
        <w:tc>
          <w:tcPr>
            <w:tcW w:w="5910" w:type="dxa"/>
          </w:tcPr>
          <w:p w:rsidR="00DF4131" w:rsidRDefault="00DF4131" w:rsidP="00DF4131">
            <w:pPr>
              <w:rPr>
                <w:lang w:val="pt-PT"/>
              </w:rPr>
            </w:pPr>
          </w:p>
        </w:tc>
      </w:tr>
      <w:tr w:rsidR="00DF4131" w:rsidRPr="000A4537" w:rsidTr="00F26972">
        <w:tc>
          <w:tcPr>
            <w:tcW w:w="3327" w:type="dxa"/>
          </w:tcPr>
          <w:p w:rsidR="00DF4131" w:rsidRDefault="00DF4131" w:rsidP="00DF4131">
            <w:pPr>
              <w:rPr>
                <w:lang w:val="pt-PT"/>
              </w:rPr>
            </w:pPr>
          </w:p>
        </w:tc>
        <w:tc>
          <w:tcPr>
            <w:tcW w:w="5910" w:type="dxa"/>
          </w:tcPr>
          <w:p w:rsidR="00DF4131" w:rsidRDefault="00DF4131" w:rsidP="00DF4131">
            <w:pPr>
              <w:rPr>
                <w:lang w:val="pt-PT"/>
              </w:rPr>
            </w:pPr>
          </w:p>
        </w:tc>
      </w:tr>
    </w:tbl>
    <w:p w:rsidR="00FF337D" w:rsidRPr="00FF337D" w:rsidRDefault="00FF337D" w:rsidP="00FF337D">
      <w:pPr>
        <w:rPr>
          <w:lang w:val="pt-PT"/>
        </w:rPr>
      </w:pPr>
    </w:p>
    <w:p w:rsidR="00FB1F5F" w:rsidRDefault="00251A1A">
      <w:pPr>
        <w:pStyle w:val="Heading1"/>
        <w:rPr>
          <w:lang w:val="pt-PT"/>
        </w:rPr>
      </w:pPr>
      <w:r>
        <w:rPr>
          <w:lang w:val="pt-PT"/>
        </w:rPr>
        <w:t>Arquite</w:t>
      </w:r>
      <w:r w:rsidR="00FB1F5F" w:rsidRPr="00CE7A88">
        <w:rPr>
          <w:lang w:val="pt-PT"/>
        </w:rPr>
        <w:t>tura</w:t>
      </w:r>
    </w:p>
    <w:p w:rsidR="00251A1A" w:rsidRDefault="00251A1A" w:rsidP="00251A1A">
      <w:pPr>
        <w:rPr>
          <w:lang w:val="pt-PT"/>
        </w:rPr>
      </w:pPr>
      <w:r>
        <w:rPr>
          <w:lang w:val="pt-PT"/>
        </w:rPr>
        <w:t>A arquitetura da Solução ASIVeste que desenvolvemos, pretende dar resposta aos requisitos técnicos e operacionais apresentados e alguns emergente</w:t>
      </w:r>
      <w:r w:rsidR="009906C3">
        <w:rPr>
          <w:lang w:val="pt-PT"/>
        </w:rPr>
        <w:t>s</w:t>
      </w:r>
      <w:r>
        <w:rPr>
          <w:lang w:val="pt-PT"/>
        </w:rPr>
        <w:t xml:space="preserve"> de uma boa prática de engenharia, como é o caso da disponibilidade e do desempenho. Como componentes básicos da arquitetura que escolhemos, estão as bases de dados relacionais, as filas de mensagens e as aplicações em 3 camadas.</w:t>
      </w:r>
    </w:p>
    <w:p w:rsidR="009906C3" w:rsidRPr="009906C3" w:rsidRDefault="00251A1A" w:rsidP="00251A1A">
      <w:pPr>
        <w:rPr>
          <w:noProof/>
          <w:lang w:val="pt-PT" w:eastAsia="en-US"/>
        </w:rPr>
      </w:pPr>
      <w:r>
        <w:rPr>
          <w:lang w:val="pt-PT"/>
        </w:rPr>
        <w:t>A figura abaixo apresenta</w:t>
      </w:r>
      <w:r w:rsidR="001930FC">
        <w:rPr>
          <w:lang w:val="pt-PT"/>
        </w:rPr>
        <w:t xml:space="preserve"> a arquitetura geral da solução. </w:t>
      </w:r>
    </w:p>
    <w:p w:rsidR="00251A1A" w:rsidRDefault="009906C3" w:rsidP="00251A1A">
      <w:pPr>
        <w:rPr>
          <w:noProof/>
          <w:lang w:val="pt-PT" w:eastAsia="en-US"/>
        </w:rPr>
      </w:pPr>
      <w:r>
        <w:rPr>
          <w:noProof/>
          <w:lang w:val="pt-PT" w:eastAsia="en-US"/>
        </w:rPr>
        <w:t xml:space="preserve">A infra-estrutura das sede é composta por um servidor aplicacional (SA) e um servidor de dados (SD) onde reside uma base dados relacional, a  interface com os utilizadores usa </w:t>
      </w:r>
      <w:r w:rsidRPr="009906C3">
        <w:rPr>
          <w:i/>
          <w:noProof/>
          <w:lang w:val="pt-PT" w:eastAsia="en-US"/>
        </w:rPr>
        <w:t>think clients</w:t>
      </w:r>
      <w:r>
        <w:rPr>
          <w:noProof/>
          <w:lang w:val="pt-PT" w:eastAsia="en-US"/>
        </w:rPr>
        <w:t xml:space="preserve">. A infra-estrutura para cada uma das lojas é semelhante. Entre cada grupo de lojas e a sede é usada uma fila de </w:t>
      </w:r>
      <w:r>
        <w:rPr>
          <w:noProof/>
          <w:lang w:val="pt-PT" w:eastAsia="en-US"/>
        </w:rPr>
        <w:lastRenderedPageBreak/>
        <w:t xml:space="preserve">mensagens que reside no servidor do seu grupo de lojas. </w:t>
      </w:r>
      <w:r w:rsidR="001930FC">
        <w:rPr>
          <w:noProof/>
          <w:lang w:val="pt-PT" w:eastAsia="pt-PT"/>
        </w:rPr>
        <w:drawing>
          <wp:inline distT="0" distB="0" distL="0" distR="0" wp14:anchorId="0005FB19" wp14:editId="007E9054">
            <wp:extent cx="5934710" cy="4312920"/>
            <wp:effectExtent l="0" t="0" r="8890" b="0"/>
            <wp:docPr id="1" name="Picture 1" descr="C:\Users\Frederico\AppData\Local\Microsoft\Windows\INetCache\Content.Word\ArquitecturaComFilasMensag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ederico\AppData\Local\Microsoft\Windows\INetCache\Content.Word\ArquitecturaComFilasMensagen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710" cy="4312920"/>
                    </a:xfrm>
                    <a:prstGeom prst="rect">
                      <a:avLst/>
                    </a:prstGeom>
                    <a:noFill/>
                    <a:ln>
                      <a:noFill/>
                    </a:ln>
                  </pic:spPr>
                </pic:pic>
              </a:graphicData>
            </a:graphic>
          </wp:inline>
        </w:drawing>
      </w:r>
    </w:p>
    <w:p w:rsidR="009906C3" w:rsidRDefault="009906C3" w:rsidP="00251A1A">
      <w:pPr>
        <w:rPr>
          <w:noProof/>
          <w:lang w:val="pt-PT" w:eastAsia="en-US"/>
        </w:rPr>
      </w:pPr>
    </w:p>
    <w:p w:rsidR="009906C3" w:rsidRDefault="009906C3" w:rsidP="00251A1A">
      <w:pPr>
        <w:rPr>
          <w:noProof/>
          <w:lang w:val="pt-PT" w:eastAsia="en-US"/>
        </w:rPr>
      </w:pPr>
      <w:r>
        <w:rPr>
          <w:noProof/>
          <w:lang w:val="pt-PT" w:eastAsia="en-US"/>
        </w:rPr>
        <w:t>A imagem seguinte apresenta a arquiectura aplicacional usada, e que é comum às aplicações ASIVesteSede e ASIVesteLoja. As lojas são apenas diferencidas ao nível das configurações dos produtos que vendem e da fila de mensagens que usam, para enviar as suas vendas para a  sede.</w:t>
      </w:r>
    </w:p>
    <w:p w:rsidR="009906C3" w:rsidRDefault="001156F0" w:rsidP="00251A1A">
      <w:pPr>
        <w:rPr>
          <w:noProof/>
          <w:lang w:val="pt-PT" w:eastAsia="en-US"/>
        </w:rPr>
      </w:pPr>
      <w:r>
        <w:rPr>
          <w:noProof/>
          <w:lang w:val="pt-PT" w:eastAsia="pt-PT"/>
        </w:rPr>
        <mc:AlternateContent>
          <mc:Choice Requires="wpg">
            <w:drawing>
              <wp:anchor distT="0" distB="0" distL="114300" distR="114300" simplePos="0" relativeHeight="251669504" behindDoc="0" locked="0" layoutInCell="1" allowOverlap="1" wp14:anchorId="76A82497" wp14:editId="2B90B00A">
                <wp:simplePos x="0" y="0"/>
                <wp:positionH relativeFrom="margin">
                  <wp:posOffset>752475</wp:posOffset>
                </wp:positionH>
                <wp:positionV relativeFrom="paragraph">
                  <wp:posOffset>143510</wp:posOffset>
                </wp:positionV>
                <wp:extent cx="4276725" cy="2781300"/>
                <wp:effectExtent l="0" t="0" r="28575" b="19050"/>
                <wp:wrapNone/>
                <wp:docPr id="10" name="Group 10"/>
                <wp:cNvGraphicFramePr/>
                <a:graphic xmlns:a="http://schemas.openxmlformats.org/drawingml/2006/main">
                  <a:graphicData uri="http://schemas.microsoft.com/office/word/2010/wordprocessingGroup">
                    <wpg:wgp>
                      <wpg:cNvGrpSpPr/>
                      <wpg:grpSpPr>
                        <a:xfrm>
                          <a:off x="0" y="0"/>
                          <a:ext cx="4276725" cy="2781300"/>
                          <a:chOff x="0" y="0"/>
                          <a:chExt cx="4276725" cy="2781300"/>
                        </a:xfrm>
                      </wpg:grpSpPr>
                      <wps:wsp>
                        <wps:cNvPr id="2" name="Rounded Rectangle 2"/>
                        <wps:cNvSpPr/>
                        <wps:spPr>
                          <a:xfrm>
                            <a:off x="0" y="2238375"/>
                            <a:ext cx="1400175" cy="523875"/>
                          </a:xfrm>
                          <a:prstGeom prst="round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F33" w:rsidRDefault="00E43F33" w:rsidP="00E43F33">
                              <w:pPr>
                                <w:spacing w:after="0"/>
                                <w:jc w:val="center"/>
                              </w:pPr>
                              <w:r>
                                <w:t>Data Source</w:t>
                              </w:r>
                            </w:p>
                            <w:p w:rsidR="00E43F33" w:rsidRDefault="00E43F33" w:rsidP="00E43F33">
                              <w:pPr>
                                <w:spacing w:after="0"/>
                                <w:jc w:val="center"/>
                              </w:pPr>
                              <w:r>
                                <w:t xml:space="preserve">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914525" y="2257425"/>
                            <a:ext cx="1400175" cy="523875"/>
                          </a:xfrm>
                          <a:prstGeom prst="round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F33" w:rsidRDefault="00E43F33" w:rsidP="00E43F33">
                              <w:pPr>
                                <w:spacing w:after="0"/>
                                <w:jc w:val="center"/>
                              </w:pPr>
                              <w:r>
                                <w:t>Services</w:t>
                              </w:r>
                            </w:p>
                            <w:p w:rsidR="00E43F33" w:rsidRDefault="00E43F33" w:rsidP="00E43F33">
                              <w:pPr>
                                <w:spacing w:after="0"/>
                                <w:jc w:val="center"/>
                              </w:pPr>
                              <w:r>
                                <w:t xml:space="preserve"> (WCF - msmq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28575" y="1400175"/>
                            <a:ext cx="3248025" cy="619125"/>
                          </a:xfrm>
                          <a:prstGeom prst="round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F33" w:rsidRDefault="00E43F33" w:rsidP="00E43F33">
                              <w:pPr>
                                <w:spacing w:after="0"/>
                                <w:jc w:val="center"/>
                              </w:pPr>
                              <w:r>
                                <w:t xml:space="preserve">Data Layer </w:t>
                              </w:r>
                            </w:p>
                            <w:p w:rsidR="00E43F33" w:rsidRDefault="00E43F33" w:rsidP="00E43F33">
                              <w:pPr>
                                <w:spacing w:after="0"/>
                                <w:jc w:val="center"/>
                              </w:pPr>
                              <w:r>
                                <w:t xml:space="preserve"> (ADO.Net)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9050" y="704850"/>
                            <a:ext cx="3248025" cy="619125"/>
                          </a:xfrm>
                          <a:prstGeom prst="round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F33" w:rsidRDefault="00E43F33" w:rsidP="00E43F33">
                              <w:pPr>
                                <w:spacing w:after="0"/>
                                <w:jc w:val="center"/>
                              </w:pPr>
                              <w:r>
                                <w:t xml:space="preserve">Business Layer </w:t>
                              </w:r>
                            </w:p>
                            <w:p w:rsidR="00E43F33" w:rsidRDefault="00E43F33" w:rsidP="00E43F33">
                              <w:pPr>
                                <w:spacing w:after="0"/>
                                <w:jc w:val="center"/>
                              </w:pPr>
                              <w:r>
                                <w:t xml:space="preserve"> (Entity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0"/>
                            <a:ext cx="3248025" cy="619125"/>
                          </a:xfrm>
                          <a:prstGeom prst="round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43F33" w:rsidRDefault="00E43F33" w:rsidP="00E43F33">
                              <w:pPr>
                                <w:spacing w:after="0"/>
                                <w:jc w:val="center"/>
                              </w:pPr>
                              <w:r>
                                <w:t xml:space="preserve">Presentation Layer </w:t>
                              </w:r>
                            </w:p>
                            <w:p w:rsidR="00E43F33" w:rsidRDefault="00E43F33" w:rsidP="00E43F33">
                              <w:pPr>
                                <w:spacing w:after="0"/>
                                <w:jc w:val="center"/>
                              </w:pPr>
                              <w:r>
                                <w:t xml:space="preserve"> (UI Components + Presentation Logic Components)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rot="16200000">
                            <a:off x="2990850" y="666750"/>
                            <a:ext cx="1952625" cy="619125"/>
                          </a:xfrm>
                          <a:prstGeom prst="roundRect">
                            <a:avLst/>
                          </a:prstGeom>
                          <a:ln/>
                        </wps:spPr>
                        <wps:style>
                          <a:lnRef idx="2">
                            <a:schemeClr val="dk1"/>
                          </a:lnRef>
                          <a:fillRef idx="1">
                            <a:schemeClr val="lt1"/>
                          </a:fillRef>
                          <a:effectRef idx="0">
                            <a:schemeClr val="dk1"/>
                          </a:effectRef>
                          <a:fontRef idx="minor">
                            <a:schemeClr val="dk1"/>
                          </a:fontRef>
                        </wps:style>
                        <wps:txbx>
                          <w:txbxContent>
                            <w:p w:rsidR="00E43F33" w:rsidRDefault="00E43F33" w:rsidP="00E43F33">
                              <w:pPr>
                                <w:spacing w:after="0"/>
                                <w:jc w:val="center"/>
                              </w:pPr>
                              <w:r>
                                <w:t>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6A82497" id="Group 10" o:spid="_x0000_s1026" style="position:absolute;margin-left:59.25pt;margin-top:11.3pt;width:336.75pt;height:219pt;z-index:251669504;mso-position-horizontal-relative:margin;mso-height-relative:margin" coordsize="42767,2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">
                <v:roundrect id="Rounded Rectangle 2" o:spid="_x0000_s1027" style="position:absolute;top:22383;width:14001;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6tlMQA&#10;AADaAAAADwAAAGRycy9kb3ducmV2LnhtbESPQWvCQBSE70L/w/IKvZlNBWOJbkJbGuhBBG2r10f2&#10;mQSzb8Puqum/dwsFj8PMfMOsytH04kLOd5YVPCcpCOLa6o4bBd9f1fQFhA/IGnvLpOCXPJTFw2SF&#10;ubZX3tJlFxoRIexzVNCGMORS+rolgz6xA3H0jtYZDFG6RmqH1wg3vZylaSYNdhwXWhzovaX6tDsb&#10;BW5xTuX6Z06b/VufZR/Haj0/VEo9PY6vSxCBxnAP/7c/tYIZ/F2JN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OrZTEAAAA2gAAAA8AAAAAAAAAAAAAAAAAmAIAAGRycy9k&#10;b3ducmV2LnhtbFBLBQYAAAAABAAEAPUAAACJAwAAAAA=&#10;" fillcolor="#d8d8d8 [2732]" strokecolor="black [3213]" strokeweight="1pt">
                  <v:stroke joinstyle="miter"/>
                  <v:textbox>
                    <w:txbxContent>
                      <w:p w:rsidR="00E43F33" w:rsidRDefault="00E43F33" w:rsidP="00E43F33">
                        <w:pPr>
                          <w:spacing w:after="0"/>
                          <w:jc w:val="center"/>
                        </w:pPr>
                        <w:r>
                          <w:t>Data Source</w:t>
                        </w:r>
                      </w:p>
                      <w:p w:rsidR="00E43F33" w:rsidRDefault="00E43F33" w:rsidP="00E43F33">
                        <w:pPr>
                          <w:spacing w:after="0"/>
                          <w:jc w:val="center"/>
                        </w:pPr>
                        <w:r>
                          <w:t xml:space="preserve"> (Sql Server)</w:t>
                        </w:r>
                      </w:p>
                    </w:txbxContent>
                  </v:textbox>
                </v:roundrect>
                <v:roundrect id="Rounded Rectangle 3" o:spid="_x0000_s1028" style="position:absolute;left:19145;top:22574;width:14002;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IID8MA&#10;AADaAAAADwAAAGRycy9kb3ducmV2LnhtbESPQWvCQBSE70L/w/IKvemmirFEV2nFQA8iqFWvj+wz&#10;Cc2+Dburpv++Kwgeh5n5hpktOtOIKzlfW1bwPkhAEBdW11wq+Nnn/Q8QPiBrbCyTgj/ysJi/9GaY&#10;aXvjLV13oRQRwj5DBVUIbSalLyoy6Ae2JY7e2TqDIUpXSu3wFuGmkcMkSaXBmuNChS0tKyp+dxej&#10;wE0uiVwfxrQ5fjVpujrn6/EpV+rttfucggjUhWf40f7WCkZwvxJv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IID8MAAADaAAAADwAAAAAAAAAAAAAAAACYAgAAZHJzL2Rv&#10;d25yZXYueG1sUEsFBgAAAAAEAAQA9QAAAIgDAAAAAA==&#10;" fillcolor="#d8d8d8 [2732]" strokecolor="black [3213]" strokeweight="1pt">
                  <v:stroke joinstyle="miter"/>
                  <v:textbox>
                    <w:txbxContent>
                      <w:p w:rsidR="00E43F33" w:rsidRDefault="00E43F33" w:rsidP="00E43F33">
                        <w:pPr>
                          <w:spacing w:after="0"/>
                          <w:jc w:val="center"/>
                        </w:pPr>
                        <w:r>
                          <w:t>Services</w:t>
                        </w:r>
                      </w:p>
                      <w:p w:rsidR="00E43F33" w:rsidRDefault="00E43F33" w:rsidP="00E43F33">
                        <w:pPr>
                          <w:spacing w:after="0"/>
                          <w:jc w:val="center"/>
                        </w:pPr>
                        <w:r>
                          <w:t xml:space="preserve"> (WCF - msmq )</w:t>
                        </w:r>
                      </w:p>
                    </w:txbxContent>
                  </v:textbox>
                </v:roundrect>
                <v:roundrect id="Rounded Rectangle 4" o:spid="_x0000_s1029" style="position:absolute;left:285;top:14001;width:32481;height:61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geJcIA&#10;AADaAAAADwAAAGRycy9kb3ducmV2LnhtbESPQWvCQBSE7wX/w/KE3uquIqVEVxFFFA+Fqhdvj+wz&#10;CWbfhuzTpP76bqHQ4zAz3zDzZe9r9aA2VoEtjEcGFHEeXMWFhfNp+/YBKgqywzowWfimCMvF4GWO&#10;mQsdf9HjKIVKEI4ZWihFmkzrmJfkMY5CQ5y8a2g9SpJtoV2LXYL7Wk+MedceK04LJTa0Lim/He/e&#10;wv2SP/2nkd2+2njp5HzbmoOx9nXYr2aghHr5D/+1987CFH6vpBu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B4lwgAAANoAAAAPAAAAAAAAAAAAAAAAAJgCAABkcnMvZG93&#10;bnJldi54bWxQSwUGAAAAAAQABAD1AAAAhwMAAAAA&#10;" fillcolor="#bfbfbf [2412]" strokecolor="black [3213]" strokeweight="1pt">
                  <v:stroke joinstyle="miter"/>
                  <v:textbox>
                    <w:txbxContent>
                      <w:p w:rsidR="00E43F33" w:rsidRDefault="00E43F33" w:rsidP="00E43F33">
                        <w:pPr>
                          <w:spacing w:after="0"/>
                          <w:jc w:val="center"/>
                        </w:pPr>
                        <w:r>
                          <w:t xml:space="preserve">Data Layer </w:t>
                        </w:r>
                      </w:p>
                      <w:p w:rsidR="00E43F33" w:rsidRDefault="00E43F33" w:rsidP="00E43F33">
                        <w:pPr>
                          <w:spacing w:after="0"/>
                          <w:jc w:val="center"/>
                        </w:pPr>
                        <w:r>
                          <w:t xml:space="preserve"> (ADO.Net)</w:t>
                        </w:r>
                      </w:p>
                    </w:txbxContent>
                  </v:textbox>
                </v:roundrect>
                <v:roundrect id="Rounded Rectangle 5" o:spid="_x0000_s1030" style="position:absolute;left:190;top:7048;width:32480;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S7vsIA&#10;AADaAAAADwAAAGRycy9kb3ducmV2LnhtbESPQWvCQBSE7wX/w/KE3uqugqVEVxFFFA+Fqhdvj+wz&#10;CWbfhuzTpP76bqHQ4zAz3zDzZe9r9aA2VoEtjEcGFHEeXMWFhfNp+/YBKgqywzowWfimCMvF4GWO&#10;mQsdf9HjKIVKEI4ZWihFmkzrmJfkMY5CQ5y8a2g9SpJtoV2LXYL7Wk+MedceK04LJTa0Lim/He/e&#10;wv2SP/2nkd2+2njp5HzbmoOx9nXYr2aghHr5D/+1987CFH6vpBu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9Lu+wgAAANoAAAAPAAAAAAAAAAAAAAAAAJgCAABkcnMvZG93&#10;bnJldi54bWxQSwUGAAAAAAQABAD1AAAAhwMAAAAA&#10;" fillcolor="#bfbfbf [2412]" strokecolor="black [3213]" strokeweight="1pt">
                  <v:stroke joinstyle="miter"/>
                  <v:textbox>
                    <w:txbxContent>
                      <w:p w:rsidR="00E43F33" w:rsidRDefault="00E43F33" w:rsidP="00E43F33">
                        <w:pPr>
                          <w:spacing w:after="0"/>
                          <w:jc w:val="center"/>
                        </w:pPr>
                        <w:r>
                          <w:t xml:space="preserve">Business Layer </w:t>
                        </w:r>
                      </w:p>
                      <w:p w:rsidR="00E43F33" w:rsidRDefault="00E43F33" w:rsidP="00E43F33">
                        <w:pPr>
                          <w:spacing w:after="0"/>
                          <w:jc w:val="center"/>
                        </w:pPr>
                        <w:r>
                          <w:t xml:space="preserve"> (Entity Framework)</w:t>
                        </w:r>
                      </w:p>
                    </w:txbxContent>
                  </v:textbox>
                </v:roundrect>
                <v:roundrect id="Rounded Rectangle 6" o:spid="_x0000_s1031" style="position:absolute;width:32480;height:61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YlycEA&#10;AADaAAAADwAAAGRycy9kb3ducmV2LnhtbESPQWvCQBSE7wX/w/IEb3VXD1Kiq4giiodCrRdvj+wz&#10;CWbfhuzTRH99t1DocZiZb5jFqve1elAbq8AWJmMDijgPruLCwvl79/4BKgqywzowWXhShNVy8LbA&#10;zIWOv+hxkkIlCMcMLZQiTaZ1zEvyGMehIU7eNbQeJcm20K7FLsF9rafGzLTHitNCiQ1tSspvp7u3&#10;cL/kL/9pZH+otl46Od925misHQ379RyUUC//4b/2wVmYwe+VdAP0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mJcnBAAAA2gAAAA8AAAAAAAAAAAAAAAAAmAIAAGRycy9kb3du&#10;cmV2LnhtbFBLBQYAAAAABAAEAPUAAACGAwAAAAA=&#10;" fillcolor="#bfbfbf [2412]" strokecolor="black [3213]" strokeweight="1pt">
                  <v:stroke joinstyle="miter"/>
                  <v:textbox>
                    <w:txbxContent>
                      <w:p w:rsidR="00E43F33" w:rsidRDefault="00E43F33" w:rsidP="00E43F33">
                        <w:pPr>
                          <w:spacing w:after="0"/>
                          <w:jc w:val="center"/>
                        </w:pPr>
                        <w:r>
                          <w:t xml:space="preserve">Presentation Layer </w:t>
                        </w:r>
                      </w:p>
                      <w:p w:rsidR="00E43F33" w:rsidRDefault="00E43F33" w:rsidP="00E43F33">
                        <w:pPr>
                          <w:spacing w:after="0"/>
                          <w:jc w:val="center"/>
                        </w:pPr>
                        <w:r>
                          <w:t xml:space="preserve"> (UI Components + Presentation Logic Components)</w:t>
                        </w:r>
                      </w:p>
                    </w:txbxContent>
                  </v:textbox>
                </v:roundrect>
                <v:roundrect id="Rounded Rectangle 7" o:spid="_x0000_s1032" style="position:absolute;left:29909;top:6667;width:19526;height:6191;rotation:-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kwcMA&#10;AADaAAAADwAAAGRycy9kb3ducmV2LnhtbESPQWsCMRSE74X+h/AKvRTN2oLKapRSKZR60W3x/Eye&#10;u9HNy7JJ1+2/N4LgcZiZb5j5sne16KgN1rOC0TADQay9sVwq+P35HExBhIhssPZMCv4pwHLx+DDH&#10;3Pgzb6krYikShEOOCqoYm1zKoCtyGIa+IU7ewbcOY5JtKU2L5wR3tXzNsrF0aDktVNjQR0X6VPw5&#10;BZrty+awezt51x2tNd+T1VrvlXp+6t9nICL18R6+tb+Mgglcr6QbIB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hkwcMAAADaAAAADwAAAAAAAAAAAAAAAACYAgAAZHJzL2Rv&#10;d25yZXYueG1sUEsFBgAAAAAEAAQA9QAAAIgDAAAAAA==&#10;" fillcolor="white [3201]" strokecolor="black [3200]" strokeweight="1pt">
                  <v:stroke joinstyle="miter"/>
                  <v:textbox>
                    <w:txbxContent>
                      <w:p w:rsidR="00E43F33" w:rsidRDefault="00E43F33" w:rsidP="00E43F33">
                        <w:pPr>
                          <w:spacing w:after="0"/>
                          <w:jc w:val="center"/>
                        </w:pPr>
                        <w:r>
                          <w:t>Security</w:t>
                        </w:r>
                      </w:p>
                    </w:txbxContent>
                  </v:textbox>
                </v:roundrect>
                <w10:wrap anchorx="margin"/>
              </v:group>
            </w:pict>
          </mc:Fallback>
        </mc:AlternateContent>
      </w: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r>
        <w:rPr>
          <w:noProof/>
          <w:lang w:val="pt-PT" w:eastAsia="en-US"/>
        </w:rPr>
        <w:lastRenderedPageBreak/>
        <w:t>Nota, para este protótipo a segurança foi deixada um nível minimo, e seria uma das áreas de melhoria para uma implementação em produção, num ambiente real.</w:t>
      </w: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Default="001156F0" w:rsidP="00251A1A">
      <w:pPr>
        <w:rPr>
          <w:noProof/>
          <w:lang w:val="pt-PT" w:eastAsia="en-US"/>
        </w:rPr>
      </w:pPr>
    </w:p>
    <w:p w:rsidR="001156F0" w:rsidRPr="009906C3" w:rsidRDefault="001156F0" w:rsidP="00251A1A">
      <w:pPr>
        <w:rPr>
          <w:noProof/>
          <w:lang w:val="pt-PT" w:eastAsia="en-US"/>
        </w:rPr>
      </w:pPr>
    </w:p>
    <w:p w:rsidR="00FB1F5F" w:rsidRDefault="00FB1F5F">
      <w:pPr>
        <w:pStyle w:val="Heading1"/>
        <w:rPr>
          <w:lang w:val="pt-PT"/>
        </w:rPr>
      </w:pPr>
      <w:r w:rsidRPr="00CE7A88">
        <w:rPr>
          <w:lang w:val="pt-PT"/>
        </w:rPr>
        <w:t>modelo de Dados</w:t>
      </w:r>
    </w:p>
    <w:p w:rsidR="0005729E" w:rsidRDefault="0005729E" w:rsidP="0005729E">
      <w:pPr>
        <w:keepNext/>
        <w:keepLines/>
        <w:numPr>
          <w:ilvl w:val="1"/>
          <w:numId w:val="12"/>
        </w:numPr>
        <w:spacing w:before="360" w:after="0"/>
        <w:outlineLvl w:val="1"/>
        <w:rPr>
          <w:rFonts w:asciiTheme="majorHAnsi" w:eastAsiaTheme="majorEastAsia" w:hAnsiTheme="majorHAnsi" w:cstheme="majorBidi"/>
          <w:b/>
          <w:bCs/>
          <w:smallCaps/>
          <w:color w:val="000000" w:themeColor="text1"/>
          <w:sz w:val="28"/>
          <w:szCs w:val="28"/>
          <w:lang w:val="pt-PT"/>
        </w:rPr>
      </w:pPr>
      <w:r>
        <w:rPr>
          <w:rFonts w:asciiTheme="majorHAnsi" w:eastAsiaTheme="majorEastAsia" w:hAnsiTheme="majorHAnsi" w:cstheme="majorBidi"/>
          <w:b/>
          <w:bCs/>
          <w:smallCaps/>
          <w:color w:val="000000" w:themeColor="text1"/>
          <w:sz w:val="28"/>
          <w:szCs w:val="28"/>
          <w:lang w:val="pt-PT"/>
        </w:rPr>
        <w:t>Esquema Lógico Global</w:t>
      </w:r>
    </w:p>
    <w:p w:rsidR="0005729E" w:rsidRDefault="0005729E" w:rsidP="0005729E">
      <w:pPr>
        <w:rPr>
          <w:lang w:val="pt-PT"/>
        </w:rPr>
      </w:pPr>
      <w:r>
        <w:rPr>
          <w:lang w:val="pt-PT"/>
        </w:rPr>
        <w:t>O esquema lógico global de dados do sistema distribuído ASIVeste será o seguinte:</w:t>
      </w:r>
    </w:p>
    <w:p w:rsidR="0005729E" w:rsidRPr="0093255E" w:rsidRDefault="0005729E" w:rsidP="0005729E">
      <w:pPr>
        <w:rPr>
          <w:sz w:val="20"/>
          <w:lang w:val="pt-PT"/>
        </w:rPr>
      </w:pPr>
      <w:r w:rsidRPr="0093255E">
        <w:rPr>
          <w:sz w:val="20"/>
          <w:lang w:val="pt-PT"/>
        </w:rPr>
        <w:t>Produto(ProdutoID[PK],Tipo</w:t>
      </w:r>
      <w:r w:rsidR="0093255E" w:rsidRPr="0093255E">
        <w:rPr>
          <w:sz w:val="20"/>
          <w:lang w:val="pt-PT"/>
        </w:rPr>
        <w:t>,Codigo</w:t>
      </w:r>
      <w:r w:rsidRPr="0093255E">
        <w:rPr>
          <w:sz w:val="20"/>
          <w:lang w:val="pt-PT"/>
        </w:rPr>
        <w:t>,Designacao,StockQtd,StockMinimo,Preco,Fornecedor_FornecedorID[FK])</w:t>
      </w:r>
    </w:p>
    <w:p w:rsidR="0005729E" w:rsidRPr="0093255E" w:rsidRDefault="0005729E" w:rsidP="0005729E">
      <w:pPr>
        <w:rPr>
          <w:sz w:val="20"/>
          <w:lang w:val="pt-PT"/>
        </w:rPr>
      </w:pPr>
      <w:r w:rsidRPr="0093255E">
        <w:rPr>
          <w:sz w:val="20"/>
          <w:lang w:val="pt-PT"/>
        </w:rPr>
        <w:t>Fornecedor(Fornecedor ID[PK],Numero,Nome,Morada)</w:t>
      </w:r>
    </w:p>
    <w:p w:rsidR="0005729E" w:rsidRPr="0093255E" w:rsidRDefault="0005729E" w:rsidP="0005729E">
      <w:pPr>
        <w:rPr>
          <w:sz w:val="20"/>
          <w:lang w:val="pt-PT"/>
        </w:rPr>
      </w:pPr>
      <w:r w:rsidRPr="0093255E">
        <w:rPr>
          <w:sz w:val="20"/>
          <w:lang w:val="pt-PT"/>
        </w:rPr>
        <w:t>Venda(VendaID,NomeCliente,MoradaCliente,Estado)</w:t>
      </w:r>
    </w:p>
    <w:p w:rsidR="0005729E" w:rsidRPr="0093255E" w:rsidRDefault="0005729E" w:rsidP="0005729E">
      <w:pPr>
        <w:rPr>
          <w:sz w:val="20"/>
          <w:lang w:val="pt-PT"/>
        </w:rPr>
      </w:pPr>
      <w:r w:rsidRPr="0093255E">
        <w:rPr>
          <w:sz w:val="20"/>
          <w:lang w:val="pt-PT"/>
        </w:rPr>
        <w:t>VendaProdutos(VendaProdutosID[PK],Codigo,Qtd,Estado,Venda_VendaID[FK],Produto_ProdutoID[FK])</w:t>
      </w:r>
    </w:p>
    <w:p w:rsidR="0005729E" w:rsidRPr="0093255E" w:rsidRDefault="0005729E" w:rsidP="0005729E">
      <w:pPr>
        <w:rPr>
          <w:sz w:val="20"/>
          <w:lang w:val="pt-PT"/>
        </w:rPr>
      </w:pPr>
      <w:r w:rsidRPr="0093255E">
        <w:rPr>
          <w:sz w:val="20"/>
          <w:lang w:val="pt-PT"/>
        </w:rPr>
        <w:t>Encomenda(EncomendaID[PK],Qtd,Estado,Produto_ProdutoID,VendaProduto_VendaProdutoID[FK])</w:t>
      </w:r>
    </w:p>
    <w:p w:rsidR="0005729E" w:rsidRDefault="0005729E" w:rsidP="0005729E">
      <w:pPr>
        <w:keepNext/>
        <w:keepLines/>
        <w:numPr>
          <w:ilvl w:val="1"/>
          <w:numId w:val="12"/>
        </w:numPr>
        <w:spacing w:before="360" w:after="0"/>
        <w:outlineLvl w:val="1"/>
        <w:rPr>
          <w:rFonts w:asciiTheme="majorHAnsi" w:eastAsiaTheme="majorEastAsia" w:hAnsiTheme="majorHAnsi" w:cstheme="majorBidi"/>
          <w:b/>
          <w:bCs/>
          <w:smallCaps/>
          <w:color w:val="000000" w:themeColor="text1"/>
          <w:sz w:val="28"/>
          <w:szCs w:val="28"/>
          <w:lang w:val="pt-PT"/>
        </w:rPr>
      </w:pPr>
      <w:r>
        <w:rPr>
          <w:rFonts w:asciiTheme="majorHAnsi" w:eastAsiaTheme="majorEastAsia" w:hAnsiTheme="majorHAnsi" w:cstheme="majorBidi"/>
          <w:b/>
          <w:bCs/>
          <w:smallCaps/>
          <w:color w:val="000000" w:themeColor="text1"/>
          <w:sz w:val="28"/>
          <w:szCs w:val="28"/>
          <w:lang w:val="pt-PT"/>
        </w:rPr>
        <w:t>Esquema de Fragmentação</w:t>
      </w:r>
    </w:p>
    <w:p w:rsidR="0005729E" w:rsidRDefault="0005729E" w:rsidP="0005729E">
      <w:pPr>
        <w:rPr>
          <w:lang w:val="pt-PT"/>
        </w:rPr>
      </w:pPr>
      <w:r>
        <w:rPr>
          <w:lang w:val="pt-PT"/>
        </w:rPr>
        <w:t xml:space="preserve">Dado o requisito de autonomia local de cada uma das entidades do sistema distribuído (Sede, e Lojas),o esquema global </w:t>
      </w:r>
      <w:r w:rsidR="00A352F8">
        <w:rPr>
          <w:lang w:val="pt-PT"/>
        </w:rPr>
        <w:t xml:space="preserve">do Produto </w:t>
      </w:r>
      <w:r>
        <w:rPr>
          <w:lang w:val="pt-PT"/>
        </w:rPr>
        <w:t>será fragmentado verticalmente e horizontalmente:</w:t>
      </w:r>
    </w:p>
    <w:p w:rsidR="0005729E" w:rsidRDefault="0005729E" w:rsidP="0005729E">
      <w:pPr>
        <w:pStyle w:val="ListParagraph"/>
        <w:numPr>
          <w:ilvl w:val="0"/>
          <w:numId w:val="17"/>
        </w:numPr>
        <w:rPr>
          <w:lang w:val="pt-PT"/>
        </w:rPr>
      </w:pPr>
      <w:r w:rsidRPr="0005729E">
        <w:rPr>
          <w:lang w:val="pt-PT"/>
        </w:rPr>
        <w:t>Partição vertical (Sede e Lojas)</w:t>
      </w:r>
    </w:p>
    <w:p w:rsidR="0093255E" w:rsidRDefault="0005729E" w:rsidP="0093255E">
      <w:pPr>
        <w:rPr>
          <w:sz w:val="20"/>
          <w:lang w:val="pt-PT"/>
        </w:rPr>
      </w:pPr>
      <w:r w:rsidRPr="0093255E">
        <w:rPr>
          <w:sz w:val="20"/>
          <w:lang w:val="pt-PT"/>
        </w:rPr>
        <w:t>Produto</w:t>
      </w:r>
      <w:r w:rsidRPr="0093255E">
        <w:rPr>
          <w:sz w:val="20"/>
          <w:lang w:val="pt-PT"/>
        </w:rPr>
        <w:t>Sede</w:t>
      </w:r>
      <w:r w:rsidRPr="0093255E">
        <w:rPr>
          <w:sz w:val="20"/>
          <w:lang w:val="pt-PT"/>
        </w:rPr>
        <w:t>(ProdutoID[PK],Tipo</w:t>
      </w:r>
      <w:r w:rsidR="0093255E">
        <w:rPr>
          <w:sz w:val="20"/>
          <w:lang w:val="pt-PT"/>
        </w:rPr>
        <w:t>,</w:t>
      </w:r>
      <w:r w:rsidR="0093255E" w:rsidRPr="0093255E">
        <w:rPr>
          <w:sz w:val="20"/>
          <w:lang w:val="pt-PT"/>
        </w:rPr>
        <w:t>Codigo</w:t>
      </w:r>
      <w:r w:rsidRPr="0093255E">
        <w:rPr>
          <w:sz w:val="20"/>
          <w:lang w:val="pt-PT"/>
        </w:rPr>
        <w:t>,Designacao,StockQtd,StockMinimo,Preco,Fornecedor_FornecedorID[FK])</w:t>
      </w:r>
      <w:r w:rsidR="0093255E" w:rsidRPr="0093255E">
        <w:rPr>
          <w:sz w:val="20"/>
          <w:lang w:val="pt-PT"/>
        </w:rPr>
        <w:t xml:space="preserve"> </w:t>
      </w:r>
    </w:p>
    <w:p w:rsidR="0093255E" w:rsidRDefault="0093255E" w:rsidP="0093255E">
      <w:pPr>
        <w:rPr>
          <w:rFonts w:ascii="Calibri" w:hAnsi="Calibri"/>
          <w:lang w:val="pt-PT"/>
        </w:rPr>
      </w:pPr>
      <w:r w:rsidRPr="0093255E">
        <w:rPr>
          <w:sz w:val="18"/>
          <w:lang w:val="pt-PT"/>
        </w:rPr>
        <w:tab/>
      </w:r>
      <w:r w:rsidRPr="0093255E">
        <w:rPr>
          <w:sz w:val="20"/>
        </w:rPr>
        <w:sym w:font="Symbol" w:char="F070"/>
      </w:r>
      <w:r w:rsidRPr="0093255E">
        <w:rPr>
          <w:rFonts w:ascii="Calibri" w:hAnsi="Calibri"/>
          <w:sz w:val="20"/>
          <w:lang w:val="pt-PT"/>
        </w:rPr>
        <w:t>{</w:t>
      </w:r>
      <w:r w:rsidRPr="0093255E">
        <w:rPr>
          <w:rFonts w:ascii="Calibri" w:hAnsi="Calibri"/>
          <w:sz w:val="20"/>
          <w:lang w:val="pt-PT"/>
        </w:rPr>
        <w:t>ProdutoID,Tipo,Codigo,Designacao,StockQtd,StockMinimo,Preco,Fornecedor_FornecedorID</w:t>
      </w:r>
      <w:r w:rsidRPr="0093255E">
        <w:rPr>
          <w:rFonts w:ascii="Calibri" w:hAnsi="Calibri"/>
          <w:sz w:val="20"/>
          <w:lang w:val="pt-PT"/>
        </w:rPr>
        <w:t>}(Produto)</w:t>
      </w:r>
    </w:p>
    <w:p w:rsidR="0093255E" w:rsidRDefault="0093255E" w:rsidP="0093255E">
      <w:pPr>
        <w:rPr>
          <w:sz w:val="20"/>
          <w:lang w:val="pt-PT"/>
        </w:rPr>
      </w:pPr>
      <w:r w:rsidRPr="0093255E">
        <w:rPr>
          <w:sz w:val="20"/>
          <w:lang w:val="pt-PT"/>
        </w:rPr>
        <w:t>Produto</w:t>
      </w:r>
      <w:r>
        <w:rPr>
          <w:sz w:val="20"/>
          <w:lang w:val="pt-PT"/>
        </w:rPr>
        <w:t>Loja</w:t>
      </w:r>
      <w:r w:rsidR="007D0068">
        <w:rPr>
          <w:sz w:val="20"/>
          <w:lang w:val="pt-PT"/>
        </w:rPr>
        <w:t>s</w:t>
      </w:r>
      <w:r w:rsidRPr="0093255E">
        <w:rPr>
          <w:sz w:val="20"/>
          <w:lang w:val="pt-PT"/>
        </w:rPr>
        <w:t>(ProdutoID[PK],</w:t>
      </w:r>
      <w:r>
        <w:rPr>
          <w:sz w:val="20"/>
          <w:lang w:val="pt-PT"/>
        </w:rPr>
        <w:t>Codigo</w:t>
      </w:r>
      <w:r w:rsidRPr="0093255E">
        <w:rPr>
          <w:sz w:val="20"/>
          <w:lang w:val="pt-PT"/>
        </w:rPr>
        <w:t>,Designacao,StockQtd,,Preco)</w:t>
      </w:r>
      <w:r w:rsidRPr="0093255E">
        <w:rPr>
          <w:sz w:val="20"/>
          <w:lang w:val="pt-PT"/>
        </w:rPr>
        <w:t xml:space="preserve"> </w:t>
      </w:r>
      <w:r w:rsidRPr="0093255E">
        <w:rPr>
          <w:sz w:val="20"/>
          <w:lang w:val="pt-PT"/>
        </w:rPr>
        <w:tab/>
      </w:r>
    </w:p>
    <w:p w:rsidR="0093255E" w:rsidRDefault="0093255E" w:rsidP="0093255E">
      <w:pPr>
        <w:ind w:firstLine="708"/>
        <w:rPr>
          <w:sz w:val="20"/>
          <w:lang w:val="pt-PT"/>
        </w:rPr>
      </w:pPr>
      <w:r>
        <w:sym w:font="Symbol" w:char="F070"/>
      </w:r>
      <w:r w:rsidRPr="0093255E">
        <w:rPr>
          <w:lang w:val="pt-PT"/>
        </w:rPr>
        <w:t>{</w:t>
      </w:r>
      <w:r w:rsidRPr="0093255E">
        <w:rPr>
          <w:sz w:val="20"/>
          <w:lang w:val="pt-PT"/>
        </w:rPr>
        <w:t>ProdutoID,Codigo,Designacao,StockQtd,</w:t>
      </w:r>
      <w:r>
        <w:rPr>
          <w:sz w:val="20"/>
          <w:lang w:val="pt-PT"/>
        </w:rPr>
        <w:t>Preco</w:t>
      </w:r>
      <w:r w:rsidRPr="0093255E">
        <w:rPr>
          <w:sz w:val="20"/>
          <w:lang w:val="pt-PT"/>
        </w:rPr>
        <w:t>}(Produto)</w:t>
      </w:r>
      <w:r w:rsidRPr="0093255E">
        <w:rPr>
          <w:sz w:val="20"/>
          <w:lang w:val="pt-PT"/>
        </w:rPr>
        <w:tab/>
      </w:r>
    </w:p>
    <w:p w:rsidR="007D0068" w:rsidRDefault="007D0068" w:rsidP="0093255E">
      <w:pPr>
        <w:ind w:firstLine="708"/>
        <w:rPr>
          <w:sz w:val="20"/>
          <w:lang w:val="pt-PT"/>
        </w:rPr>
      </w:pPr>
    </w:p>
    <w:p w:rsidR="007D0068" w:rsidRPr="0093255E" w:rsidRDefault="007D0068" w:rsidP="0093255E">
      <w:pPr>
        <w:ind w:firstLine="708"/>
        <w:rPr>
          <w:lang w:val="pt-PT"/>
        </w:rPr>
      </w:pPr>
    </w:p>
    <w:p w:rsidR="007D0068" w:rsidRPr="007D0068" w:rsidRDefault="0093255E" w:rsidP="007D0068">
      <w:pPr>
        <w:pStyle w:val="ListParagraph"/>
        <w:numPr>
          <w:ilvl w:val="0"/>
          <w:numId w:val="17"/>
        </w:numPr>
        <w:rPr>
          <w:lang w:val="pt-PT"/>
        </w:rPr>
      </w:pPr>
      <w:r w:rsidRPr="0093255E">
        <w:rPr>
          <w:lang w:val="pt-PT"/>
        </w:rPr>
        <w:lastRenderedPageBreak/>
        <w:t xml:space="preserve">Partição </w:t>
      </w:r>
      <w:r w:rsidR="007D0068">
        <w:rPr>
          <w:lang w:val="pt-PT"/>
        </w:rPr>
        <w:t>Horizontal</w:t>
      </w:r>
      <w:r w:rsidRPr="0093255E">
        <w:rPr>
          <w:lang w:val="pt-PT"/>
        </w:rPr>
        <w:t xml:space="preserve"> (</w:t>
      </w:r>
      <w:r w:rsidR="007D0068">
        <w:rPr>
          <w:lang w:val="pt-PT"/>
        </w:rPr>
        <w:t>Sede</w:t>
      </w:r>
      <w:r w:rsidRPr="0093255E">
        <w:rPr>
          <w:lang w:val="pt-PT"/>
        </w:rPr>
        <w:t>)</w:t>
      </w:r>
      <w:r w:rsidR="007D0068" w:rsidRPr="007D0068">
        <w:rPr>
          <w:lang w:val="pt-PT"/>
        </w:rPr>
        <w:t xml:space="preserve"> </w:t>
      </w:r>
    </w:p>
    <w:p w:rsidR="007D0068" w:rsidRDefault="007D0068" w:rsidP="007D0068">
      <w:pPr>
        <w:pStyle w:val="NormalWeb"/>
        <w:rPr>
          <w:rFonts w:asciiTheme="minorHAnsi" w:hAnsiTheme="minorHAnsi"/>
          <w:sz w:val="22"/>
          <w:szCs w:val="22"/>
        </w:rPr>
      </w:pPr>
      <w:r w:rsidRPr="007D0068">
        <w:rPr>
          <w:rFonts w:asciiTheme="minorHAnsi" w:hAnsiTheme="minorHAnsi"/>
          <w:sz w:val="22"/>
          <w:szCs w:val="22"/>
        </w:rPr>
        <w:t>Produto</w:t>
      </w:r>
      <w:r w:rsidRPr="007D0068">
        <w:rPr>
          <w:rFonts w:asciiTheme="minorHAnsi" w:hAnsiTheme="minorHAnsi"/>
          <w:sz w:val="22"/>
          <w:szCs w:val="22"/>
        </w:rPr>
        <w:t xml:space="preserve">LSC= </w:t>
      </w:r>
      <w:r w:rsidRPr="007D0068">
        <w:rPr>
          <w:rFonts w:asciiTheme="minorHAnsi" w:hAnsiTheme="minorHAnsi"/>
          <w:sz w:val="22"/>
          <w:szCs w:val="22"/>
        </w:rPr>
        <w:sym w:font="Symbol" w:char="F073"/>
      </w:r>
      <w:r w:rsidRPr="007D0068">
        <w:rPr>
          <w:rFonts w:asciiTheme="minorHAnsi" w:hAnsiTheme="minorHAnsi"/>
          <w:sz w:val="22"/>
          <w:szCs w:val="22"/>
        </w:rPr>
        <w:t>{tipo = Senhora V</w:t>
      </w:r>
      <w:r w:rsidRPr="007D0068">
        <w:rPr>
          <w:sz w:val="22"/>
          <w:szCs w:val="22"/>
        </w:rPr>
        <w:t xml:space="preserve"> </w:t>
      </w:r>
      <w:r w:rsidRPr="007D0068">
        <w:rPr>
          <w:rFonts w:asciiTheme="minorHAnsi" w:hAnsiTheme="minorHAnsi"/>
          <w:sz w:val="22"/>
          <w:szCs w:val="22"/>
        </w:rPr>
        <w:t>tipo = Crianca}(ProdutoLojas)</w:t>
      </w:r>
    </w:p>
    <w:p w:rsidR="00A352F8" w:rsidRPr="007D0068" w:rsidRDefault="007D0068" w:rsidP="00A352F8">
      <w:pPr>
        <w:pStyle w:val="NormalWeb"/>
        <w:rPr>
          <w:rFonts w:asciiTheme="minorHAnsi" w:hAnsiTheme="minorHAnsi"/>
          <w:sz w:val="22"/>
          <w:szCs w:val="22"/>
        </w:rPr>
      </w:pPr>
      <w:r w:rsidRPr="007D0068">
        <w:rPr>
          <w:rFonts w:asciiTheme="minorHAnsi" w:hAnsiTheme="minorHAnsi"/>
          <w:sz w:val="22"/>
          <w:szCs w:val="22"/>
        </w:rPr>
        <w:t>Produto</w:t>
      </w:r>
      <w:r w:rsidR="00A352F8" w:rsidRPr="007D0068">
        <w:rPr>
          <w:rFonts w:asciiTheme="minorHAnsi" w:hAnsiTheme="minorHAnsi"/>
          <w:sz w:val="22"/>
          <w:szCs w:val="22"/>
        </w:rPr>
        <w:t>L</w:t>
      </w:r>
      <w:r w:rsidR="00A352F8">
        <w:rPr>
          <w:rFonts w:asciiTheme="minorHAnsi" w:hAnsiTheme="minorHAnsi"/>
          <w:sz w:val="22"/>
          <w:szCs w:val="22"/>
        </w:rPr>
        <w:t>HD</w:t>
      </w:r>
      <w:r w:rsidR="00A352F8" w:rsidRPr="007D0068">
        <w:rPr>
          <w:rFonts w:asciiTheme="minorHAnsi" w:hAnsiTheme="minorHAnsi"/>
          <w:sz w:val="22"/>
          <w:szCs w:val="22"/>
        </w:rPr>
        <w:t xml:space="preserve">= </w:t>
      </w:r>
      <w:r w:rsidR="00A352F8" w:rsidRPr="007D0068">
        <w:rPr>
          <w:rFonts w:asciiTheme="minorHAnsi" w:hAnsiTheme="minorHAnsi"/>
          <w:sz w:val="22"/>
          <w:szCs w:val="22"/>
        </w:rPr>
        <w:sym w:font="Symbol" w:char="F073"/>
      </w:r>
      <w:r w:rsidR="00A352F8" w:rsidRPr="007D0068">
        <w:rPr>
          <w:rFonts w:asciiTheme="minorHAnsi" w:hAnsiTheme="minorHAnsi"/>
          <w:sz w:val="22"/>
          <w:szCs w:val="22"/>
        </w:rPr>
        <w:t xml:space="preserve">{tipo = </w:t>
      </w:r>
      <w:r w:rsidR="00A352F8">
        <w:rPr>
          <w:rFonts w:asciiTheme="minorHAnsi" w:hAnsiTheme="minorHAnsi"/>
          <w:sz w:val="22"/>
          <w:szCs w:val="22"/>
        </w:rPr>
        <w:t>Homem</w:t>
      </w:r>
      <w:r w:rsidR="00A352F8" w:rsidRPr="007D0068">
        <w:rPr>
          <w:rFonts w:asciiTheme="minorHAnsi" w:hAnsiTheme="minorHAnsi"/>
          <w:sz w:val="22"/>
          <w:szCs w:val="22"/>
        </w:rPr>
        <w:t xml:space="preserve"> V</w:t>
      </w:r>
      <w:r w:rsidR="00A352F8" w:rsidRPr="007D0068">
        <w:rPr>
          <w:sz w:val="22"/>
          <w:szCs w:val="22"/>
        </w:rPr>
        <w:t xml:space="preserve"> </w:t>
      </w:r>
      <w:r w:rsidR="00A352F8" w:rsidRPr="007D0068">
        <w:rPr>
          <w:rFonts w:asciiTheme="minorHAnsi" w:hAnsiTheme="minorHAnsi"/>
          <w:sz w:val="22"/>
          <w:szCs w:val="22"/>
        </w:rPr>
        <w:t xml:space="preserve">tipo = </w:t>
      </w:r>
      <w:r w:rsidR="00A352F8">
        <w:rPr>
          <w:rFonts w:asciiTheme="minorHAnsi" w:hAnsiTheme="minorHAnsi"/>
          <w:sz w:val="22"/>
          <w:szCs w:val="22"/>
        </w:rPr>
        <w:t>Desporto</w:t>
      </w:r>
      <w:r w:rsidR="00A352F8" w:rsidRPr="007D0068">
        <w:rPr>
          <w:rFonts w:asciiTheme="minorHAnsi" w:hAnsiTheme="minorHAnsi"/>
          <w:sz w:val="22"/>
          <w:szCs w:val="22"/>
        </w:rPr>
        <w:t xml:space="preserve"> }(ProdutoLojas)</w:t>
      </w:r>
    </w:p>
    <w:p w:rsidR="00FC7566" w:rsidRDefault="00FC7566" w:rsidP="00FC7566">
      <w:pPr>
        <w:keepNext/>
        <w:keepLines/>
        <w:numPr>
          <w:ilvl w:val="1"/>
          <w:numId w:val="12"/>
        </w:numPr>
        <w:spacing w:before="360" w:after="0"/>
        <w:outlineLvl w:val="1"/>
        <w:rPr>
          <w:rFonts w:asciiTheme="majorHAnsi" w:eastAsiaTheme="majorEastAsia" w:hAnsiTheme="majorHAnsi" w:cstheme="majorBidi"/>
          <w:b/>
          <w:bCs/>
          <w:smallCaps/>
          <w:color w:val="000000" w:themeColor="text1"/>
          <w:sz w:val="28"/>
          <w:szCs w:val="28"/>
          <w:lang w:val="pt-PT"/>
        </w:rPr>
      </w:pPr>
      <w:r>
        <w:rPr>
          <w:rFonts w:asciiTheme="majorHAnsi" w:eastAsiaTheme="majorEastAsia" w:hAnsiTheme="majorHAnsi" w:cstheme="majorBidi"/>
          <w:b/>
          <w:bCs/>
          <w:smallCaps/>
          <w:color w:val="000000" w:themeColor="text1"/>
          <w:sz w:val="28"/>
          <w:szCs w:val="28"/>
          <w:lang w:val="pt-PT"/>
        </w:rPr>
        <w:t>Modelo ER Sede</w:t>
      </w:r>
    </w:p>
    <w:p w:rsidR="00FC7566" w:rsidRDefault="00FC7566" w:rsidP="00FC7566">
      <w:pPr>
        <w:rPr>
          <w:lang w:val="pt-PT"/>
        </w:rPr>
      </w:pPr>
      <w:r>
        <w:rPr>
          <w:lang w:val="pt-PT"/>
        </w:rPr>
        <w:t>Partindo dos esquemas apresentados anteriormente obtém-se na Sede o seguinte esquema de dados:</w:t>
      </w:r>
    </w:p>
    <w:p w:rsidR="00FC7566" w:rsidRDefault="00FC7566" w:rsidP="00FC7566">
      <w:pPr>
        <w:jc w:val="center"/>
        <w:rPr>
          <w:rFonts w:asciiTheme="majorHAnsi" w:eastAsiaTheme="majorEastAsia" w:hAnsiTheme="majorHAnsi" w:cstheme="majorBidi"/>
          <w:b/>
          <w:bCs/>
          <w:smallCaps/>
          <w:color w:val="000000" w:themeColor="text1"/>
          <w:sz w:val="28"/>
          <w:szCs w:val="28"/>
          <w:lang w:val="pt-PT"/>
        </w:rPr>
      </w:pPr>
      <w:r>
        <w:rPr>
          <w:noProof/>
          <w:lang w:val="pt-PT" w:eastAsia="pt-PT"/>
        </w:rPr>
        <w:drawing>
          <wp:inline distT="0" distB="0" distL="0" distR="0" wp14:anchorId="1EEB91AD" wp14:editId="4E4051BE">
            <wp:extent cx="4788206" cy="6515100"/>
            <wp:effectExtent l="0" t="0" r="0" b="0"/>
            <wp:docPr id="11" name="Picture 11" descr="D:\Documents\GitHub\com.isel.si1314.asi\TrabalhoFinal\Relatorio\ModeloDados_Se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GitHub\com.isel.si1314.asi\TrabalhoFinal\Relatorio\ModeloDados_Se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750" cy="6519922"/>
                    </a:xfrm>
                    <a:prstGeom prst="rect">
                      <a:avLst/>
                    </a:prstGeom>
                    <a:noFill/>
                    <a:ln>
                      <a:noFill/>
                    </a:ln>
                  </pic:spPr>
                </pic:pic>
              </a:graphicData>
            </a:graphic>
          </wp:inline>
        </w:drawing>
      </w:r>
    </w:p>
    <w:p w:rsidR="00FC7566" w:rsidRDefault="00FC7566" w:rsidP="00A352F8">
      <w:pPr>
        <w:keepNext/>
        <w:keepLines/>
        <w:numPr>
          <w:ilvl w:val="1"/>
          <w:numId w:val="12"/>
        </w:numPr>
        <w:spacing w:before="360" w:after="0"/>
        <w:outlineLvl w:val="1"/>
        <w:rPr>
          <w:rFonts w:asciiTheme="majorHAnsi" w:eastAsiaTheme="majorEastAsia" w:hAnsiTheme="majorHAnsi" w:cstheme="majorBidi"/>
          <w:b/>
          <w:bCs/>
          <w:smallCaps/>
          <w:color w:val="000000" w:themeColor="text1"/>
          <w:sz w:val="28"/>
          <w:szCs w:val="28"/>
          <w:lang w:val="pt-PT"/>
        </w:rPr>
      </w:pPr>
      <w:r>
        <w:rPr>
          <w:rFonts w:asciiTheme="majorHAnsi" w:eastAsiaTheme="majorEastAsia" w:hAnsiTheme="majorHAnsi" w:cstheme="majorBidi"/>
          <w:b/>
          <w:bCs/>
          <w:smallCaps/>
          <w:color w:val="000000" w:themeColor="text1"/>
          <w:sz w:val="28"/>
          <w:szCs w:val="28"/>
          <w:lang w:val="pt-PT"/>
        </w:rPr>
        <w:lastRenderedPageBreak/>
        <w:t>Modelo ER Lojas</w:t>
      </w:r>
      <w:bookmarkStart w:id="0" w:name="_GoBack"/>
      <w:bookmarkEnd w:id="0"/>
    </w:p>
    <w:p w:rsidR="00FC7566" w:rsidRDefault="00FC7566" w:rsidP="00FC7566">
      <w:pPr>
        <w:rPr>
          <w:lang w:val="pt-PT"/>
        </w:rPr>
      </w:pPr>
      <w:r>
        <w:rPr>
          <w:lang w:val="pt-PT"/>
        </w:rPr>
        <w:t>Partindo dos esquemas apresentados anteriormente obtém-se</w:t>
      </w:r>
      <w:r>
        <w:rPr>
          <w:lang w:val="pt-PT"/>
        </w:rPr>
        <w:t xml:space="preserve"> em cada conjunto de lojas (LSC e LHD) </w:t>
      </w:r>
      <w:r>
        <w:rPr>
          <w:lang w:val="pt-PT"/>
        </w:rPr>
        <w:t>o seguinte esquema de dados:</w:t>
      </w:r>
    </w:p>
    <w:p w:rsidR="00FC7566" w:rsidRDefault="00FC7566" w:rsidP="00FC7566">
      <w:pPr>
        <w:jc w:val="center"/>
        <w:rPr>
          <w:lang w:val="pt-PT"/>
        </w:rPr>
      </w:pPr>
      <w:r>
        <w:rPr>
          <w:noProof/>
          <w:lang w:val="pt-PT" w:eastAsia="pt-PT"/>
        </w:rPr>
        <w:drawing>
          <wp:inline distT="0" distB="0" distL="0" distR="0">
            <wp:extent cx="4743450" cy="1590675"/>
            <wp:effectExtent l="0" t="0" r="0" b="9525"/>
            <wp:docPr id="12" name="Picture 12" descr="D:\Documents\GitHub\com.isel.si1314.asi\TrabalhoFinal\Relatorio\ModeloDados_Loj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GitHub\com.isel.si1314.asi\TrabalhoFinal\Relatorio\ModeloDados_Loja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1590675"/>
                    </a:xfrm>
                    <a:prstGeom prst="rect">
                      <a:avLst/>
                    </a:prstGeom>
                    <a:noFill/>
                    <a:ln>
                      <a:noFill/>
                    </a:ln>
                  </pic:spPr>
                </pic:pic>
              </a:graphicData>
            </a:graphic>
          </wp:inline>
        </w:drawing>
      </w:r>
    </w:p>
    <w:p w:rsidR="0093255E" w:rsidRPr="0093255E" w:rsidRDefault="0093255E" w:rsidP="00A352F8">
      <w:pPr>
        <w:rPr>
          <w:sz w:val="20"/>
          <w:lang w:val="pt-PT"/>
        </w:rPr>
      </w:pPr>
    </w:p>
    <w:p w:rsidR="0093255E" w:rsidRPr="0093255E" w:rsidRDefault="0093255E" w:rsidP="0093255E">
      <w:pPr>
        <w:rPr>
          <w:lang w:val="pt-PT"/>
        </w:rPr>
      </w:pPr>
    </w:p>
    <w:p w:rsidR="0005729E" w:rsidRPr="0093255E" w:rsidRDefault="0005729E" w:rsidP="0005729E">
      <w:pPr>
        <w:rPr>
          <w:lang w:val="pt-PT"/>
        </w:rPr>
      </w:pPr>
    </w:p>
    <w:p w:rsidR="00E43F33" w:rsidRPr="0093255E" w:rsidRDefault="00E43F33" w:rsidP="00E43F33">
      <w:pPr>
        <w:rPr>
          <w:lang w:val="pt-PT"/>
        </w:rPr>
      </w:pPr>
    </w:p>
    <w:p w:rsidR="00FB1F5F" w:rsidRDefault="00FB1F5F">
      <w:pPr>
        <w:pStyle w:val="Heading1"/>
        <w:rPr>
          <w:lang w:val="pt-PT"/>
        </w:rPr>
      </w:pPr>
      <w:r w:rsidRPr="00CE7A88">
        <w:rPr>
          <w:lang w:val="pt-PT"/>
        </w:rPr>
        <w:t>Implementação</w:t>
      </w:r>
    </w:p>
    <w:p w:rsidR="00654960" w:rsidRDefault="00AA5966" w:rsidP="00AA5966">
      <w:pPr>
        <w:pStyle w:val="Heading2"/>
        <w:rPr>
          <w:lang w:val="pt-PT"/>
        </w:rPr>
      </w:pPr>
      <w:r>
        <w:rPr>
          <w:lang w:val="pt-PT"/>
        </w:rPr>
        <w:t>ASIVesteSede</w:t>
      </w:r>
    </w:p>
    <w:p w:rsidR="00AA5966" w:rsidRDefault="00AA5966" w:rsidP="00AA5966">
      <w:pPr>
        <w:rPr>
          <w:lang w:val="pt-PT"/>
        </w:rPr>
      </w:pPr>
      <w:r>
        <w:rPr>
          <w:lang w:val="pt-PT"/>
        </w:rPr>
        <w:t>A ASIVesteSede é a aplicação que implementa as funcionalidades requeridas na sede e no armazém. Disponibiliza as facilidades de:</w:t>
      </w:r>
    </w:p>
    <w:p w:rsidR="00AA5966" w:rsidRDefault="00AA5966" w:rsidP="00AA5966">
      <w:pPr>
        <w:pStyle w:val="ListParagraph"/>
        <w:numPr>
          <w:ilvl w:val="0"/>
          <w:numId w:val="14"/>
        </w:numPr>
        <w:rPr>
          <w:lang w:val="pt-PT"/>
        </w:rPr>
      </w:pPr>
      <w:r>
        <w:rPr>
          <w:lang w:val="pt-PT"/>
        </w:rPr>
        <w:t>Consulta, criação, alteração e remoção de Fornecedores;</w:t>
      </w:r>
    </w:p>
    <w:p w:rsidR="00AA5966" w:rsidRDefault="00AA5966" w:rsidP="00AA5966">
      <w:pPr>
        <w:pStyle w:val="ListParagraph"/>
        <w:numPr>
          <w:ilvl w:val="0"/>
          <w:numId w:val="14"/>
        </w:numPr>
        <w:rPr>
          <w:lang w:val="pt-PT"/>
        </w:rPr>
      </w:pPr>
      <w:r>
        <w:rPr>
          <w:lang w:val="pt-PT"/>
        </w:rPr>
        <w:t>Consulta, criação e alteração de Produtos;</w:t>
      </w:r>
    </w:p>
    <w:p w:rsidR="00AA5966" w:rsidRDefault="00AA5966" w:rsidP="00AA5966">
      <w:pPr>
        <w:pStyle w:val="ListParagraph"/>
        <w:numPr>
          <w:ilvl w:val="0"/>
          <w:numId w:val="14"/>
        </w:numPr>
        <w:rPr>
          <w:lang w:val="pt-PT"/>
        </w:rPr>
      </w:pPr>
      <w:r>
        <w:rPr>
          <w:lang w:val="pt-PT"/>
        </w:rPr>
        <w:t>Consulta de Encomendas. Embora possam ser colocadas também pelo utilizador, o processo normal de criação de Encomendas é resultado da Vendas recebidas das lojas;</w:t>
      </w:r>
    </w:p>
    <w:p w:rsidR="00AA5966" w:rsidRDefault="00AA5966" w:rsidP="00AA5966">
      <w:pPr>
        <w:pStyle w:val="ListParagraph"/>
        <w:numPr>
          <w:ilvl w:val="0"/>
          <w:numId w:val="14"/>
        </w:numPr>
        <w:rPr>
          <w:lang w:val="pt-PT"/>
        </w:rPr>
      </w:pPr>
      <w:r>
        <w:rPr>
          <w:lang w:val="pt-PT"/>
        </w:rPr>
        <w:t>Entrada de Encomendas, isto dar como recebido o produto encomendado, para atualizar os stock locais no grupo de lojas respetivo;</w:t>
      </w:r>
    </w:p>
    <w:p w:rsidR="00AA5966" w:rsidRDefault="00AA5966" w:rsidP="00AA5966">
      <w:pPr>
        <w:pStyle w:val="ListParagraph"/>
        <w:numPr>
          <w:ilvl w:val="0"/>
          <w:numId w:val="14"/>
        </w:numPr>
        <w:rPr>
          <w:lang w:val="pt-PT"/>
        </w:rPr>
      </w:pPr>
      <w:r>
        <w:rPr>
          <w:lang w:val="pt-PT"/>
        </w:rPr>
        <w:t>Consulta do histórico de vendas;</w:t>
      </w:r>
    </w:p>
    <w:p w:rsidR="00AA5966" w:rsidRDefault="00AA5966" w:rsidP="00AA5966">
      <w:pPr>
        <w:pStyle w:val="ListParagraph"/>
        <w:numPr>
          <w:ilvl w:val="0"/>
          <w:numId w:val="14"/>
        </w:numPr>
        <w:rPr>
          <w:lang w:val="pt-PT"/>
        </w:rPr>
      </w:pPr>
      <w:r>
        <w:rPr>
          <w:lang w:val="pt-PT"/>
        </w:rPr>
        <w:t>Expedição de Vendas (atividade a realizar pelos armazéns);</w:t>
      </w:r>
    </w:p>
    <w:p w:rsidR="00AA5966" w:rsidRDefault="00AA5966" w:rsidP="00AA5966">
      <w:pPr>
        <w:pStyle w:val="ListParagraph"/>
        <w:numPr>
          <w:ilvl w:val="0"/>
          <w:numId w:val="14"/>
        </w:numPr>
        <w:rPr>
          <w:lang w:val="pt-PT"/>
        </w:rPr>
      </w:pPr>
      <w:r>
        <w:rPr>
          <w:lang w:val="pt-PT"/>
        </w:rPr>
        <w:t>Listagem do Stock de Produtos.</w:t>
      </w:r>
    </w:p>
    <w:p w:rsidR="00316357" w:rsidRDefault="00AA5966" w:rsidP="00AA5966">
      <w:pPr>
        <w:rPr>
          <w:lang w:val="pt-PT"/>
        </w:rPr>
      </w:pPr>
      <w:r>
        <w:rPr>
          <w:lang w:val="pt-PT"/>
        </w:rPr>
        <w:t xml:space="preserve">A aplicação foi implementada em 3 camadas usando o padrão MVC </w:t>
      </w:r>
      <w:r w:rsidR="00316357">
        <w:rPr>
          <w:lang w:val="pt-PT"/>
        </w:rPr>
        <w:t xml:space="preserve">com EF 5 e .NET 4.5.  Nesta implementação usámos a opção de </w:t>
      </w:r>
      <w:r w:rsidR="00316357">
        <w:rPr>
          <w:i/>
          <w:lang w:val="pt-PT"/>
        </w:rPr>
        <w:t>Code First</w:t>
      </w:r>
      <w:r w:rsidR="00316357" w:rsidRPr="00316357">
        <w:rPr>
          <w:lang w:val="pt-PT"/>
        </w:rPr>
        <w:t xml:space="preserve"> começando por </w:t>
      </w:r>
      <w:r w:rsidR="00316357">
        <w:rPr>
          <w:lang w:val="pt-PT"/>
        </w:rPr>
        <w:t>defini</w:t>
      </w:r>
      <w:r w:rsidR="00316357" w:rsidRPr="00316357">
        <w:rPr>
          <w:lang w:val="pt-PT"/>
        </w:rPr>
        <w:t xml:space="preserve">r as nossas Entidades de </w:t>
      </w:r>
      <w:r w:rsidR="00316357">
        <w:rPr>
          <w:lang w:val="pt-PT"/>
        </w:rPr>
        <w:t xml:space="preserve">Negócio, tendo a framework definido as tabelas relacionais subjacentes. A framework gera um conjunto de código para a criação das tabelas na base de dados e também para a sua atualização sempre que o modelo é usado. Contudo a aplicação deste código (geração e alteração da estrutura) são corridos fora do programa / aplicação na consola PM&gt; e sob total controlo do programador. Para a aplicação das alterações é ainda configurada a possibilidade de aplicação (ou não) caso existam dados na base de dados. </w:t>
      </w:r>
    </w:p>
    <w:p w:rsidR="00316357" w:rsidRDefault="00316357" w:rsidP="00AA5966">
      <w:pPr>
        <w:rPr>
          <w:lang w:val="pt-PT"/>
        </w:rPr>
      </w:pPr>
      <w:r>
        <w:rPr>
          <w:lang w:val="pt-PT"/>
        </w:rPr>
        <w:lastRenderedPageBreak/>
        <w:t xml:space="preserve">A criação e alterações da base de dados estão contidas no folder </w:t>
      </w:r>
      <w:r w:rsidRPr="00316357">
        <w:rPr>
          <w:i/>
          <w:lang w:val="pt-PT"/>
        </w:rPr>
        <w:t>Migrations</w:t>
      </w:r>
      <w:r>
        <w:rPr>
          <w:lang w:val="pt-PT"/>
        </w:rPr>
        <w:t xml:space="preserve"> onde se inclui um ficheiro de configuração inicial, para incluir dados </w:t>
      </w:r>
      <w:r w:rsidR="002837BF">
        <w:rPr>
          <w:lang w:val="pt-PT"/>
        </w:rPr>
        <w:t>semente ou</w:t>
      </w:r>
      <w:r>
        <w:rPr>
          <w:lang w:val="pt-PT"/>
        </w:rPr>
        <w:t xml:space="preserve"> para popular o modelo com dados de teste (muito útil para o desenvolvimento/debug do código que vai sendo produzido). Para controlar a aplicação das </w:t>
      </w:r>
      <w:r>
        <w:rPr>
          <w:i/>
          <w:lang w:val="pt-PT"/>
        </w:rPr>
        <w:t xml:space="preserve">migrations </w:t>
      </w:r>
      <w:r>
        <w:rPr>
          <w:lang w:val="pt-PT"/>
        </w:rPr>
        <w:t xml:space="preserve">é criada automaticamente uma tabela na base de dados onde são registados as migrações realizadas. </w:t>
      </w:r>
    </w:p>
    <w:p w:rsidR="00316357" w:rsidRDefault="00316357" w:rsidP="00AA5966">
      <w:pPr>
        <w:rPr>
          <w:lang w:val="pt-PT"/>
        </w:rPr>
      </w:pPr>
      <w:r>
        <w:rPr>
          <w:lang w:val="pt-PT"/>
        </w:rPr>
        <w:t>Ao nível da consola é possível criar pontos de migração para futuro aplicação, por exemplo em produção (a base de dados em uso está definida em Web.config).</w:t>
      </w:r>
    </w:p>
    <w:p w:rsidR="00316357" w:rsidRDefault="00316357" w:rsidP="00AA5966">
      <w:pPr>
        <w:rPr>
          <w:lang w:val="pt-PT"/>
        </w:rPr>
      </w:pPr>
      <w:r>
        <w:rPr>
          <w:lang w:val="pt-PT"/>
        </w:rPr>
        <w:t>É possível passar a controlar diretamente a base de dados (fora do controlo de Code First)</w:t>
      </w:r>
      <w:r w:rsidR="00E54C03">
        <w:rPr>
          <w:lang w:val="pt-PT"/>
        </w:rPr>
        <w:t xml:space="preserve">, mas não é recomendável (ou mesmo viável) manter os dois modelos e uma vez mudado o controlo para “manual” deverá ser mantido a partir daí. </w:t>
      </w:r>
    </w:p>
    <w:p w:rsidR="00E54C03" w:rsidRDefault="00E54C03" w:rsidP="00AA5966">
      <w:pPr>
        <w:rPr>
          <w:lang w:val="pt-PT"/>
        </w:rPr>
      </w:pPr>
      <w:r>
        <w:rPr>
          <w:lang w:val="pt-PT"/>
        </w:rPr>
        <w:t xml:space="preserve">Desta forma pareceu-nos que o code first poderá ser uma boa forma de arranque de um projeto, quando o modelo de entidades já foi pensado e existe uma linha geral de evolução para esse modelo, com passagem para um controlo </w:t>
      </w:r>
      <w:r>
        <w:rPr>
          <w:i/>
          <w:lang w:val="pt-PT"/>
        </w:rPr>
        <w:t>database first</w:t>
      </w:r>
      <w:r>
        <w:rPr>
          <w:lang w:val="pt-PT"/>
        </w:rPr>
        <w:t xml:space="preserve"> quando for </w:t>
      </w:r>
      <w:r w:rsidR="002837BF">
        <w:rPr>
          <w:lang w:val="pt-PT"/>
        </w:rPr>
        <w:t>necessário compatibilizar</w:t>
      </w:r>
      <w:r>
        <w:rPr>
          <w:lang w:val="pt-PT"/>
        </w:rPr>
        <w:t xml:space="preserve"> com produção (existência de </w:t>
      </w:r>
      <w:r w:rsidR="002837BF">
        <w:rPr>
          <w:lang w:val="pt-PT"/>
        </w:rPr>
        <w:t>dados) ou</w:t>
      </w:r>
      <w:r>
        <w:rPr>
          <w:lang w:val="pt-PT"/>
        </w:rPr>
        <w:t xml:space="preserve"> necessidades de outras aplicações, ou ainda uma metodologia / processo de trabalho centrado primeiro na definição do modelo de dados.</w:t>
      </w:r>
    </w:p>
    <w:p w:rsidR="002837BF" w:rsidRDefault="002837BF" w:rsidP="00AA5966">
      <w:pPr>
        <w:rPr>
          <w:lang w:val="pt-PT"/>
        </w:rPr>
      </w:pPr>
    </w:p>
    <w:p w:rsidR="002837BF" w:rsidRDefault="002837BF" w:rsidP="00AA5966">
      <w:pPr>
        <w:rPr>
          <w:lang w:val="pt-PT"/>
        </w:rPr>
      </w:pPr>
      <w:r>
        <w:rPr>
          <w:lang w:val="pt-PT"/>
        </w:rPr>
        <w:t xml:space="preserve">A implementação por camadas é perfeitamente identificada na estrutura do projeto estando repartida pelos </w:t>
      </w:r>
      <w:r>
        <w:rPr>
          <w:i/>
          <w:lang w:val="pt-PT"/>
        </w:rPr>
        <w:t>folders: Models</w:t>
      </w:r>
      <w:r w:rsidR="00297CA9">
        <w:rPr>
          <w:i/>
          <w:lang w:val="pt-PT"/>
        </w:rPr>
        <w:t xml:space="preserve"> e DAL</w:t>
      </w:r>
      <w:r>
        <w:rPr>
          <w:i/>
          <w:lang w:val="pt-PT"/>
        </w:rPr>
        <w:t xml:space="preserve">, Views e Controllers, </w:t>
      </w:r>
      <w:r>
        <w:rPr>
          <w:lang w:val="pt-PT"/>
        </w:rPr>
        <w:t xml:space="preserve">correspondendo à camadas de dados, </w:t>
      </w:r>
      <w:r w:rsidR="00297CA9">
        <w:rPr>
          <w:lang w:val="pt-PT"/>
        </w:rPr>
        <w:t xml:space="preserve">apresentação </w:t>
      </w:r>
      <w:r>
        <w:rPr>
          <w:lang w:val="pt-PT"/>
        </w:rPr>
        <w:t xml:space="preserve">e </w:t>
      </w:r>
      <w:r w:rsidR="00297CA9">
        <w:rPr>
          <w:lang w:val="pt-PT"/>
        </w:rPr>
        <w:t>lógica aplicacional.</w:t>
      </w:r>
    </w:p>
    <w:p w:rsidR="00297CA9" w:rsidRDefault="00297CA9" w:rsidP="00AA5966">
      <w:pPr>
        <w:rPr>
          <w:lang w:val="pt-PT"/>
        </w:rPr>
      </w:pPr>
      <w:r>
        <w:rPr>
          <w:lang w:val="pt-PT"/>
        </w:rPr>
        <w:t>No acesso aos dados na camada DAL, alguns acessos foram substituídos por chamadas a procedimentos T-SQL, por forma a dar resposta aos requisitos do enunciado e estão neste caso:</w:t>
      </w:r>
    </w:p>
    <w:p w:rsidR="00297CA9" w:rsidRDefault="00297CA9" w:rsidP="00297CA9">
      <w:pPr>
        <w:pStyle w:val="ListParagraph"/>
        <w:numPr>
          <w:ilvl w:val="0"/>
          <w:numId w:val="15"/>
        </w:numPr>
        <w:rPr>
          <w:lang w:val="pt-PT"/>
        </w:rPr>
      </w:pPr>
      <w:r>
        <w:rPr>
          <w:lang w:val="pt-PT"/>
        </w:rPr>
        <w:t>O tratamento do Produto e a sua replicação, implementados por sp_inserirProduto, sp_actualizarProduto e sp_removerProduto;</w:t>
      </w:r>
    </w:p>
    <w:p w:rsidR="00297CA9" w:rsidRDefault="00297CA9" w:rsidP="00297CA9">
      <w:pPr>
        <w:pStyle w:val="ListParagraph"/>
        <w:numPr>
          <w:ilvl w:val="0"/>
          <w:numId w:val="15"/>
        </w:numPr>
        <w:rPr>
          <w:lang w:val="pt-PT"/>
        </w:rPr>
      </w:pPr>
      <w:r>
        <w:rPr>
          <w:lang w:val="pt-PT"/>
        </w:rPr>
        <w:t>O tratamento de um venda e o desencadear das respetivas atividades na sede, implementados por sp_realizarVenda;</w:t>
      </w:r>
    </w:p>
    <w:p w:rsidR="00297CA9" w:rsidRDefault="00297CA9" w:rsidP="00297CA9">
      <w:pPr>
        <w:pStyle w:val="ListParagraph"/>
        <w:numPr>
          <w:ilvl w:val="0"/>
          <w:numId w:val="15"/>
        </w:numPr>
        <w:rPr>
          <w:lang w:val="pt-PT"/>
        </w:rPr>
      </w:pPr>
      <w:r>
        <w:rPr>
          <w:lang w:val="pt-PT"/>
        </w:rPr>
        <w:t>O tratamento das encomendas com sp_realizarEncomenda e sp_receberEncomenda.</w:t>
      </w:r>
    </w:p>
    <w:p w:rsidR="00BD1B76" w:rsidRDefault="00BD1B76" w:rsidP="00BA746F">
      <w:pPr>
        <w:rPr>
          <w:lang w:val="pt-PT"/>
        </w:rPr>
      </w:pPr>
    </w:p>
    <w:p w:rsidR="00BD1B76" w:rsidRDefault="00BD1B76" w:rsidP="00BA746F">
      <w:pPr>
        <w:rPr>
          <w:lang w:val="pt-PT"/>
        </w:rPr>
      </w:pPr>
      <w:r>
        <w:rPr>
          <w:lang w:val="pt-PT"/>
        </w:rPr>
        <w:t>Controlo de acessos: embora a framework usada MVC gere código para o controlo de acesso e prepare a aplicação gerada para essa funcionalidade, optámos por não concluir a sua parametrização por não ser essencial ou relevante para o protótipo em causa.</w:t>
      </w:r>
    </w:p>
    <w:p w:rsidR="00BD1B76" w:rsidRDefault="00BD1B76" w:rsidP="00BA746F">
      <w:pPr>
        <w:rPr>
          <w:lang w:val="pt-PT"/>
        </w:rPr>
      </w:pPr>
    </w:p>
    <w:p w:rsidR="00BA746F" w:rsidRPr="00BA746F" w:rsidRDefault="00BA746F" w:rsidP="00BA746F">
      <w:pPr>
        <w:rPr>
          <w:lang w:val="pt-PT"/>
        </w:rPr>
      </w:pPr>
    </w:p>
    <w:p w:rsidR="00316357" w:rsidRDefault="00316357" w:rsidP="00AA5966">
      <w:pPr>
        <w:rPr>
          <w:lang w:val="pt-PT"/>
        </w:rPr>
      </w:pPr>
    </w:p>
    <w:p w:rsidR="00654960" w:rsidRDefault="00AA5966" w:rsidP="00654960">
      <w:pPr>
        <w:pStyle w:val="Heading2"/>
        <w:rPr>
          <w:lang w:val="pt-PT"/>
        </w:rPr>
      </w:pPr>
      <w:r>
        <w:rPr>
          <w:lang w:val="pt-PT"/>
        </w:rPr>
        <w:t>VendasReceiver</w:t>
      </w:r>
    </w:p>
    <w:p w:rsidR="006C5E13" w:rsidRDefault="00656586" w:rsidP="006C5E13">
      <w:pPr>
        <w:rPr>
          <w:lang w:val="pt-PT"/>
        </w:rPr>
      </w:pPr>
      <w:r>
        <w:rPr>
          <w:lang w:val="pt-PT"/>
        </w:rPr>
        <w:t>Este componente corre do lado da Sede e é o responsável pela extração das mensagens de Vendas colocadas nas filas dos dois grupos de lojas e a criação dos registos de Vendas na sede.</w:t>
      </w:r>
    </w:p>
    <w:p w:rsidR="000A4537" w:rsidRDefault="000A4537" w:rsidP="006C5E13">
      <w:pPr>
        <w:rPr>
          <w:lang w:val="pt-PT"/>
        </w:rPr>
      </w:pPr>
      <w:r>
        <w:rPr>
          <w:lang w:val="pt-PT"/>
        </w:rPr>
        <w:lastRenderedPageBreak/>
        <w:t xml:space="preserve">Trata-se de uma aplicação de consola, que disponibiliza a implementação, </w:t>
      </w:r>
      <w:r w:rsidRPr="000A4537">
        <w:rPr>
          <w:lang w:val="pt-PT"/>
        </w:rPr>
        <w:t>VendaServico</w:t>
      </w:r>
      <w:r>
        <w:rPr>
          <w:lang w:val="pt-PT"/>
        </w:rPr>
        <w:t>, do serviço especificado pela interface I</w:t>
      </w:r>
      <w:r w:rsidRPr="000A4537">
        <w:rPr>
          <w:lang w:val="pt-PT"/>
        </w:rPr>
        <w:t>VendaServico</w:t>
      </w:r>
      <w:r>
        <w:rPr>
          <w:lang w:val="pt-PT"/>
        </w:rPr>
        <w:t>, é este serviço que consome as mensagens de Vendas, e através de EF acede à base de dados da sede para realizar as operações necessárias.</w:t>
      </w:r>
    </w:p>
    <w:p w:rsidR="00656586" w:rsidRPr="00656586" w:rsidRDefault="00656586" w:rsidP="006C5E13">
      <w:pPr>
        <w:rPr>
          <w:lang w:val="pt-PT"/>
        </w:rPr>
      </w:pPr>
      <w:r>
        <w:rPr>
          <w:lang w:val="pt-PT"/>
        </w:rPr>
        <w:t>Corre de forma autónoma da aplicação da sede a ASIVesteSede e extrai de forma transacional os registos das referidas filas. Em termos da escalabilidade, este aplicativo poderia ter várias instâncias se fosse necessário para esvaziar mais depressa as filas.</w:t>
      </w:r>
    </w:p>
    <w:p w:rsidR="006C5E13" w:rsidRDefault="006C5E13" w:rsidP="006C5E13">
      <w:pPr>
        <w:pStyle w:val="Heading2"/>
        <w:rPr>
          <w:lang w:val="pt-PT"/>
        </w:rPr>
      </w:pPr>
      <w:r>
        <w:rPr>
          <w:lang w:val="pt-PT"/>
        </w:rPr>
        <w:t>ASIVesteLoja</w:t>
      </w:r>
    </w:p>
    <w:p w:rsidR="006C5E13" w:rsidRDefault="006C5E13" w:rsidP="006C5E13">
      <w:pPr>
        <w:rPr>
          <w:lang w:val="pt-PT"/>
        </w:rPr>
      </w:pPr>
      <w:r>
        <w:rPr>
          <w:lang w:val="pt-PT"/>
        </w:rPr>
        <w:t>A aplicação a correr nas lojas tem por funcionalidade principal a “Venda” de produtos. Uma venda deverá validar o Stock disponível e deverá ser abortada se a informação de stock disponível for insuficiente para satisfazer a venda pretendida.</w:t>
      </w:r>
      <w:r w:rsidR="0034153E">
        <w:rPr>
          <w:lang w:val="pt-PT"/>
        </w:rPr>
        <w:t xml:space="preserve"> Após a validação coloca a mensagem da Venda na fila, e atualiza o stock do produto localmente, isto num contexto transacional.</w:t>
      </w:r>
    </w:p>
    <w:p w:rsidR="006C5E13" w:rsidRDefault="006C5E13" w:rsidP="006C5E13">
      <w:pPr>
        <w:rPr>
          <w:lang w:val="pt-PT"/>
        </w:rPr>
      </w:pPr>
      <w:r>
        <w:rPr>
          <w:lang w:val="pt-PT"/>
        </w:rPr>
        <w:t>As vendas ocorrem em simultâneo em diversas lojas, e um produto poderá ser vendido ao mesmo tempo em diversas lojas, pelo que será necessário implementar um mecanismo de controlo de concorrência, escolhendo um dos 2 disponíveis o “pessimista” e o “optimista”:</w:t>
      </w:r>
    </w:p>
    <w:p w:rsidR="006C5E13" w:rsidRDefault="006C5E13" w:rsidP="006C5E13">
      <w:pPr>
        <w:pStyle w:val="ListParagraph"/>
        <w:numPr>
          <w:ilvl w:val="0"/>
          <w:numId w:val="13"/>
        </w:numPr>
        <w:rPr>
          <w:lang w:val="pt-PT"/>
        </w:rPr>
      </w:pPr>
      <w:r>
        <w:rPr>
          <w:lang w:val="pt-PT"/>
        </w:rPr>
        <w:t>Modo “Péssimista”:</w:t>
      </w:r>
    </w:p>
    <w:p w:rsidR="006C5E13" w:rsidRDefault="006C5E13" w:rsidP="006C5E13">
      <w:pPr>
        <w:pStyle w:val="ListParagraph"/>
        <w:numPr>
          <w:ilvl w:val="0"/>
          <w:numId w:val="13"/>
        </w:numPr>
        <w:rPr>
          <w:lang w:val="pt-PT"/>
        </w:rPr>
      </w:pPr>
      <w:r>
        <w:rPr>
          <w:lang w:val="pt-PT"/>
        </w:rPr>
        <w:t>Modo “Optimista”:</w:t>
      </w:r>
    </w:p>
    <w:p w:rsidR="006C5E13" w:rsidRDefault="006C5E13" w:rsidP="006C5E13">
      <w:pPr>
        <w:rPr>
          <w:lang w:val="pt-PT"/>
        </w:rPr>
      </w:pPr>
      <w:r>
        <w:rPr>
          <w:lang w:val="pt-PT"/>
        </w:rPr>
        <w:t>Tendo em conta o tipo de negócio a nossa solução foi pela utilização do optimista, que permite um melhor desempenho total do sistema, com um custo eventual de alguns cancelamentos de Venda no seu fecho. No modelo de negócio isso permite também informar de imediato o cliente sem criar falsas expectativas.</w:t>
      </w:r>
    </w:p>
    <w:p w:rsidR="006464DD" w:rsidRDefault="006464DD" w:rsidP="006C5E13">
      <w:pPr>
        <w:rPr>
          <w:lang w:val="pt-PT"/>
        </w:rPr>
      </w:pPr>
    </w:p>
    <w:p w:rsidR="006464DD" w:rsidRDefault="006464DD" w:rsidP="006C5E13">
      <w:pPr>
        <w:rPr>
          <w:lang w:val="pt-PT"/>
        </w:rPr>
      </w:pPr>
      <w:r>
        <w:rPr>
          <w:lang w:val="pt-PT"/>
        </w:rPr>
        <w:t xml:space="preserve">Referência de implementação de modelos de concorrência em EF MVC: </w:t>
      </w:r>
      <w:hyperlink r:id="rId11" w:history="1">
        <w:r w:rsidRPr="00432E55">
          <w:rPr>
            <w:rStyle w:val="Hyperlink"/>
            <w:lang w:val="pt-PT"/>
          </w:rPr>
          <w:t>http://www.asp.net/mvc/tutorials/getting-started-with-ef-5-using-mvc-4/handling-concurrency-with-the-entity-framework-in-an-asp-net-mvc-application</w:t>
        </w:r>
      </w:hyperlink>
    </w:p>
    <w:p w:rsidR="00656586" w:rsidRDefault="00656586" w:rsidP="00656586">
      <w:pPr>
        <w:pStyle w:val="Heading2"/>
        <w:rPr>
          <w:lang w:val="pt-PT"/>
        </w:rPr>
      </w:pPr>
      <w:r>
        <w:rPr>
          <w:lang w:val="pt-PT"/>
        </w:rPr>
        <w:t>Filas de Vendas</w:t>
      </w:r>
    </w:p>
    <w:p w:rsidR="00656586" w:rsidRDefault="00656586" w:rsidP="00656586">
      <w:pPr>
        <w:rPr>
          <w:lang w:val="pt-PT"/>
        </w:rPr>
      </w:pPr>
      <w:r>
        <w:rPr>
          <w:lang w:val="pt-PT"/>
        </w:rPr>
        <w:t>As filas de vendas são o mecanismo escolhido para o desacoplamento temporal entre os grupos de lojas e a sede. Também permitiriam um desacoplamento tecnológico, que neste caso não é necessário.</w:t>
      </w:r>
    </w:p>
    <w:p w:rsidR="006464DD" w:rsidRDefault="00656586" w:rsidP="000F5E0F">
      <w:pPr>
        <w:autoSpaceDE w:val="0"/>
        <w:autoSpaceDN w:val="0"/>
        <w:adjustRightInd w:val="0"/>
        <w:spacing w:after="0" w:line="240" w:lineRule="auto"/>
        <w:rPr>
          <w:lang w:val="pt-PT"/>
        </w:rPr>
      </w:pPr>
      <w:r>
        <w:rPr>
          <w:lang w:val="pt-PT"/>
        </w:rPr>
        <w:t xml:space="preserve">As filas criadas foram duas </w:t>
      </w:r>
      <w:r>
        <w:rPr>
          <w:i/>
          <w:lang w:val="pt-PT"/>
        </w:rPr>
        <w:t xml:space="preserve">queueLSC </w:t>
      </w:r>
      <w:r>
        <w:rPr>
          <w:lang w:val="pt-PT"/>
        </w:rPr>
        <w:t xml:space="preserve"> e </w:t>
      </w:r>
      <w:r>
        <w:rPr>
          <w:i/>
          <w:lang w:val="pt-PT"/>
        </w:rPr>
        <w:t xml:space="preserve">queueLHD </w:t>
      </w:r>
      <w:r>
        <w:rPr>
          <w:lang w:val="pt-PT"/>
        </w:rPr>
        <w:t xml:space="preserve"> uma para cada grupo de lojas “Loja Senhora e Criança” e “Loja Homem e Desportista” respetivamente. E</w:t>
      </w:r>
      <w:r w:rsidR="00C27A7F">
        <w:rPr>
          <w:lang w:val="pt-PT"/>
        </w:rPr>
        <w:t xml:space="preserve"> são filas Privadas e transacionais e foram usados os valores default para os parâmetros </w:t>
      </w:r>
      <w:r w:rsidR="00C27A7F">
        <w:rPr>
          <w:i/>
          <w:lang w:val="pt-PT"/>
        </w:rPr>
        <w:t>receiveRetryCount, maxRetryCycles, retryCycleDelay e receiveErrorHandling</w:t>
      </w:r>
      <w:r w:rsidR="000F5E0F">
        <w:rPr>
          <w:lang w:val="pt-PT"/>
        </w:rPr>
        <w:t xml:space="preserve">. No ambiente de simulação usado o computador não fazia parte de um domínio e não tinha Active Directory instalada, pelo que </w:t>
      </w:r>
      <w:r w:rsidR="000F5E0F">
        <w:rPr>
          <w:i/>
          <w:lang w:val="pt-PT"/>
        </w:rPr>
        <w:t xml:space="preserve">transport security </w:t>
      </w:r>
      <w:r w:rsidR="000F5E0F">
        <w:rPr>
          <w:lang w:val="pt-PT"/>
        </w:rPr>
        <w:t>está desligado.</w:t>
      </w:r>
    </w:p>
    <w:p w:rsidR="000F5E0F" w:rsidRDefault="000F5E0F" w:rsidP="000F5E0F">
      <w:pPr>
        <w:autoSpaceDE w:val="0"/>
        <w:autoSpaceDN w:val="0"/>
        <w:adjustRightInd w:val="0"/>
        <w:spacing w:after="0" w:line="240" w:lineRule="auto"/>
        <w:rPr>
          <w:lang w:val="pt-PT"/>
        </w:rPr>
      </w:pPr>
      <w:r>
        <w:rPr>
          <w:lang w:val="pt-PT"/>
        </w:rPr>
        <w:t>A leitura das filas é feita diretamente da sua origem (server do gr</w:t>
      </w:r>
      <w:r w:rsidR="0020256B">
        <w:rPr>
          <w:lang w:val="pt-PT"/>
        </w:rPr>
        <w:t>upo de loja respetivo), uma implementação alternativa poderia ser a implementação de filas também na sede e usar os mecanismos de transporte entre filas para colocar nessas filas as vendas recebidas nas filas das lojas, criando um cenário de um message bus.</w:t>
      </w:r>
    </w:p>
    <w:p w:rsidR="0020256B" w:rsidRPr="000F5E0F" w:rsidRDefault="0020256B" w:rsidP="000F5E0F">
      <w:pPr>
        <w:autoSpaceDE w:val="0"/>
        <w:autoSpaceDN w:val="0"/>
        <w:adjustRightInd w:val="0"/>
        <w:spacing w:after="0" w:line="240" w:lineRule="auto"/>
        <w:rPr>
          <w:lang w:val="pt-PT"/>
        </w:rPr>
      </w:pPr>
    </w:p>
    <w:p w:rsidR="00FB1F5F" w:rsidRPr="00CE7A88" w:rsidRDefault="00FB1F5F">
      <w:pPr>
        <w:pStyle w:val="Heading1"/>
        <w:rPr>
          <w:lang w:val="pt-PT"/>
        </w:rPr>
      </w:pPr>
      <w:r w:rsidRPr="00CE7A88">
        <w:rPr>
          <w:lang w:val="pt-PT"/>
        </w:rPr>
        <w:lastRenderedPageBreak/>
        <w:t>“Deployment”</w:t>
      </w:r>
    </w:p>
    <w:p w:rsidR="00FB1F5F" w:rsidRPr="001156F0" w:rsidRDefault="00FB1F5F">
      <w:pPr>
        <w:pStyle w:val="Heading1"/>
        <w:rPr>
          <w:lang w:val="pt-PT"/>
        </w:rPr>
      </w:pPr>
      <w:r w:rsidRPr="00CE7A88">
        <w:rPr>
          <w:lang w:val="pt-PT"/>
        </w:rPr>
        <w:t>Opções: Alta Disponibil</w:t>
      </w:r>
      <w:r w:rsidRPr="001156F0">
        <w:rPr>
          <w:lang w:val="pt-PT"/>
        </w:rPr>
        <w:t>idade e Escalabilidade</w:t>
      </w:r>
    </w:p>
    <w:p w:rsidR="00FB1F5F" w:rsidRPr="006C5E13" w:rsidRDefault="00FB1F5F" w:rsidP="00251A1A">
      <w:pPr>
        <w:pStyle w:val="Heading1"/>
        <w:pBdr>
          <w:bottom w:val="none" w:sz="0" w:space="0" w:color="auto"/>
        </w:pBdr>
        <w:rPr>
          <w:lang w:val="pt-PT"/>
        </w:rPr>
      </w:pPr>
      <w:r w:rsidRPr="006C5E13">
        <w:rPr>
          <w:lang w:val="pt-PT"/>
        </w:rPr>
        <w:t>Notas Finais</w:t>
      </w:r>
    </w:p>
    <w:p w:rsidR="00E43F33" w:rsidRPr="006C5E13" w:rsidRDefault="00E43F33" w:rsidP="00251A1A">
      <w:pPr>
        <w:rPr>
          <w:lang w:val="pt-PT"/>
        </w:rPr>
      </w:pPr>
      <w:r>
        <w:rPr>
          <w:noProof/>
          <w:lang w:val="pt-PT" w:eastAsia="pt-PT"/>
        </w:rPr>
        <mc:AlternateContent>
          <mc:Choice Requires="wps">
            <w:drawing>
              <wp:anchor distT="0" distB="0" distL="114300" distR="114300" simplePos="0" relativeHeight="251672576" behindDoc="0" locked="0" layoutInCell="1" allowOverlap="1" wp14:anchorId="29C9A43F" wp14:editId="37AEC926">
                <wp:simplePos x="0" y="0"/>
                <wp:positionH relativeFrom="column">
                  <wp:posOffset>3409950</wp:posOffset>
                </wp:positionH>
                <wp:positionV relativeFrom="paragraph">
                  <wp:posOffset>5866130</wp:posOffset>
                </wp:positionV>
                <wp:extent cx="0" cy="200025"/>
                <wp:effectExtent l="76200" t="38100" r="57150" b="47625"/>
                <wp:wrapNone/>
                <wp:docPr id="9" name="Straight Arrow Connector 9"/>
                <wp:cNvGraphicFramePr/>
                <a:graphic xmlns:a="http://schemas.openxmlformats.org/drawingml/2006/main">
                  <a:graphicData uri="http://schemas.microsoft.com/office/word/2010/wordprocessingShape">
                    <wps:wsp>
                      <wps:cNvCnPr/>
                      <wps:spPr>
                        <a:xfrm>
                          <a:off x="0" y="0"/>
                          <a:ext cx="0" cy="2000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17EBDA" id="_x0000_t32" coordsize="21600,21600" o:spt="32" o:oned="t" path="m,l21600,21600e" filled="f">
                <v:path arrowok="t" fillok="f" o:connecttype="none"/>
                <o:lock v:ext="edit" shapetype="t"/>
              </v:shapetype>
              <v:shape id="Straight Arrow Connector 9" o:spid="_x0000_s1026" type="#_x0000_t32" style="position:absolute;margin-left:268.5pt;margin-top:461.9pt;width:0;height:15.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" strokecolor="#f07f09 [3204]" strokeweight=".5pt">
                <v:stroke startarrow="block" endarrow="block" joinstyle="miter"/>
              </v:shape>
            </w:pict>
          </mc:Fallback>
        </mc:AlternateContent>
      </w:r>
      <w:r>
        <w:rPr>
          <w:noProof/>
          <w:lang w:val="pt-PT" w:eastAsia="pt-PT"/>
        </w:rPr>
        <mc:AlternateContent>
          <mc:Choice Requires="wps">
            <w:drawing>
              <wp:anchor distT="0" distB="0" distL="114300" distR="114300" simplePos="0" relativeHeight="251670528" behindDoc="0" locked="0" layoutInCell="1" allowOverlap="1" wp14:anchorId="47677C7D" wp14:editId="681F9E66">
                <wp:simplePos x="0" y="0"/>
                <wp:positionH relativeFrom="column">
                  <wp:posOffset>1562100</wp:posOffset>
                </wp:positionH>
                <wp:positionV relativeFrom="paragraph">
                  <wp:posOffset>5923280</wp:posOffset>
                </wp:positionV>
                <wp:extent cx="0" cy="200025"/>
                <wp:effectExtent l="76200" t="38100" r="57150" b="47625"/>
                <wp:wrapNone/>
                <wp:docPr id="8" name="Straight Arrow Connector 8"/>
                <wp:cNvGraphicFramePr/>
                <a:graphic xmlns:a="http://schemas.openxmlformats.org/drawingml/2006/main">
                  <a:graphicData uri="http://schemas.microsoft.com/office/word/2010/wordprocessingShape">
                    <wps:wsp>
                      <wps:cNvCnPr/>
                      <wps:spPr>
                        <a:xfrm>
                          <a:off x="0" y="0"/>
                          <a:ext cx="0" cy="2000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E41FC" id="Straight Arrow Connector 8" o:spid="_x0000_s1026" type="#_x0000_t32" style="position:absolute;margin-left:123pt;margin-top:466.4pt;width:0;height:15.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" strokecolor="#f07f09 [3204]" strokeweight=".5pt">
                <v:stroke startarrow="block" endarrow="block" joinstyle="miter"/>
              </v:shape>
            </w:pict>
          </mc:Fallback>
        </mc:AlternateContent>
      </w:r>
    </w:p>
    <w:p w:rsidR="00327962" w:rsidRPr="006C5E13" w:rsidRDefault="00327962" w:rsidP="00327962">
      <w:pPr>
        <w:pStyle w:val="Heading1"/>
        <w:pBdr>
          <w:bottom w:val="none" w:sz="0" w:space="0" w:color="auto"/>
        </w:pBdr>
        <w:rPr>
          <w:lang w:val="pt-PT"/>
        </w:rPr>
      </w:pPr>
      <w:r>
        <w:rPr>
          <w:lang w:val="pt-PT"/>
        </w:rPr>
        <w:t>Referências</w:t>
      </w:r>
    </w:p>
    <w:p w:rsidR="00E43F33" w:rsidRDefault="00B02822" w:rsidP="00E43F33">
      <w:r w:rsidRPr="00B02822">
        <w:t xml:space="preserve">Best Practices for Queued Communications - </w:t>
      </w:r>
      <w:hyperlink r:id="rId12" w:history="1">
        <w:r w:rsidRPr="00321060">
          <w:rPr>
            <w:rStyle w:val="Hyperlink"/>
          </w:rPr>
          <w:t>http://msdn.microsoft.com/en-us/library/ms731093(v=vs.110).aspx</w:t>
        </w:r>
      </w:hyperlink>
    </w:p>
    <w:p w:rsidR="00327962" w:rsidRDefault="00B02822" w:rsidP="00327962">
      <w:r>
        <w:t xml:space="preserve">Queues Overview - </w:t>
      </w:r>
      <w:hyperlink r:id="rId13" w:history="1">
        <w:r w:rsidRPr="00321060">
          <w:rPr>
            <w:rStyle w:val="Hyperlink"/>
          </w:rPr>
          <w:t>http://msdn.microsoft.com/en-us/library/ms733789(v=vs.110).aspx</w:t>
        </w:r>
      </w:hyperlink>
    </w:p>
    <w:p w:rsidR="00B02822" w:rsidRPr="00327962" w:rsidRDefault="00EB1A11" w:rsidP="00327962">
      <w:r w:rsidRPr="00327962">
        <w:rPr>
          <w:sz w:val="20"/>
          <w:szCs w:val="20"/>
        </w:rPr>
        <w:t>Microsoft Application Architecture Guide – 2nd E</w:t>
      </w:r>
      <w:r w:rsidR="00327962" w:rsidRPr="00327962">
        <w:rPr>
          <w:sz w:val="20"/>
          <w:szCs w:val="20"/>
        </w:rPr>
        <w:t xml:space="preserve">dition </w:t>
      </w:r>
    </w:p>
    <w:p w:rsidR="00E43F33" w:rsidRDefault="00327962" w:rsidP="00E43F33">
      <w:r>
        <w:t>Programming Entity Framework DbContext – Julia Lerman &amp; Rowan Miller – O’Reilly</w:t>
      </w:r>
    </w:p>
    <w:p w:rsidR="00327962" w:rsidRDefault="00327962" w:rsidP="00E43F33">
      <w:r>
        <w:t>Programming ASP.NET MVC 4 – Jess Chadwick, Todd Snyder &amp; Hrusikesh Panda – O’Reilly</w:t>
      </w:r>
    </w:p>
    <w:p w:rsidR="00327962" w:rsidRPr="00327962" w:rsidRDefault="00327962" w:rsidP="00E43F33"/>
    <w:p w:rsidR="00E43F33" w:rsidRPr="00327962" w:rsidRDefault="00E43F33" w:rsidP="00E43F33"/>
    <w:p w:rsidR="00E43F33" w:rsidRPr="00327962" w:rsidRDefault="00E43F33" w:rsidP="00E43F33"/>
    <w:p w:rsidR="00E43F33" w:rsidRPr="00327962" w:rsidRDefault="00E43F33" w:rsidP="00E43F33">
      <w:pPr>
        <w:tabs>
          <w:tab w:val="left" w:pos="1140"/>
        </w:tabs>
      </w:pPr>
      <w:r w:rsidRPr="00327962">
        <w:tab/>
      </w:r>
    </w:p>
    <w:p w:rsidR="00E43F33" w:rsidRPr="00327962" w:rsidRDefault="00E43F33" w:rsidP="00E43F33"/>
    <w:p w:rsidR="00E43F33" w:rsidRPr="00327962" w:rsidRDefault="00E43F33" w:rsidP="00E43F33"/>
    <w:p w:rsidR="00E43F33" w:rsidRPr="00327962" w:rsidRDefault="00E43F33" w:rsidP="00E43F33"/>
    <w:p w:rsidR="00E43F33" w:rsidRPr="00327962" w:rsidRDefault="00E43F33" w:rsidP="00E43F33"/>
    <w:p w:rsidR="00E43F33" w:rsidRPr="00327962" w:rsidRDefault="00E43F33" w:rsidP="00E43F33"/>
    <w:p w:rsidR="00251A1A" w:rsidRPr="00327962" w:rsidRDefault="00E43F33" w:rsidP="00E43F33">
      <w:pPr>
        <w:tabs>
          <w:tab w:val="left" w:pos="1125"/>
        </w:tabs>
      </w:pPr>
      <w:r w:rsidRPr="00327962">
        <w:tab/>
      </w:r>
    </w:p>
    <w:sectPr w:rsidR="00251A1A" w:rsidRPr="003279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B1E" w:rsidRDefault="00AA2B1E" w:rsidP="00E43F33">
      <w:pPr>
        <w:spacing w:after="0" w:line="240" w:lineRule="auto"/>
      </w:pPr>
      <w:r>
        <w:separator/>
      </w:r>
    </w:p>
  </w:endnote>
  <w:endnote w:type="continuationSeparator" w:id="0">
    <w:p w:rsidR="00AA2B1E" w:rsidRDefault="00AA2B1E" w:rsidP="00E43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B1E" w:rsidRDefault="00AA2B1E" w:rsidP="00E43F33">
      <w:pPr>
        <w:spacing w:after="0" w:line="240" w:lineRule="auto"/>
      </w:pPr>
      <w:r>
        <w:separator/>
      </w:r>
    </w:p>
  </w:footnote>
  <w:footnote w:type="continuationSeparator" w:id="0">
    <w:p w:rsidR="00AA2B1E" w:rsidRDefault="00AA2B1E" w:rsidP="00E43F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A167A71"/>
    <w:multiLevelType w:val="hybridMultilevel"/>
    <w:tmpl w:val="3BCA1BC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78950D3"/>
    <w:multiLevelType w:val="multilevel"/>
    <w:tmpl w:val="02A82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3F1DBC"/>
    <w:multiLevelType w:val="hybridMultilevel"/>
    <w:tmpl w:val="EF22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234E4F"/>
    <w:multiLevelType w:val="hybridMultilevel"/>
    <w:tmpl w:val="DF1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ED6DD1"/>
    <w:multiLevelType w:val="hybridMultilevel"/>
    <w:tmpl w:val="87EE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970D9E"/>
    <w:multiLevelType w:val="hybridMultilevel"/>
    <w:tmpl w:val="4FAE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4"/>
  </w:num>
  <w:num w:numId="15">
    <w:abstractNumId w:val="3"/>
  </w:num>
  <w:num w:numId="16">
    <w:abstractNumId w:val="6"/>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F5F"/>
    <w:rsid w:val="0005729E"/>
    <w:rsid w:val="000A4537"/>
    <w:rsid w:val="000F5E0F"/>
    <w:rsid w:val="001156F0"/>
    <w:rsid w:val="001930FC"/>
    <w:rsid w:val="001C0FD6"/>
    <w:rsid w:val="0020256B"/>
    <w:rsid w:val="00251A1A"/>
    <w:rsid w:val="002837BF"/>
    <w:rsid w:val="00297CA9"/>
    <w:rsid w:val="00316357"/>
    <w:rsid w:val="00327962"/>
    <w:rsid w:val="0034153E"/>
    <w:rsid w:val="00375E96"/>
    <w:rsid w:val="006464DD"/>
    <w:rsid w:val="00654960"/>
    <w:rsid w:val="00656586"/>
    <w:rsid w:val="006C5E13"/>
    <w:rsid w:val="007D0068"/>
    <w:rsid w:val="007F7AB5"/>
    <w:rsid w:val="00827889"/>
    <w:rsid w:val="0093255E"/>
    <w:rsid w:val="009906C3"/>
    <w:rsid w:val="00A352F8"/>
    <w:rsid w:val="00A63DCA"/>
    <w:rsid w:val="00AA2B1E"/>
    <w:rsid w:val="00AA5966"/>
    <w:rsid w:val="00AD2C56"/>
    <w:rsid w:val="00B02822"/>
    <w:rsid w:val="00BA746F"/>
    <w:rsid w:val="00BD1B76"/>
    <w:rsid w:val="00C27A7F"/>
    <w:rsid w:val="00CE7A88"/>
    <w:rsid w:val="00DF4131"/>
    <w:rsid w:val="00E43F33"/>
    <w:rsid w:val="00E54C03"/>
    <w:rsid w:val="00EB1A11"/>
    <w:rsid w:val="00EF10DB"/>
    <w:rsid w:val="00FB1F5F"/>
    <w:rsid w:val="00FC3D21"/>
    <w:rsid w:val="00FC7566"/>
    <w:rsid w:val="00FF337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E7E09-6CDA-4B06-BC5D-86DB0D25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55E"/>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F3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43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F33"/>
  </w:style>
  <w:style w:type="paragraph" w:styleId="Footer">
    <w:name w:val="footer"/>
    <w:basedOn w:val="Normal"/>
    <w:link w:val="FooterChar"/>
    <w:uiPriority w:val="99"/>
    <w:unhideWhenUsed/>
    <w:rsid w:val="00E43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F33"/>
  </w:style>
  <w:style w:type="character" w:styleId="Hyperlink">
    <w:name w:val="Hyperlink"/>
    <w:basedOn w:val="DefaultParagraphFont"/>
    <w:uiPriority w:val="99"/>
    <w:unhideWhenUsed/>
    <w:rsid w:val="006464DD"/>
    <w:rPr>
      <w:color w:val="6B9F25" w:themeColor="hyperlink"/>
      <w:u w:val="single"/>
    </w:rPr>
  </w:style>
  <w:style w:type="paragraph" w:styleId="NormalWeb">
    <w:name w:val="Normal (Web)"/>
    <w:basedOn w:val="Normal"/>
    <w:uiPriority w:val="99"/>
    <w:semiHidden/>
    <w:unhideWhenUsed/>
    <w:rsid w:val="0093255E"/>
    <w:pPr>
      <w:spacing w:before="100" w:beforeAutospacing="1" w:after="100" w:afterAutospacing="1" w:line="240" w:lineRule="auto"/>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296243">
      <w:bodyDiv w:val="1"/>
      <w:marLeft w:val="0"/>
      <w:marRight w:val="0"/>
      <w:marTop w:val="0"/>
      <w:marBottom w:val="0"/>
      <w:divBdr>
        <w:top w:val="none" w:sz="0" w:space="0" w:color="auto"/>
        <w:left w:val="none" w:sz="0" w:space="0" w:color="auto"/>
        <w:bottom w:val="none" w:sz="0" w:space="0" w:color="auto"/>
        <w:right w:val="none" w:sz="0" w:space="0" w:color="auto"/>
      </w:divBdr>
    </w:div>
    <w:div w:id="2011057423">
      <w:bodyDiv w:val="1"/>
      <w:marLeft w:val="0"/>
      <w:marRight w:val="0"/>
      <w:marTop w:val="0"/>
      <w:marBottom w:val="0"/>
      <w:divBdr>
        <w:top w:val="none" w:sz="0" w:space="0" w:color="auto"/>
        <w:left w:val="none" w:sz="0" w:space="0" w:color="auto"/>
        <w:bottom w:val="none" w:sz="0" w:space="0" w:color="auto"/>
        <w:right w:val="none" w:sz="0" w:space="0" w:color="auto"/>
      </w:divBdr>
    </w:div>
    <w:div w:id="210425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sdn.microsoft.com/en-us/library/ms733789(v=vs.110).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sdn.microsoft.com/en-us/library/ms731093(v=vs.110).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p.net/mvc/tutorials/getting-started-with-ef-5-using-mvc-4/handling-concurrency-with-the-entity-framework-in-an-asp-net-mvc-applic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deric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31</TotalTime>
  <Pages>9</Pages>
  <Words>1964</Words>
  <Characters>10607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Frederico Ferreira</dc:creator>
  <cp:keywords/>
  <cp:lastModifiedBy>Rui Miranda</cp:lastModifiedBy>
  <cp:revision>5</cp:revision>
  <dcterms:created xsi:type="dcterms:W3CDTF">2014-02-10T14:06:00Z</dcterms:created>
  <dcterms:modified xsi:type="dcterms:W3CDTF">2014-02-10T14:37:00Z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