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0EEEDCA9" w:rsidR="00F577BB" w:rsidRDefault="00F367C6" w:rsidP="00AB4B21">
      <w:pPr>
        <w:pStyle w:val="Title"/>
      </w:pPr>
      <w:r>
        <w:t>2022</w:t>
      </w:r>
      <w:r w:rsidR="00AB4B21" w:rsidRPr="00AB4B21">
        <w:t>-</w:t>
      </w:r>
      <w:r>
        <w:t xml:space="preserve">Jan-04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15B218E2" w:rsidR="009819DC" w:rsidRDefault="009819DC" w:rsidP="009819DC">
      <w:r>
        <w:t>As usual, if I’ve omitted anything you feel was important to record, please update these notes!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18D5426" w14:textId="7496EDC0" w:rsidR="00DC442A" w:rsidRPr="00DC442A" w:rsidRDefault="00DC442A" w:rsidP="00DC442A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Today’s attendees: Mike D, </w:t>
      </w:r>
      <w:r w:rsidR="002D57AD">
        <w:rPr>
          <w:color w:val="000000" w:themeColor="text1"/>
        </w:rPr>
        <w:t>Bruce, Rose, Mike B, Sean, Boris, Peter</w:t>
      </w:r>
    </w:p>
    <w:p w14:paraId="6C7C948C" w14:textId="084BA7CE" w:rsidR="00DC442A" w:rsidRPr="00DC442A" w:rsidRDefault="00DC442A" w:rsidP="00DC442A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Mike D is now </w:t>
      </w:r>
      <w:r w:rsidR="00F367C6">
        <w:rPr>
          <w:color w:val="000000" w:themeColor="text1"/>
        </w:rPr>
        <w:t xml:space="preserve">officially </w:t>
      </w:r>
      <w:r>
        <w:rPr>
          <w:color w:val="000000" w:themeColor="text1"/>
        </w:rPr>
        <w:t>the ZAC “chair of the quarter”.</w:t>
      </w:r>
      <w:bookmarkStart w:id="0" w:name="_GoBack"/>
      <w:bookmarkEnd w:id="0"/>
    </w:p>
    <w:p w14:paraId="02EC6754" w14:textId="77777777" w:rsidR="002D57AD" w:rsidRDefault="002D57AD" w:rsidP="002D57AD">
      <w:pPr>
        <w:pStyle w:val="Heading2"/>
        <w:spacing w:after="120"/>
      </w:pPr>
      <w:r>
        <w:t>Chat Ops Incubator Proposal</w:t>
      </w:r>
    </w:p>
    <w:p w14:paraId="605C0BE5" w14:textId="2AA7BB31" w:rsidR="002D57AD" w:rsidRPr="002D57AD" w:rsidRDefault="002D57AD" w:rsidP="002D57AD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TSC has voted to move forward with </w:t>
      </w:r>
      <w:proofErr w:type="spellStart"/>
      <w:r>
        <w:rPr>
          <w:color w:val="000000" w:themeColor="text1"/>
        </w:rPr>
        <w:t>ChatOps</w:t>
      </w:r>
      <w:proofErr w:type="spellEnd"/>
      <w:r>
        <w:rPr>
          <w:color w:val="000000" w:themeColor="text1"/>
        </w:rPr>
        <w:t xml:space="preserve"> as a new incubator squad</w:t>
      </w:r>
    </w:p>
    <w:p w14:paraId="7FC52150" w14:textId="04345FEF" w:rsidR="002D57AD" w:rsidRPr="002D57AD" w:rsidRDefault="002D57AD" w:rsidP="002D57AD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Next steps – identify the staff and leader for the squad and onboard the code</w:t>
      </w:r>
    </w:p>
    <w:p w14:paraId="68511589" w14:textId="2BF5A577" w:rsidR="002D57AD" w:rsidRPr="002D57AD" w:rsidRDefault="002D57AD" w:rsidP="002D57AD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Bruce and Mike D own staffing from IBM and Broadcom, respectively, but would love to include staff from other companies as well. </w:t>
      </w:r>
    </w:p>
    <w:p w14:paraId="09D99236" w14:textId="3F02647A" w:rsidR="002D57AD" w:rsidRPr="002D57AD" w:rsidRDefault="002D57AD" w:rsidP="002D57AD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Initial thoughts are to pull some capacity from existing Zowe squads but also to add some new.</w:t>
      </w:r>
    </w:p>
    <w:p w14:paraId="20B81AD4" w14:textId="0DC0792F" w:rsidR="002D57AD" w:rsidRPr="004236A5" w:rsidRDefault="002D57AD" w:rsidP="002D57AD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The proposal deck needs to be tweaked so it can be used to generate interest from others.  Bruce and Mike will meet to discuss ideas.</w:t>
      </w:r>
    </w:p>
    <w:p w14:paraId="0BB3A09F" w14:textId="769CEF6C" w:rsidR="00C1020C" w:rsidRDefault="00C1020C" w:rsidP="00C1020C">
      <w:pPr>
        <w:pStyle w:val="Heading2"/>
        <w:spacing w:after="120"/>
      </w:pPr>
      <w:r>
        <w:t xml:space="preserve">Zowe V2 Prep </w:t>
      </w:r>
    </w:p>
    <w:p w14:paraId="2356D5F2" w14:textId="044465BE" w:rsidR="006C4A56" w:rsidRDefault="002D57AD" w:rsidP="00C76F90">
      <w:pPr>
        <w:pStyle w:val="ListParagraph"/>
        <w:numPr>
          <w:ilvl w:val="0"/>
          <w:numId w:val="1"/>
        </w:numPr>
      </w:pPr>
      <w:r>
        <w:t>There is still no posted V2 install that can be used by extenders to validate extensions</w:t>
      </w:r>
    </w:p>
    <w:p w14:paraId="4EFFD6E8" w14:textId="4966D0CD" w:rsidR="002D57AD" w:rsidRDefault="002D57AD" w:rsidP="00C76F90">
      <w:pPr>
        <w:pStyle w:val="ListParagraph"/>
        <w:numPr>
          <w:ilvl w:val="0"/>
          <w:numId w:val="1"/>
        </w:numPr>
      </w:pPr>
      <w:r>
        <w:t>Sean reports that just about every server side component is broken in the V2 tech preview.</w:t>
      </w:r>
    </w:p>
    <w:p w14:paraId="2752E7B2" w14:textId="1D3FFE6E" w:rsidR="002D57AD" w:rsidRDefault="002D57AD" w:rsidP="00C76F90">
      <w:pPr>
        <w:pStyle w:val="ListParagraph"/>
        <w:numPr>
          <w:ilvl w:val="0"/>
          <w:numId w:val="1"/>
        </w:numPr>
      </w:pPr>
      <w:r>
        <w:t>Install is also very different so a learning curve is introduced.</w:t>
      </w:r>
    </w:p>
    <w:p w14:paraId="3B1073F0" w14:textId="3F554150" w:rsidR="002D57AD" w:rsidRDefault="002D57AD" w:rsidP="00C76F90">
      <w:pPr>
        <w:pStyle w:val="ListParagraph"/>
        <w:numPr>
          <w:ilvl w:val="0"/>
          <w:numId w:val="1"/>
        </w:numPr>
      </w:pPr>
      <w:r>
        <w:t>CLI is in much better state than the server side and is being featured in this week’s office hours.</w:t>
      </w:r>
    </w:p>
    <w:p w14:paraId="44B75D59" w14:textId="576DD5B5" w:rsidR="00C40782" w:rsidRDefault="00C40782" w:rsidP="00C76F90">
      <w:pPr>
        <w:pStyle w:val="ListParagraph"/>
        <w:numPr>
          <w:ilvl w:val="0"/>
          <w:numId w:val="1"/>
        </w:numPr>
      </w:pPr>
      <w:r>
        <w:t>Still need a consistent way to track all of the remaining problems to be resolved.</w:t>
      </w:r>
    </w:p>
    <w:p w14:paraId="1143AAF7" w14:textId="01763C16" w:rsidR="00C40782" w:rsidRDefault="00C40782" w:rsidP="00C76F90">
      <w:pPr>
        <w:pStyle w:val="ListParagraph"/>
        <w:numPr>
          <w:ilvl w:val="0"/>
          <w:numId w:val="1"/>
        </w:numPr>
      </w:pPr>
      <w:r>
        <w:t>Mike B recommends that we keep the process for opening issues as consistent as possible so that people will open the issues properly, and to tag V2-specific issues and move them to the appropriate backlog.  This is what the CLI team is doing today.</w:t>
      </w:r>
    </w:p>
    <w:p w14:paraId="2FEBC3C0" w14:textId="7B081240" w:rsidR="00C40782" w:rsidRDefault="00C40782" w:rsidP="00C76F90">
      <w:pPr>
        <w:pStyle w:val="ListParagraph"/>
        <w:numPr>
          <w:ilvl w:val="0"/>
          <w:numId w:val="1"/>
        </w:numPr>
      </w:pPr>
      <w:r>
        <w:t xml:space="preserve">Sean suggests using Slack to communicate to help get all V2 feedback into one place. </w:t>
      </w:r>
    </w:p>
    <w:p w14:paraId="7FB109FF" w14:textId="22335DC0" w:rsidR="00C40782" w:rsidRDefault="00C40782" w:rsidP="00C76F90">
      <w:pPr>
        <w:pStyle w:val="ListParagraph"/>
        <w:numPr>
          <w:ilvl w:val="0"/>
          <w:numId w:val="1"/>
        </w:numPr>
      </w:pPr>
      <w:r>
        <w:t>Should be able to publish a preview build as soon as it’s usable, even if some of the features are broken (e.g. keyrings not handled by config yet) – but it’s not ready for posting yet.</w:t>
      </w:r>
    </w:p>
    <w:p w14:paraId="27A063A5" w14:textId="6758A87E" w:rsidR="00C40782" w:rsidRDefault="00C40782" w:rsidP="00C76F90">
      <w:pPr>
        <w:pStyle w:val="ListParagraph"/>
        <w:numPr>
          <w:ilvl w:val="0"/>
          <w:numId w:val="1"/>
        </w:numPr>
      </w:pPr>
      <w:r>
        <w:t xml:space="preserve">Office hours for January 5 is ready to go.  Rose will send a reminder today using John </w:t>
      </w:r>
      <w:proofErr w:type="spellStart"/>
      <w:r>
        <w:t>Mertic’s</w:t>
      </w:r>
      <w:proofErr w:type="spellEnd"/>
      <w:r>
        <w:t xml:space="preserve"> distribution list for extenders.</w:t>
      </w:r>
    </w:p>
    <w:p w14:paraId="4F44E076" w14:textId="11AA1F22" w:rsidR="00C40782" w:rsidRDefault="00C40782" w:rsidP="00C76F90">
      <w:pPr>
        <w:pStyle w:val="ListParagraph"/>
        <w:numPr>
          <w:ilvl w:val="0"/>
          <w:numId w:val="1"/>
        </w:numPr>
      </w:pPr>
      <w:r>
        <w:t xml:space="preserve">Nick reminds us that we should prepare a press release for V2 – Mike B posted a link to what was done for V1 </w:t>
      </w:r>
      <w:hyperlink r:id="rId5" w:history="1">
        <w:r w:rsidRPr="00C40782">
          <w:rPr>
            <w:rStyle w:val="Hyperlink"/>
          </w:rPr>
          <w:t>here</w:t>
        </w:r>
      </w:hyperlink>
      <w:r>
        <w:t>.</w:t>
      </w:r>
    </w:p>
    <w:p w14:paraId="4DF6A58F" w14:textId="315BA64A" w:rsidR="00DC442A" w:rsidRDefault="00DC442A" w:rsidP="00DC442A">
      <w:pPr>
        <w:pStyle w:val="Heading2"/>
        <w:spacing w:after="120"/>
      </w:pPr>
      <w:r>
        <w:t>Intro to Zowe V2</w:t>
      </w:r>
      <w:r w:rsidR="00C40782">
        <w:t xml:space="preserve"> Video Series</w:t>
      </w:r>
    </w:p>
    <w:p w14:paraId="1B505B4A" w14:textId="5BF8BAF8" w:rsidR="00C40782" w:rsidRDefault="00C40782" w:rsidP="00DC442A">
      <w:pPr>
        <w:pStyle w:val="ListParagraph"/>
        <w:numPr>
          <w:ilvl w:val="0"/>
          <w:numId w:val="8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This is still targeted for March, none of the V2 hurdles discussed today should prevent that.  </w:t>
      </w:r>
    </w:p>
    <w:p w14:paraId="0A3A40BC" w14:textId="6C1F4134" w:rsidR="00DC442A" w:rsidRDefault="00C40782" w:rsidP="00DC442A">
      <w:pPr>
        <w:pStyle w:val="ListParagraph"/>
        <w:numPr>
          <w:ilvl w:val="0"/>
          <w:numId w:val="8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Should definitely try to reuse the content from the office </w:t>
      </w:r>
      <w:proofErr w:type="gramStart"/>
      <w:r>
        <w:rPr>
          <w:iCs/>
          <w:color w:val="000000" w:themeColor="text1"/>
        </w:rPr>
        <w:t>hours</w:t>
      </w:r>
      <w:proofErr w:type="gramEnd"/>
      <w:r>
        <w:rPr>
          <w:iCs/>
          <w:color w:val="000000" w:themeColor="text1"/>
        </w:rPr>
        <w:t xml:space="preserve"> videos.  </w:t>
      </w:r>
    </w:p>
    <w:p w14:paraId="2A79F417" w14:textId="676775AA" w:rsidR="00C750F8" w:rsidRPr="00C750F8" w:rsidRDefault="00C40782" w:rsidP="00C750F8">
      <w:pPr>
        <w:pStyle w:val="ListParagraph"/>
        <w:numPr>
          <w:ilvl w:val="0"/>
          <w:numId w:val="8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Mike B suggests that our office hours series is very focus on extenders but not end users, so he recommends using some of the office </w:t>
      </w:r>
      <w:proofErr w:type="spellStart"/>
      <w:r>
        <w:rPr>
          <w:iCs/>
          <w:color w:val="000000" w:themeColor="text1"/>
        </w:rPr>
        <w:t>hours time</w:t>
      </w:r>
      <w:proofErr w:type="spellEnd"/>
      <w:r>
        <w:rPr>
          <w:iCs/>
          <w:color w:val="000000" w:themeColor="text1"/>
        </w:rPr>
        <w:t xml:space="preserve"> slots (towards the end of the series) to help educate and prepare Zowe end users</w:t>
      </w:r>
      <w:r w:rsidR="009819DC">
        <w:rPr>
          <w:iCs/>
          <w:color w:val="000000" w:themeColor="text1"/>
        </w:rPr>
        <w:t>.  Great idea, need to select da</w:t>
      </w:r>
      <w:r>
        <w:rPr>
          <w:iCs/>
          <w:color w:val="000000" w:themeColor="text1"/>
        </w:rPr>
        <w:t>tes and communicate.</w:t>
      </w:r>
    </w:p>
    <w:p w14:paraId="58A6B08D" w14:textId="4C68DB26" w:rsidR="00C750F8" w:rsidRDefault="003D3F20" w:rsidP="00C750F8">
      <w:pPr>
        <w:pStyle w:val="Heading2"/>
        <w:spacing w:after="120"/>
      </w:pPr>
      <w:r>
        <w:lastRenderedPageBreak/>
        <w:t xml:space="preserve">Node </w:t>
      </w:r>
      <w:proofErr w:type="spellStart"/>
      <w:r>
        <w:t>js</w:t>
      </w:r>
      <w:proofErr w:type="spellEnd"/>
    </w:p>
    <w:p w14:paraId="0DCFEB97" w14:textId="01D3705D" w:rsidR="00C750F8" w:rsidRDefault="00C750F8" w:rsidP="00C750F8">
      <w:pPr>
        <w:pStyle w:val="ListParagraph"/>
        <w:numPr>
          <w:ilvl w:val="0"/>
          <w:numId w:val="11"/>
        </w:numPr>
      </w:pPr>
      <w:r>
        <w:t xml:space="preserve">Bruce has been speaking with the hiring manager </w:t>
      </w:r>
      <w:r w:rsidR="003D3F20">
        <w:t xml:space="preserve">(Roland Koo) </w:t>
      </w:r>
      <w:r>
        <w:t xml:space="preserve">for </w:t>
      </w:r>
      <w:r w:rsidR="003D3F20">
        <w:t>the PM position for node.js and considering some ideas for making node.js more accessible.</w:t>
      </w:r>
    </w:p>
    <w:p w14:paraId="3A8C0633" w14:textId="68695FF7" w:rsidR="003D3F20" w:rsidRDefault="003D3F20" w:rsidP="00C750F8">
      <w:pPr>
        <w:pStyle w:val="ListParagraph"/>
        <w:numPr>
          <w:ilvl w:val="0"/>
          <w:numId w:val="11"/>
        </w:numPr>
      </w:pPr>
      <w:r>
        <w:t>Rewrite the  blog that describes how to acquire node.js</w:t>
      </w:r>
    </w:p>
    <w:p w14:paraId="2D936883" w14:textId="55B71EC2" w:rsidR="003D3F20" w:rsidRDefault="003D3F20" w:rsidP="00C750F8">
      <w:pPr>
        <w:pStyle w:val="ListParagraph"/>
        <w:numPr>
          <w:ilvl w:val="0"/>
          <w:numId w:val="11"/>
        </w:numPr>
      </w:pPr>
      <w:r>
        <w:t xml:space="preserve">Alter verbiage about the node.js </w:t>
      </w:r>
      <w:proofErr w:type="spellStart"/>
      <w:r>
        <w:t>pax</w:t>
      </w:r>
      <w:proofErr w:type="spellEnd"/>
      <w:r>
        <w:t xml:space="preserve"> file being “not production-ready”</w:t>
      </w:r>
    </w:p>
    <w:p w14:paraId="6D23D77C" w14:textId="07A85028" w:rsidR="003D3F20" w:rsidRDefault="003D3F20" w:rsidP="00C750F8">
      <w:pPr>
        <w:pStyle w:val="ListParagraph"/>
        <w:numPr>
          <w:ilvl w:val="0"/>
          <w:numId w:val="11"/>
        </w:numPr>
      </w:pPr>
      <w:r>
        <w:t>Make the SMP/E version more easily available without a support license.</w:t>
      </w:r>
    </w:p>
    <w:p w14:paraId="17126FCE" w14:textId="490B64BA" w:rsidR="003D3F20" w:rsidRPr="00977341" w:rsidRDefault="003D3F20" w:rsidP="003D3F20">
      <w:pPr>
        <w:pStyle w:val="ListParagraph"/>
        <w:numPr>
          <w:ilvl w:val="0"/>
          <w:numId w:val="11"/>
        </w:numPr>
      </w:pPr>
      <w:r>
        <w:t xml:space="preserve">Revisit getting the node.js community to host the Z </w:t>
      </w:r>
      <w:proofErr w:type="spellStart"/>
      <w:r>
        <w:t>pax</w:t>
      </w:r>
      <w:proofErr w:type="spellEnd"/>
      <w:r>
        <w:t xml:space="preserve"> file or eventually the SMP/E version</w:t>
      </w:r>
    </w:p>
    <w:p w14:paraId="1AE6A8A9" w14:textId="1ECE6B5D" w:rsidR="00B9369F" w:rsidRDefault="00B9369F" w:rsidP="00B9369F">
      <w:pPr>
        <w:pStyle w:val="Heading2"/>
        <w:spacing w:after="120"/>
      </w:pPr>
      <w:r w:rsidRPr="009819DC">
        <w:t>Sur</w:t>
      </w:r>
      <w:r w:rsidRPr="009819DC">
        <w:t>vey</w:t>
      </w:r>
    </w:p>
    <w:p w14:paraId="6D664C50" w14:textId="674C0445" w:rsidR="00B532E6" w:rsidRPr="003D3F20" w:rsidRDefault="009819DC" w:rsidP="006C4A56">
      <w:pPr>
        <w:pStyle w:val="ListParagraph"/>
        <w:numPr>
          <w:ilvl w:val="0"/>
          <w:numId w:val="1"/>
        </w:numPr>
      </w:pPr>
      <w:hyperlink r:id="rId6" w:history="1">
        <w:r w:rsidR="003D3F20" w:rsidRPr="009819DC">
          <w:rPr>
            <w:rStyle w:val="Hyperlink"/>
          </w:rPr>
          <w:t>Survey results</w:t>
        </w:r>
      </w:hyperlink>
      <w:r w:rsidR="003D3F20">
        <w:rPr>
          <w:color w:val="000000" w:themeColor="text1"/>
        </w:rPr>
        <w:t xml:space="preserve"> are posted in the survey folder on the box drive, and Rose will move them over to GitHub this week. </w:t>
      </w:r>
    </w:p>
    <w:p w14:paraId="2FDB7F5B" w14:textId="4DF2E6CB" w:rsidR="003D3F20" w:rsidRPr="003D3F20" w:rsidRDefault="003D3F20" w:rsidP="006C4A5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Need to do analysis of the survey responses, present the results and decide on action items to address the most critical feedback.</w:t>
      </w:r>
      <w:r w:rsidR="009819DC">
        <w:rPr>
          <w:color w:val="000000" w:themeColor="text1"/>
        </w:rPr>
        <w:t xml:space="preserve">  Typically onboarding squad activities.</w:t>
      </w:r>
    </w:p>
    <w:p w14:paraId="32E08F91" w14:textId="779DCC38" w:rsidR="003D3F20" w:rsidRPr="003D3F20" w:rsidRDefault="003D3F20" w:rsidP="006C4A5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Results can be presented on a future ZAC call (TSC is also a possibility)</w:t>
      </w:r>
    </w:p>
    <w:p w14:paraId="41836BE7" w14:textId="77777777" w:rsidR="003D3F20" w:rsidRDefault="003D3F20" w:rsidP="003D3F20">
      <w:pPr>
        <w:pStyle w:val="Heading2"/>
        <w:spacing w:after="120"/>
      </w:pPr>
      <w:r>
        <w:t>Next Quarterly Update</w:t>
      </w:r>
    </w:p>
    <w:p w14:paraId="40807E48" w14:textId="47374255" w:rsidR="003D3F20" w:rsidRPr="003D3F20" w:rsidRDefault="003D3F20" w:rsidP="003D3F2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Schedule says January, but plates are all full with V2 and most of us are also still catching up from the holidays.  Some proposals are on the table:</w:t>
      </w:r>
    </w:p>
    <w:p w14:paraId="2DF89883" w14:textId="31349568" w:rsidR="003D3F20" w:rsidRPr="003D3F20" w:rsidRDefault="003D3F20" w:rsidP="003D3F20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>Push back the January quarterly update to a later month, Rose suggested March</w:t>
      </w:r>
    </w:p>
    <w:p w14:paraId="116A047B" w14:textId="388C34DC" w:rsidR="003D3F20" w:rsidRPr="009819DC" w:rsidRDefault="003D3F20" w:rsidP="003D3F20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Push back only a few weeks until the end of January and feature </w:t>
      </w:r>
      <w:proofErr w:type="spellStart"/>
      <w:r>
        <w:rPr>
          <w:color w:val="000000" w:themeColor="text1"/>
        </w:rPr>
        <w:t>ChatOps</w:t>
      </w:r>
      <w:proofErr w:type="spellEnd"/>
    </w:p>
    <w:p w14:paraId="78685862" w14:textId="4E6D47A7" w:rsidR="009819DC" w:rsidRPr="009819DC" w:rsidRDefault="009819DC" w:rsidP="009819DC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Skip this quarter completely, </w:t>
      </w:r>
      <w:r>
        <w:rPr>
          <w:color w:val="000000" w:themeColor="text1"/>
        </w:rPr>
        <w:t>maintain</w:t>
      </w:r>
      <w:r>
        <w:rPr>
          <w:color w:val="000000" w:themeColor="text1"/>
        </w:rPr>
        <w:t xml:space="preserve"> the regular cadence </w:t>
      </w:r>
      <w:r>
        <w:rPr>
          <w:color w:val="000000" w:themeColor="text1"/>
        </w:rPr>
        <w:t xml:space="preserve">and resume </w:t>
      </w:r>
      <w:r>
        <w:rPr>
          <w:color w:val="000000" w:themeColor="text1"/>
        </w:rPr>
        <w:t>in April</w:t>
      </w:r>
    </w:p>
    <w:p w14:paraId="6F98769B" w14:textId="22D2B091" w:rsidR="009819DC" w:rsidRDefault="009819DC" w:rsidP="009819DC">
      <w:pPr>
        <w:pStyle w:val="Heading2"/>
        <w:spacing w:after="120"/>
      </w:pPr>
      <w:r>
        <w:t>Incubators</w:t>
      </w:r>
    </w:p>
    <w:p w14:paraId="4721B026" w14:textId="3CDEBAEB" w:rsidR="0020760E" w:rsidRPr="009819DC" w:rsidRDefault="009819DC" w:rsidP="00B84788">
      <w:pPr>
        <w:pStyle w:val="ListParagraph"/>
        <w:numPr>
          <w:ilvl w:val="0"/>
          <w:numId w:val="1"/>
        </w:numPr>
      </w:pPr>
      <w:r w:rsidRPr="009819DC">
        <w:rPr>
          <w:color w:val="000000" w:themeColor="text1"/>
        </w:rPr>
        <w:t xml:space="preserve">Mike D suggested the need to assess the </w:t>
      </w:r>
      <w:r>
        <w:rPr>
          <w:color w:val="000000" w:themeColor="text1"/>
        </w:rPr>
        <w:t>state of current incubators like Zowe Mobile and the Workflow Wizard.</w:t>
      </w:r>
    </w:p>
    <w:p w14:paraId="47B5A768" w14:textId="133EB52E" w:rsidR="009819DC" w:rsidRPr="009819DC" w:rsidRDefault="009819DC" w:rsidP="00B84788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Jakub pointed out that Zebra is moving forwards as a separate Zowe squad</w:t>
      </w:r>
    </w:p>
    <w:p w14:paraId="1EBA557F" w14:textId="0C036DED" w:rsidR="009819DC" w:rsidRPr="009819DC" w:rsidRDefault="009819DC" w:rsidP="009819DC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Bruce added that one ISV in a space related to Zebra has expressed interest in Zebra</w:t>
      </w:r>
    </w:p>
    <w:p w14:paraId="10B4B3A1" w14:textId="4C6976C8" w:rsidR="009819DC" w:rsidRPr="00977341" w:rsidRDefault="009819DC" w:rsidP="009819DC"/>
    <w:sectPr w:rsidR="009819DC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942A0"/>
    <w:rsid w:val="0029527A"/>
    <w:rsid w:val="002B1423"/>
    <w:rsid w:val="002B7588"/>
    <w:rsid w:val="002C5E50"/>
    <w:rsid w:val="002D13DA"/>
    <w:rsid w:val="002D57AD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74B5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74E9"/>
    <w:rsid w:val="008B69D8"/>
    <w:rsid w:val="008C0B04"/>
    <w:rsid w:val="008D2E05"/>
    <w:rsid w:val="008D489B"/>
    <w:rsid w:val="008E06A9"/>
    <w:rsid w:val="008E4C4C"/>
    <w:rsid w:val="008E73F6"/>
    <w:rsid w:val="008E7E6D"/>
    <w:rsid w:val="008F47F0"/>
    <w:rsid w:val="008F6373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4DD"/>
    <w:rsid w:val="00BE26B8"/>
    <w:rsid w:val="00BF3A14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37A65"/>
    <w:rsid w:val="00E66BB8"/>
    <w:rsid w:val="00E67342"/>
    <w:rsid w:val="00E73426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oadcom.ent.box.com/file/893185302037?s=79mph5w28mijmzu3bl9r1fqobc9jvnkd" TargetMode="External"/><Relationship Id="rId5" Type="http://schemas.openxmlformats.org/officeDocument/2006/relationships/hyperlink" Target="https://www.openmainframeproject.org/press/2020/06/24/open-mainframe-project-announces-major-technical-milestone-with-zowes-long-term-support-rel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5</cp:revision>
  <dcterms:created xsi:type="dcterms:W3CDTF">2021-12-14T21:23:00Z</dcterms:created>
  <dcterms:modified xsi:type="dcterms:W3CDTF">2022-01-04T21:08:00Z</dcterms:modified>
</cp:coreProperties>
</file>