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5148" w:rsidRPr="00942A9A" w:rsidRDefault="00005148" w:rsidP="000051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942A9A">
        <w:rPr>
          <w:rFonts w:ascii="Times New Roman" w:hAnsi="Times New Roman" w:cs="Times New Roman"/>
          <w:b/>
          <w:bCs/>
          <w:sz w:val="36"/>
          <w:szCs w:val="36"/>
        </w:rPr>
        <w:t>Performance Analysis of Uplink Scheduling Algorithms in</w:t>
      </w:r>
    </w:p>
    <w:p w:rsidR="006237C9" w:rsidRPr="00942A9A" w:rsidRDefault="00005148" w:rsidP="0000514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942A9A">
        <w:rPr>
          <w:rFonts w:ascii="Times New Roman" w:hAnsi="Times New Roman" w:cs="Times New Roman"/>
          <w:b/>
          <w:bCs/>
          <w:sz w:val="36"/>
          <w:szCs w:val="36"/>
        </w:rPr>
        <w:t xml:space="preserve">LTE </w:t>
      </w:r>
      <w:r w:rsidRPr="00942A9A">
        <w:rPr>
          <w:rFonts w:ascii="Times New Roman" w:hAnsi="Times New Roman" w:cs="Times New Roman"/>
          <w:b/>
          <w:bCs/>
          <w:sz w:val="36"/>
          <w:szCs w:val="36"/>
        </w:rPr>
        <w:t>Networks</w:t>
      </w:r>
    </w:p>
    <w:p w:rsidR="00005148" w:rsidRDefault="00005148" w:rsidP="0000514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942A9A" w:rsidRPr="00942A9A" w:rsidRDefault="00942A9A" w:rsidP="00942A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42A9A">
        <w:rPr>
          <w:rFonts w:ascii="Times New Roman" w:hAnsi="Times New Roman" w:cs="Times New Roman"/>
          <w:sz w:val="32"/>
          <w:szCs w:val="32"/>
        </w:rPr>
        <w:t xml:space="preserve">Scheduling is referring to the process </w:t>
      </w:r>
      <w:r w:rsidRPr="00942A9A">
        <w:rPr>
          <w:rFonts w:ascii="Times New Roman" w:hAnsi="Times New Roman" w:cs="Times New Roman"/>
          <w:sz w:val="32"/>
          <w:szCs w:val="32"/>
        </w:rPr>
        <w:t xml:space="preserve">of allocating resources to User </w:t>
      </w:r>
      <w:r w:rsidRPr="00942A9A">
        <w:rPr>
          <w:rFonts w:ascii="Times New Roman" w:hAnsi="Times New Roman" w:cs="Times New Roman"/>
          <w:sz w:val="32"/>
          <w:szCs w:val="32"/>
        </w:rPr>
        <w:t xml:space="preserve">Equipment based on scheduling algorithms </w:t>
      </w:r>
      <w:r w:rsidRPr="00942A9A">
        <w:rPr>
          <w:rFonts w:ascii="Times New Roman" w:hAnsi="Times New Roman" w:cs="Times New Roman"/>
          <w:sz w:val="32"/>
          <w:szCs w:val="32"/>
        </w:rPr>
        <w:t xml:space="preserve">that is located at the LTE base </w:t>
      </w:r>
      <w:r w:rsidRPr="00942A9A">
        <w:rPr>
          <w:rFonts w:ascii="Times New Roman" w:hAnsi="Times New Roman" w:cs="Times New Roman"/>
          <w:sz w:val="32"/>
          <w:szCs w:val="32"/>
        </w:rPr>
        <w:t>station. Various algorithms have be</w:t>
      </w:r>
      <w:r w:rsidRPr="00942A9A">
        <w:rPr>
          <w:rFonts w:ascii="Times New Roman" w:hAnsi="Times New Roman" w:cs="Times New Roman"/>
          <w:sz w:val="32"/>
          <w:szCs w:val="32"/>
        </w:rPr>
        <w:t xml:space="preserve">en proposed as the execution of </w:t>
      </w:r>
      <w:r w:rsidRPr="00942A9A">
        <w:rPr>
          <w:rFonts w:ascii="Times New Roman" w:hAnsi="Times New Roman" w:cs="Times New Roman"/>
          <w:sz w:val="32"/>
          <w:szCs w:val="32"/>
        </w:rPr>
        <w:t>scheduling algorithm, which repres</w:t>
      </w:r>
      <w:r w:rsidRPr="00942A9A">
        <w:rPr>
          <w:rFonts w:ascii="Times New Roman" w:hAnsi="Times New Roman" w:cs="Times New Roman"/>
          <w:sz w:val="32"/>
          <w:szCs w:val="32"/>
        </w:rPr>
        <w:t xml:space="preserve">ents an open issue in Long Term </w:t>
      </w:r>
      <w:r w:rsidRPr="00942A9A">
        <w:rPr>
          <w:rFonts w:ascii="Times New Roman" w:hAnsi="Times New Roman" w:cs="Times New Roman"/>
          <w:sz w:val="32"/>
          <w:szCs w:val="32"/>
        </w:rPr>
        <w:t>Evolution (LTE) standard. This pape</w:t>
      </w:r>
      <w:r w:rsidRPr="00942A9A">
        <w:rPr>
          <w:rFonts w:ascii="Times New Roman" w:hAnsi="Times New Roman" w:cs="Times New Roman"/>
          <w:sz w:val="32"/>
          <w:szCs w:val="32"/>
        </w:rPr>
        <w:t xml:space="preserve">r makes an attempt to study and </w:t>
      </w:r>
      <w:r w:rsidRPr="00942A9A">
        <w:rPr>
          <w:rFonts w:ascii="Times New Roman" w:hAnsi="Times New Roman" w:cs="Times New Roman"/>
          <w:sz w:val="32"/>
          <w:szCs w:val="32"/>
        </w:rPr>
        <w:t>compare the performance of three well-known uplink schedulers n</w:t>
      </w:r>
      <w:r w:rsidRPr="00942A9A">
        <w:rPr>
          <w:rFonts w:ascii="Times New Roman" w:hAnsi="Times New Roman" w:cs="Times New Roman"/>
          <w:sz w:val="32"/>
          <w:szCs w:val="32"/>
        </w:rPr>
        <w:t xml:space="preserve">amely, </w:t>
      </w:r>
      <w:r w:rsidRPr="00942A9A">
        <w:rPr>
          <w:rFonts w:ascii="Times New Roman" w:hAnsi="Times New Roman" w:cs="Times New Roman"/>
          <w:sz w:val="32"/>
          <w:szCs w:val="32"/>
        </w:rPr>
        <w:t>Maximum Throughput (MT), First Max</w:t>
      </w:r>
      <w:r w:rsidRPr="00942A9A">
        <w:rPr>
          <w:rFonts w:ascii="Times New Roman" w:hAnsi="Times New Roman" w:cs="Times New Roman"/>
          <w:sz w:val="32"/>
          <w:szCs w:val="32"/>
        </w:rPr>
        <w:t xml:space="preserve">imum Expansion (FME), and Round </w:t>
      </w:r>
      <w:r w:rsidRPr="00942A9A">
        <w:rPr>
          <w:rFonts w:ascii="Times New Roman" w:hAnsi="Times New Roman" w:cs="Times New Roman"/>
          <w:sz w:val="32"/>
          <w:szCs w:val="32"/>
        </w:rPr>
        <w:t xml:space="preserve">Robin (RR). The evaluation is considered for </w:t>
      </w:r>
      <w:r w:rsidRPr="00942A9A">
        <w:rPr>
          <w:rFonts w:ascii="Times New Roman" w:hAnsi="Times New Roman" w:cs="Times New Roman"/>
          <w:sz w:val="32"/>
          <w:szCs w:val="32"/>
        </w:rPr>
        <w:t xml:space="preserve">a single cell with interference </w:t>
      </w:r>
      <w:r w:rsidRPr="00942A9A">
        <w:rPr>
          <w:rFonts w:ascii="Times New Roman" w:hAnsi="Times New Roman" w:cs="Times New Roman"/>
          <w:sz w:val="32"/>
          <w:szCs w:val="32"/>
        </w:rPr>
        <w:t>for three flows such as Best effort,</w:t>
      </w:r>
      <w:r w:rsidRPr="00942A9A">
        <w:rPr>
          <w:rFonts w:ascii="Times New Roman" w:hAnsi="Times New Roman" w:cs="Times New Roman"/>
          <w:sz w:val="32"/>
          <w:szCs w:val="32"/>
        </w:rPr>
        <w:t xml:space="preserve"> Video and VoIP in a pedestrian </w:t>
      </w:r>
      <w:r w:rsidRPr="00942A9A">
        <w:rPr>
          <w:rFonts w:ascii="Times New Roman" w:hAnsi="Times New Roman" w:cs="Times New Roman"/>
          <w:sz w:val="32"/>
          <w:szCs w:val="32"/>
        </w:rPr>
        <w:t xml:space="preserve">environment using the LTE-SIM network </w:t>
      </w:r>
      <w:r w:rsidRPr="00942A9A">
        <w:rPr>
          <w:rFonts w:ascii="Times New Roman" w:hAnsi="Times New Roman" w:cs="Times New Roman"/>
          <w:sz w:val="32"/>
          <w:szCs w:val="32"/>
        </w:rPr>
        <w:t xml:space="preserve">simulator. The performance </w:t>
      </w:r>
      <w:r w:rsidRPr="00942A9A">
        <w:rPr>
          <w:rFonts w:ascii="Times New Roman" w:hAnsi="Times New Roman" w:cs="Times New Roman"/>
          <w:sz w:val="32"/>
          <w:szCs w:val="32"/>
        </w:rPr>
        <w:t>evaluation is conducted in terms of system th</w:t>
      </w:r>
      <w:r w:rsidRPr="00942A9A">
        <w:rPr>
          <w:rFonts w:ascii="Times New Roman" w:hAnsi="Times New Roman" w:cs="Times New Roman"/>
          <w:sz w:val="32"/>
          <w:szCs w:val="32"/>
        </w:rPr>
        <w:t xml:space="preserve">roughput, fairness index, delay </w:t>
      </w:r>
      <w:r w:rsidRPr="00942A9A">
        <w:rPr>
          <w:rFonts w:ascii="Times New Roman" w:hAnsi="Times New Roman" w:cs="Times New Roman"/>
          <w:sz w:val="32"/>
          <w:szCs w:val="32"/>
        </w:rPr>
        <w:t>and packet loss ratio (PLR). The simulations</w:t>
      </w:r>
      <w:r w:rsidRPr="00942A9A">
        <w:rPr>
          <w:rFonts w:ascii="Times New Roman" w:hAnsi="Times New Roman" w:cs="Times New Roman"/>
          <w:sz w:val="32"/>
          <w:szCs w:val="32"/>
        </w:rPr>
        <w:t xml:space="preserve"> result show that RR algorithm </w:t>
      </w:r>
      <w:r w:rsidRPr="00942A9A">
        <w:rPr>
          <w:rFonts w:ascii="Times New Roman" w:hAnsi="Times New Roman" w:cs="Times New Roman"/>
          <w:sz w:val="32"/>
          <w:szCs w:val="32"/>
        </w:rPr>
        <w:t>always reaches the lowest PLR, delivering h</w:t>
      </w:r>
      <w:r w:rsidRPr="00942A9A">
        <w:rPr>
          <w:rFonts w:ascii="Times New Roman" w:hAnsi="Times New Roman" w:cs="Times New Roman"/>
          <w:sz w:val="32"/>
          <w:szCs w:val="32"/>
        </w:rPr>
        <w:t xml:space="preserve">ighest throughput for video and </w:t>
      </w:r>
      <w:r w:rsidRPr="00942A9A">
        <w:rPr>
          <w:rFonts w:ascii="Times New Roman" w:hAnsi="Times New Roman" w:cs="Times New Roman"/>
          <w:sz w:val="32"/>
          <w:szCs w:val="32"/>
        </w:rPr>
        <w:t>VoIP flows among all those strategies</w:t>
      </w:r>
      <w:r w:rsidRPr="00942A9A">
        <w:rPr>
          <w:rFonts w:ascii="Times New Roman" w:hAnsi="Times New Roman" w:cs="Times New Roman"/>
          <w:sz w:val="32"/>
          <w:szCs w:val="32"/>
        </w:rPr>
        <w:t xml:space="preserve">. Thus, RR is the most suitable </w:t>
      </w:r>
      <w:r w:rsidRPr="00942A9A">
        <w:rPr>
          <w:rFonts w:ascii="Times New Roman" w:hAnsi="Times New Roman" w:cs="Times New Roman"/>
          <w:sz w:val="32"/>
          <w:szCs w:val="32"/>
        </w:rPr>
        <w:t>scheduling algorithm for VoIP and video flows while MT and FME is</w:t>
      </w:r>
    </w:p>
    <w:p w:rsidR="00005148" w:rsidRDefault="00942A9A" w:rsidP="00942A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942A9A">
        <w:rPr>
          <w:rFonts w:ascii="Times New Roman" w:hAnsi="Times New Roman" w:cs="Times New Roman"/>
          <w:sz w:val="32"/>
          <w:szCs w:val="32"/>
        </w:rPr>
        <w:t>appropriate for BE flows in LTE networks</w:t>
      </w:r>
      <w:r>
        <w:rPr>
          <w:rFonts w:ascii="Times New Roman" w:hAnsi="Times New Roman" w:cs="Times New Roman"/>
          <w:sz w:val="18"/>
          <w:szCs w:val="18"/>
        </w:rPr>
        <w:t>.</w:t>
      </w:r>
    </w:p>
    <w:p w:rsidR="00942A9A" w:rsidRDefault="00942A9A" w:rsidP="00942A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:rsidR="00942A9A" w:rsidRDefault="00942A9A" w:rsidP="00942A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:rsidR="00942A9A" w:rsidRPr="004B486C" w:rsidRDefault="00942A9A" w:rsidP="00942A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0"/>
          <w:szCs w:val="40"/>
        </w:rPr>
      </w:pPr>
      <w:r w:rsidRPr="004B486C">
        <w:rPr>
          <w:rFonts w:ascii="Times New Roman" w:hAnsi="Times New Roman" w:cs="Times New Roman"/>
          <w:b/>
          <w:bCs/>
          <w:sz w:val="36"/>
          <w:szCs w:val="36"/>
        </w:rPr>
        <w:t>Maximum</w:t>
      </w:r>
      <w:r w:rsidRPr="004B486C">
        <w:rPr>
          <w:rFonts w:ascii="Times New Roman" w:hAnsi="Times New Roman" w:cs="Times New Roman"/>
          <w:b/>
          <w:bCs/>
          <w:sz w:val="40"/>
          <w:szCs w:val="40"/>
        </w:rPr>
        <w:t xml:space="preserve"> Throughput (MT) Scheduler</w:t>
      </w:r>
    </w:p>
    <w:p w:rsidR="00942A9A" w:rsidRPr="004B486C" w:rsidRDefault="00942A9A" w:rsidP="00942A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B486C">
        <w:rPr>
          <w:rFonts w:ascii="Times New Roman" w:hAnsi="Times New Roman" w:cs="Times New Roman"/>
          <w:sz w:val="32"/>
          <w:szCs w:val="32"/>
        </w:rPr>
        <w:t>The MT is used to maximize the overall throughput by continually assigning each RB to UE that is</w:t>
      </w:r>
    </w:p>
    <w:p w:rsidR="00942A9A" w:rsidRPr="004B486C" w:rsidRDefault="00942A9A" w:rsidP="00942A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B486C">
        <w:rPr>
          <w:rFonts w:ascii="Times New Roman" w:hAnsi="Times New Roman" w:cs="Times New Roman"/>
          <w:sz w:val="32"/>
          <w:szCs w:val="32"/>
        </w:rPr>
        <w:t>capable of maximizing the overall throughput in the current TTI interval. In MT scheduler, UE with the</w:t>
      </w:r>
    </w:p>
    <w:p w:rsidR="00942A9A" w:rsidRPr="004B486C" w:rsidRDefault="00942A9A" w:rsidP="00942A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B486C">
        <w:rPr>
          <w:rFonts w:ascii="Times New Roman" w:hAnsi="Times New Roman" w:cs="Times New Roman"/>
          <w:sz w:val="32"/>
          <w:szCs w:val="32"/>
        </w:rPr>
        <w:t>highest value of CQI will be served first with the required RBs. Thus, UEs with poor CQI values (such as</w:t>
      </w:r>
    </w:p>
    <w:p w:rsidR="00942A9A" w:rsidRPr="004B486C" w:rsidRDefault="00942A9A" w:rsidP="00942A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B486C">
        <w:rPr>
          <w:rFonts w:ascii="Times New Roman" w:hAnsi="Times New Roman" w:cs="Times New Roman"/>
          <w:sz w:val="32"/>
          <w:szCs w:val="32"/>
        </w:rPr>
        <w:t>cell-edge users) are not assigned with sufficient resources. Such UEs will suffer from low throughput, and</w:t>
      </w:r>
    </w:p>
    <w:p w:rsidR="00942A9A" w:rsidRPr="004B486C" w:rsidRDefault="00942A9A" w:rsidP="00942A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B486C">
        <w:rPr>
          <w:rFonts w:ascii="Times New Roman" w:hAnsi="Times New Roman" w:cs="Times New Roman"/>
          <w:sz w:val="32"/>
          <w:szCs w:val="32"/>
        </w:rPr>
        <w:t>even starvation ma</w:t>
      </w:r>
      <w:r w:rsidR="004B486C">
        <w:rPr>
          <w:rFonts w:ascii="Times New Roman" w:hAnsi="Times New Roman" w:cs="Times New Roman"/>
          <w:sz w:val="32"/>
          <w:szCs w:val="32"/>
        </w:rPr>
        <w:t>y</w:t>
      </w:r>
      <w:r w:rsidRPr="004B486C">
        <w:rPr>
          <w:rFonts w:ascii="Times New Roman" w:hAnsi="Times New Roman" w:cs="Times New Roman"/>
          <w:sz w:val="32"/>
          <w:szCs w:val="32"/>
        </w:rPr>
        <w:t xml:space="preserve"> occur (11). The metric calculation of MT is expressed as:</w:t>
      </w:r>
    </w:p>
    <w:p w:rsidR="00942A9A" w:rsidRDefault="00942A9A" w:rsidP="00942A9A">
      <w:pPr>
        <w:autoSpaceDE w:val="0"/>
        <w:autoSpaceDN w:val="0"/>
        <w:adjustRightInd w:val="0"/>
        <w:spacing w:after="0" w:line="240" w:lineRule="auto"/>
        <w:rPr>
          <w:rFonts w:ascii="Cambria Math" w:eastAsia="CambriaMath" w:hAnsi="Cambria Math" w:cs="Cambria Math"/>
          <w:sz w:val="32"/>
          <w:szCs w:val="32"/>
        </w:rPr>
      </w:pPr>
      <w:r w:rsidRPr="004B486C">
        <w:rPr>
          <w:rFonts w:ascii="Cambria Math" w:eastAsia="CambriaMath" w:hAnsi="Cambria Math" w:cs="Cambria Math"/>
          <w:sz w:val="32"/>
          <w:szCs w:val="32"/>
        </w:rPr>
        <w:t>𝑚𝑖</w:t>
      </w:r>
      <w:r w:rsidRPr="004B486C">
        <w:rPr>
          <w:rFonts w:ascii="CambriaMath" w:eastAsia="CambriaMath" w:hAnsi="Times New Roman" w:cs="CambriaMath"/>
          <w:sz w:val="32"/>
          <w:szCs w:val="32"/>
        </w:rPr>
        <w:t>,</w:t>
      </w:r>
      <w:r w:rsidRPr="004B486C">
        <w:rPr>
          <w:rFonts w:ascii="Cambria Math" w:eastAsia="CambriaMath" w:hAnsi="Cambria Math" w:cs="Cambria Math"/>
          <w:sz w:val="32"/>
          <w:szCs w:val="32"/>
        </w:rPr>
        <w:t>𝑘</w:t>
      </w:r>
    </w:p>
    <w:p w:rsidR="004B486C" w:rsidRPr="004B486C" w:rsidRDefault="004B486C" w:rsidP="00942A9A">
      <w:pPr>
        <w:autoSpaceDE w:val="0"/>
        <w:autoSpaceDN w:val="0"/>
        <w:adjustRightInd w:val="0"/>
        <w:spacing w:after="0" w:line="240" w:lineRule="auto"/>
        <w:rPr>
          <w:rFonts w:ascii="CambriaMath" w:eastAsia="CambriaMath" w:hAnsi="Times New Roman" w:cs="CambriaMath"/>
          <w:sz w:val="32"/>
          <w:szCs w:val="32"/>
        </w:rPr>
      </w:pPr>
      <w:r>
        <w:rPr>
          <w:rFonts w:ascii="CambriaMath" w:eastAsia="CambriaMath" w:hAnsi="Times New Roman" w:cs="CambriaMath"/>
          <w:sz w:val="32"/>
          <w:szCs w:val="32"/>
        </w:rPr>
        <w:t xml:space="preserve">  </w:t>
      </w:r>
      <w:r w:rsidRPr="004B486C">
        <w:rPr>
          <w:rFonts w:ascii="Cambria Math" w:eastAsia="CambriaMath" w:hAnsi="Cambria Math" w:cs="Cambria Math"/>
          <w:sz w:val="18"/>
          <w:szCs w:val="18"/>
        </w:rPr>
        <w:t>𝑀𝑇</w:t>
      </w:r>
      <w:r w:rsidR="00FE59FE">
        <w:rPr>
          <w:rFonts w:ascii="Cambria Math" w:eastAsia="CambriaMath" w:hAnsi="Cambria Math" w:cs="Cambria Math"/>
          <w:sz w:val="18"/>
          <w:szCs w:val="18"/>
        </w:rPr>
        <w:t xml:space="preserve">                   </w:t>
      </w:r>
      <w:proofErr w:type="spellStart"/>
      <w:r w:rsidR="00FE59FE">
        <w:rPr>
          <w:rFonts w:ascii="Cambria Math" w:eastAsia="CambriaMath" w:hAnsi="Cambria Math" w:cs="Cambria Math"/>
          <w:sz w:val="18"/>
          <w:szCs w:val="18"/>
        </w:rPr>
        <w:t>i</w:t>
      </w:r>
      <w:proofErr w:type="spellEnd"/>
    </w:p>
    <w:p w:rsidR="00942A9A" w:rsidRDefault="004B486C" w:rsidP="00942A9A">
      <w:pPr>
        <w:autoSpaceDE w:val="0"/>
        <w:autoSpaceDN w:val="0"/>
        <w:adjustRightInd w:val="0"/>
        <w:spacing w:after="0" w:line="240" w:lineRule="auto"/>
        <w:rPr>
          <w:rFonts w:ascii="Cambria Math" w:eastAsia="CambriaMath" w:hAnsi="Cambria Math" w:cs="Cambria Math"/>
          <w:sz w:val="32"/>
          <w:szCs w:val="32"/>
        </w:rPr>
      </w:pPr>
      <w:proofErr w:type="spellStart"/>
      <w:proofErr w:type="gramStart"/>
      <w:r w:rsidRPr="004B486C">
        <w:rPr>
          <w:rFonts w:ascii="Cambria Math" w:eastAsia="CambriaMath" w:hAnsi="Cambria Math" w:cs="Cambria Math"/>
          <w:sz w:val="36"/>
          <w:szCs w:val="36"/>
        </w:rPr>
        <w:t>M</w:t>
      </w:r>
      <w:r>
        <w:rPr>
          <w:rFonts w:ascii="Cambria Math" w:eastAsia="CambriaMath" w:hAnsi="Cambria Math" w:cs="Cambria Math"/>
          <w:sz w:val="16"/>
          <w:szCs w:val="16"/>
        </w:rPr>
        <w:t>i,k</w:t>
      </w:r>
      <w:proofErr w:type="spellEnd"/>
      <w:proofErr w:type="gramEnd"/>
      <w:r>
        <w:rPr>
          <w:rFonts w:ascii="CambriaMath" w:eastAsia="CambriaMath" w:hAnsi="Times New Roman" w:cs="CambriaMath"/>
          <w:sz w:val="32"/>
          <w:szCs w:val="32"/>
        </w:rPr>
        <w:t xml:space="preserve">  </w:t>
      </w:r>
      <w:r w:rsidR="00942A9A" w:rsidRPr="004B486C">
        <w:rPr>
          <w:rFonts w:ascii="CambriaMath" w:eastAsia="CambriaMath" w:hAnsi="Times New Roman" w:cs="CambriaMath"/>
          <w:sz w:val="32"/>
          <w:szCs w:val="32"/>
        </w:rPr>
        <w:t xml:space="preserve">= </w:t>
      </w:r>
      <w:r w:rsidR="00942A9A" w:rsidRPr="004B486C">
        <w:rPr>
          <w:rFonts w:ascii="Cambria Math" w:eastAsia="CambriaMath" w:hAnsi="Cambria Math" w:cs="Cambria Math"/>
          <w:sz w:val="32"/>
          <w:szCs w:val="32"/>
        </w:rPr>
        <w:t>𝑑</w:t>
      </w:r>
      <w:r w:rsidR="00FE59FE">
        <w:rPr>
          <w:rFonts w:ascii="Cambria Math" w:eastAsia="CambriaMath" w:hAnsi="Cambria Math" w:cs="Cambria Math"/>
          <w:sz w:val="32"/>
          <w:szCs w:val="32"/>
        </w:rPr>
        <w:t xml:space="preserve"> </w:t>
      </w:r>
      <w:r w:rsidR="00FE59FE">
        <w:rPr>
          <w:rFonts w:ascii="Cambria Math" w:eastAsia="CambriaMath" w:hAnsi="Cambria Math" w:cs="Cambria Math"/>
          <w:sz w:val="16"/>
          <w:szCs w:val="16"/>
        </w:rPr>
        <w:t>k</w:t>
      </w:r>
      <w:r w:rsidR="00FE59FE">
        <w:rPr>
          <w:rFonts w:ascii="Cambria Math" w:eastAsia="CambriaMath" w:hAnsi="Cambria Math" w:cs="Cambria Math"/>
          <w:sz w:val="32"/>
          <w:szCs w:val="32"/>
        </w:rPr>
        <w:t xml:space="preserve"> (t)</w:t>
      </w:r>
    </w:p>
    <w:p w:rsidR="00FE59FE" w:rsidRPr="00FE59FE" w:rsidRDefault="00FE59FE" w:rsidP="00FE59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E59FE">
        <w:rPr>
          <w:rFonts w:ascii="Times New Roman" w:hAnsi="Times New Roman" w:cs="Times New Roman"/>
          <w:sz w:val="32"/>
          <w:szCs w:val="32"/>
        </w:rPr>
        <w:lastRenderedPageBreak/>
        <w:t>where, m_(</w:t>
      </w:r>
      <w:proofErr w:type="spellStart"/>
      <w:proofErr w:type="gramStart"/>
      <w:r w:rsidRPr="00FE59FE">
        <w:rPr>
          <w:rFonts w:ascii="Times New Roman" w:hAnsi="Times New Roman" w:cs="Times New Roman"/>
          <w:sz w:val="32"/>
          <w:szCs w:val="32"/>
        </w:rPr>
        <w:t>i,k</w:t>
      </w:r>
      <w:proofErr w:type="spellEnd"/>
      <w:proofErr w:type="gramEnd"/>
      <w:r w:rsidRPr="00FE59FE">
        <w:rPr>
          <w:rFonts w:ascii="Times New Roman" w:hAnsi="Times New Roman" w:cs="Times New Roman"/>
          <w:sz w:val="32"/>
          <w:szCs w:val="32"/>
        </w:rPr>
        <w:t xml:space="preserve">)^MT presents the metric of the </w:t>
      </w:r>
      <w:proofErr w:type="spellStart"/>
      <w:r w:rsidRPr="00FE59FE">
        <w:rPr>
          <w:rFonts w:ascii="Times New Roman" w:hAnsi="Times New Roman" w:cs="Times New Roman"/>
          <w:sz w:val="32"/>
          <w:szCs w:val="32"/>
        </w:rPr>
        <w:t>i-th</w:t>
      </w:r>
      <w:proofErr w:type="spellEnd"/>
      <w:r w:rsidRPr="00FE59FE">
        <w:rPr>
          <w:rFonts w:ascii="Times New Roman" w:hAnsi="Times New Roman" w:cs="Times New Roman"/>
          <w:sz w:val="32"/>
          <w:szCs w:val="32"/>
        </w:rPr>
        <w:t xml:space="preserve"> user on the k-</w:t>
      </w:r>
      <w:proofErr w:type="spellStart"/>
      <w:r w:rsidRPr="00FE59FE">
        <w:rPr>
          <w:rFonts w:ascii="Times New Roman" w:hAnsi="Times New Roman" w:cs="Times New Roman"/>
          <w:sz w:val="32"/>
          <w:szCs w:val="32"/>
        </w:rPr>
        <w:t>th</w:t>
      </w:r>
      <w:proofErr w:type="spellEnd"/>
      <w:r w:rsidRPr="00FE59FE">
        <w:rPr>
          <w:rFonts w:ascii="Times New Roman" w:hAnsi="Times New Roman" w:cs="Times New Roman"/>
          <w:sz w:val="32"/>
          <w:szCs w:val="32"/>
        </w:rPr>
        <w:t xml:space="preserve"> RB and </w:t>
      </w:r>
      <w:proofErr w:type="spellStart"/>
      <w:r w:rsidRPr="00FE59FE">
        <w:rPr>
          <w:rFonts w:ascii="Times New Roman" w:hAnsi="Times New Roman" w:cs="Times New Roman"/>
          <w:sz w:val="32"/>
          <w:szCs w:val="32"/>
        </w:rPr>
        <w:t>d_k^i</w:t>
      </w:r>
      <w:proofErr w:type="spellEnd"/>
      <w:r w:rsidRPr="00FE59FE">
        <w:rPr>
          <w:rFonts w:ascii="Times New Roman" w:hAnsi="Times New Roman" w:cs="Times New Roman"/>
          <w:sz w:val="32"/>
          <w:szCs w:val="32"/>
        </w:rPr>
        <w:t xml:space="preserve"> (t) is the expected data-rate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FE59FE">
        <w:rPr>
          <w:rFonts w:ascii="Times New Roman" w:hAnsi="Times New Roman" w:cs="Times New Roman"/>
          <w:sz w:val="32"/>
          <w:szCs w:val="32"/>
        </w:rPr>
        <w:t xml:space="preserve">for the </w:t>
      </w:r>
      <w:proofErr w:type="spellStart"/>
      <w:r w:rsidRPr="00FE59FE">
        <w:rPr>
          <w:rFonts w:ascii="Times New Roman" w:hAnsi="Times New Roman" w:cs="Times New Roman"/>
          <w:sz w:val="32"/>
          <w:szCs w:val="32"/>
        </w:rPr>
        <w:t>i-th</w:t>
      </w:r>
      <w:proofErr w:type="spellEnd"/>
      <w:r w:rsidRPr="00FE59FE">
        <w:rPr>
          <w:rFonts w:ascii="Times New Roman" w:hAnsi="Times New Roman" w:cs="Times New Roman"/>
          <w:sz w:val="32"/>
          <w:szCs w:val="32"/>
        </w:rPr>
        <w:t xml:space="preserve"> user at time t on the k-</w:t>
      </w:r>
      <w:proofErr w:type="spellStart"/>
      <w:r w:rsidRPr="00FE59FE">
        <w:rPr>
          <w:rFonts w:ascii="Times New Roman" w:hAnsi="Times New Roman" w:cs="Times New Roman"/>
          <w:sz w:val="32"/>
          <w:szCs w:val="32"/>
        </w:rPr>
        <w:t>th</w:t>
      </w:r>
      <w:proofErr w:type="spellEnd"/>
      <w:r w:rsidRPr="00FE59FE">
        <w:rPr>
          <w:rFonts w:ascii="Times New Roman" w:hAnsi="Times New Roman" w:cs="Times New Roman"/>
          <w:sz w:val="32"/>
          <w:szCs w:val="32"/>
        </w:rPr>
        <w:t xml:space="preserve"> RB.</w:t>
      </w:r>
    </w:p>
    <w:p w:rsidR="00FE59FE" w:rsidRDefault="00FE59FE" w:rsidP="00942A9A">
      <w:pPr>
        <w:autoSpaceDE w:val="0"/>
        <w:autoSpaceDN w:val="0"/>
        <w:adjustRightInd w:val="0"/>
        <w:spacing w:after="0" w:line="240" w:lineRule="auto"/>
        <w:rPr>
          <w:rFonts w:ascii="Cambria Math" w:eastAsia="CambriaMath" w:hAnsi="Cambria Math" w:cs="Cambria Math"/>
          <w:sz w:val="32"/>
          <w:szCs w:val="32"/>
        </w:rPr>
      </w:pPr>
    </w:p>
    <w:p w:rsidR="00FE59FE" w:rsidRDefault="00FE59FE" w:rsidP="00942A9A">
      <w:pPr>
        <w:autoSpaceDE w:val="0"/>
        <w:autoSpaceDN w:val="0"/>
        <w:adjustRightInd w:val="0"/>
        <w:spacing w:after="0" w:line="240" w:lineRule="auto"/>
        <w:rPr>
          <w:rFonts w:ascii="Cambria Math" w:eastAsia="CambriaMath" w:hAnsi="Cambria Math" w:cs="Cambria Math"/>
          <w:sz w:val="32"/>
          <w:szCs w:val="32"/>
        </w:rPr>
      </w:pPr>
    </w:p>
    <w:p w:rsidR="00FE59FE" w:rsidRPr="00FE59FE" w:rsidRDefault="00FE59FE" w:rsidP="00FE59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E59FE">
        <w:rPr>
          <w:rFonts w:ascii="Times New Roman" w:hAnsi="Times New Roman" w:cs="Times New Roman"/>
          <w:sz w:val="32"/>
          <w:szCs w:val="32"/>
        </w:rPr>
        <w:t>VoIP flows are used for real time services while infinite-buffer as known as</w:t>
      </w:r>
    </w:p>
    <w:p w:rsidR="00FE59FE" w:rsidRPr="00FE59FE" w:rsidRDefault="00FE59FE" w:rsidP="00FE59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E59FE">
        <w:rPr>
          <w:rFonts w:ascii="Times New Roman" w:hAnsi="Times New Roman" w:cs="Times New Roman"/>
          <w:sz w:val="32"/>
          <w:szCs w:val="32"/>
        </w:rPr>
        <w:t>Best effort (BE) flows represented the non-real time. VoIP flows have much stricter delay requirement than</w:t>
      </w:r>
    </w:p>
    <w:p w:rsidR="00FE59FE" w:rsidRPr="00FE59FE" w:rsidRDefault="00FE59FE" w:rsidP="00FE59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E59FE">
        <w:rPr>
          <w:rFonts w:ascii="Times New Roman" w:hAnsi="Times New Roman" w:cs="Times New Roman"/>
          <w:sz w:val="32"/>
          <w:szCs w:val="32"/>
        </w:rPr>
        <w:t>that of video and BE flows. Packets transported by a dedicated radio bearer are generated at the application</w:t>
      </w:r>
    </w:p>
    <w:p w:rsidR="00FE59FE" w:rsidRPr="00FE59FE" w:rsidRDefault="00FE59FE" w:rsidP="00FE59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E59FE">
        <w:rPr>
          <w:rFonts w:ascii="Times New Roman" w:hAnsi="Times New Roman" w:cs="Times New Roman"/>
          <w:sz w:val="32"/>
          <w:szCs w:val="32"/>
        </w:rPr>
        <w:t>layer by three different traffic generators; trace-based, VoIP and infinite-buffer. The trace-based application</w:t>
      </w:r>
    </w:p>
    <w:p w:rsidR="00FE59FE" w:rsidRPr="00FE59FE" w:rsidRDefault="00FE59FE" w:rsidP="00FE59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E59FE">
        <w:rPr>
          <w:rFonts w:ascii="Times New Roman" w:hAnsi="Times New Roman" w:cs="Times New Roman"/>
          <w:sz w:val="32"/>
          <w:szCs w:val="32"/>
        </w:rPr>
        <w:t>delivers packets based on video trace files, which are obtained from (7). The voice flows of G.729 are</w:t>
      </w:r>
    </w:p>
    <w:p w:rsidR="00FE59FE" w:rsidRPr="00FE59FE" w:rsidRDefault="00FE59FE" w:rsidP="00FE59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E59FE">
        <w:rPr>
          <w:rFonts w:ascii="Times New Roman" w:hAnsi="Times New Roman" w:cs="Times New Roman"/>
          <w:sz w:val="32"/>
          <w:szCs w:val="32"/>
        </w:rPr>
        <w:t xml:space="preserve">generating VoIP application. An ON/OFF Markov chain is </w:t>
      </w:r>
      <w:proofErr w:type="spellStart"/>
      <w:r w:rsidRPr="00FE59FE">
        <w:rPr>
          <w:rFonts w:ascii="Times New Roman" w:hAnsi="Times New Roman" w:cs="Times New Roman"/>
          <w:sz w:val="32"/>
          <w:szCs w:val="32"/>
        </w:rPr>
        <w:t>modeled</w:t>
      </w:r>
      <w:proofErr w:type="spellEnd"/>
      <w:r w:rsidRPr="00FE59FE">
        <w:rPr>
          <w:rFonts w:ascii="Times New Roman" w:hAnsi="Times New Roman" w:cs="Times New Roman"/>
          <w:sz w:val="32"/>
          <w:szCs w:val="32"/>
        </w:rPr>
        <w:t xml:space="preserve"> for the voice flow, where the mean value</w:t>
      </w:r>
    </w:p>
    <w:p w:rsidR="00FE59FE" w:rsidRPr="00FE59FE" w:rsidRDefault="00FE59FE" w:rsidP="00FE59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E59FE">
        <w:rPr>
          <w:rFonts w:ascii="Times New Roman" w:hAnsi="Times New Roman" w:cs="Times New Roman"/>
          <w:sz w:val="32"/>
          <w:szCs w:val="32"/>
        </w:rPr>
        <w:t>of 3 s is distributed exponentially with the ON period and the OFF period has a truncated exponential</w:t>
      </w:r>
    </w:p>
    <w:p w:rsidR="00FE59FE" w:rsidRPr="00FE59FE" w:rsidRDefault="00FE59FE" w:rsidP="00FE59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E59FE">
        <w:rPr>
          <w:rFonts w:ascii="Times New Roman" w:hAnsi="Times New Roman" w:cs="Times New Roman"/>
          <w:sz w:val="32"/>
          <w:szCs w:val="32"/>
        </w:rPr>
        <w:t>probability distribution function with an average value of 3 s and an upper limit of 6.9 s (18). The source</w:t>
      </w:r>
    </w:p>
    <w:p w:rsidR="00FE59FE" w:rsidRPr="00FE59FE" w:rsidRDefault="00FE59FE" w:rsidP="00FE59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E59FE">
        <w:rPr>
          <w:rFonts w:ascii="Times New Roman" w:hAnsi="Times New Roman" w:cs="Times New Roman"/>
          <w:sz w:val="32"/>
          <w:szCs w:val="32"/>
        </w:rPr>
        <w:t xml:space="preserve">delivers 20 bytes sized packets every 20 </w:t>
      </w:r>
      <w:proofErr w:type="spellStart"/>
      <w:r w:rsidRPr="00FE59FE">
        <w:rPr>
          <w:rFonts w:ascii="Times New Roman" w:hAnsi="Times New Roman" w:cs="Times New Roman"/>
          <w:sz w:val="32"/>
          <w:szCs w:val="32"/>
        </w:rPr>
        <w:t>ms</w:t>
      </w:r>
      <w:proofErr w:type="spellEnd"/>
      <w:r w:rsidRPr="00FE59FE">
        <w:rPr>
          <w:rFonts w:ascii="Times New Roman" w:hAnsi="Times New Roman" w:cs="Times New Roman"/>
          <w:sz w:val="32"/>
          <w:szCs w:val="32"/>
        </w:rPr>
        <w:t xml:space="preserve"> during the ON period, as the standard source data rate is 8 kbps,</w:t>
      </w:r>
    </w:p>
    <w:p w:rsidR="00FE59FE" w:rsidRPr="00FE59FE" w:rsidRDefault="00FE59FE" w:rsidP="00FE59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E59FE">
        <w:rPr>
          <w:rFonts w:ascii="Times New Roman" w:hAnsi="Times New Roman" w:cs="Times New Roman"/>
          <w:sz w:val="32"/>
          <w:szCs w:val="32"/>
        </w:rPr>
        <w:t>while the data rate is zero during the OFF period because of the Voice Activity Detector. Finally, the Infinite-</w:t>
      </w:r>
    </w:p>
    <w:p w:rsidR="00FE59FE" w:rsidRPr="00FE59FE" w:rsidRDefault="00FE59FE" w:rsidP="00FE59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E59FE">
        <w:rPr>
          <w:rFonts w:ascii="Times New Roman" w:hAnsi="Times New Roman" w:cs="Times New Roman"/>
          <w:sz w:val="32"/>
          <w:szCs w:val="32"/>
        </w:rPr>
        <w:t>Buffer application model demonstrates a greedy source that constantly possesses packets to be delivered (7).</w:t>
      </w:r>
    </w:p>
    <w:p w:rsidR="00FE59FE" w:rsidRPr="00FE59FE" w:rsidRDefault="00FE59FE" w:rsidP="00FE59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E59FE">
        <w:rPr>
          <w:rFonts w:ascii="Times New Roman" w:hAnsi="Times New Roman" w:cs="Times New Roman"/>
          <w:sz w:val="32"/>
          <w:szCs w:val="32"/>
        </w:rPr>
        <w:t>The performance of MT, FME and RR algorithms is evaluated based on throughput, fairness index,</w:t>
      </w:r>
    </w:p>
    <w:p w:rsidR="00FE59FE" w:rsidRPr="00FE59FE" w:rsidRDefault="00FE59FE" w:rsidP="00FE59F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2"/>
          <w:szCs w:val="32"/>
        </w:rPr>
      </w:pPr>
      <w:r w:rsidRPr="00FE59FE">
        <w:rPr>
          <w:rFonts w:ascii="TimesNewRomanPSMT" w:hAnsi="TimesNewRomanPSMT" w:cs="TimesNewRomanPSMT"/>
          <w:sz w:val="32"/>
          <w:szCs w:val="32"/>
        </w:rPr>
        <w:t>packet delay and PLR. The Fairness index is calculated using Jain’s fairness index method (19) and it is</w:t>
      </w:r>
    </w:p>
    <w:p w:rsidR="00FE59FE" w:rsidRDefault="00FE59FE" w:rsidP="00FE59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E59FE">
        <w:rPr>
          <w:rFonts w:ascii="Times New Roman" w:hAnsi="Times New Roman" w:cs="Times New Roman"/>
          <w:sz w:val="32"/>
          <w:szCs w:val="32"/>
        </w:rPr>
        <w:t>expressed as:</w:t>
      </w:r>
    </w:p>
    <w:p w:rsidR="00FE59FE" w:rsidRPr="00FE59FE" w:rsidRDefault="00FE59FE" w:rsidP="00FE59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</w:t>
      </w:r>
      <w:r w:rsidRPr="00FE59FE">
        <w:rPr>
          <w:rFonts w:ascii="Times New Roman" w:hAnsi="Times New Roman" w:cs="Times New Roman"/>
          <w:sz w:val="16"/>
          <w:szCs w:val="16"/>
        </w:rPr>
        <w:t xml:space="preserve"> N  </w:t>
      </w:r>
      <w:r w:rsidR="000412AD">
        <w:rPr>
          <w:rFonts w:ascii="Times New Roman" w:hAnsi="Times New Roman" w:cs="Times New Roman"/>
          <w:sz w:val="16"/>
          <w:szCs w:val="16"/>
        </w:rPr>
        <w:t xml:space="preserve">            2</w:t>
      </w:r>
      <w:r w:rsidR="007649B1">
        <w:rPr>
          <w:rFonts w:ascii="Times New Roman" w:hAnsi="Times New Roman" w:cs="Times New Roman"/>
          <w:sz w:val="16"/>
          <w:szCs w:val="16"/>
        </w:rPr>
        <w:t xml:space="preserve">                                            2</w:t>
      </w:r>
    </w:p>
    <w:p w:rsidR="000412AD" w:rsidRPr="000412AD" w:rsidRDefault="00FE59FE" w:rsidP="00FE59FE">
      <w:pPr>
        <w:autoSpaceDE w:val="0"/>
        <w:autoSpaceDN w:val="0"/>
        <w:adjustRightInd w:val="0"/>
        <w:spacing w:after="0" w:line="240" w:lineRule="auto"/>
        <w:rPr>
          <w:rFonts w:ascii="CambriaMath" w:eastAsia="CambriaMath" w:cs="CambriaMath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FI=</w:t>
      </w:r>
      <w:r w:rsidRPr="00FE59FE">
        <w:rPr>
          <w:rFonts w:ascii="CambriaMath" w:eastAsia="CambriaMath" w:cs="CambriaMath"/>
          <w:sz w:val="32"/>
          <w:szCs w:val="32"/>
        </w:rPr>
        <w:t>(</w:t>
      </w:r>
      <w:r w:rsidRPr="007649B1">
        <w:rPr>
          <w:rFonts w:ascii="CambriaMath" w:eastAsia="CambriaMath" w:cs="CambriaMath" w:hint="eastAsia"/>
          <w:sz w:val="32"/>
          <w:szCs w:val="32"/>
        </w:rPr>
        <w:t>Σ</w:t>
      </w:r>
      <w:r w:rsidRPr="007649B1">
        <w:rPr>
          <w:rFonts w:ascii="CambriaMath" w:eastAsia="CambriaMath" w:cs="CambriaMath" w:hint="eastAsia"/>
          <w:sz w:val="32"/>
          <w:szCs w:val="32"/>
        </w:rPr>
        <w:t>x</w:t>
      </w:r>
      <w:r w:rsidR="000412AD" w:rsidRPr="007649B1">
        <w:rPr>
          <w:rFonts w:ascii="CambriaMath" w:eastAsia="CambriaMath" w:cs="CambriaMath"/>
          <w:sz w:val="16"/>
          <w:szCs w:val="16"/>
        </w:rPr>
        <w:t>i</w:t>
      </w:r>
      <w:r w:rsidR="000412AD">
        <w:rPr>
          <w:rFonts w:ascii="CambriaMath" w:eastAsia="CambriaMath" w:cs="CambriaMath"/>
          <w:sz w:val="32"/>
          <w:szCs w:val="32"/>
        </w:rPr>
        <w:t>)</w:t>
      </w:r>
      <w:r w:rsidR="000412AD">
        <w:rPr>
          <w:rFonts w:ascii="CambriaMath" w:eastAsia="CambriaMath" w:cs="CambriaMath"/>
          <w:sz w:val="16"/>
          <w:szCs w:val="16"/>
        </w:rPr>
        <w:t xml:space="preserve">   </w:t>
      </w:r>
      <w:r w:rsidR="007649B1" w:rsidRPr="007649B1">
        <w:rPr>
          <w:rFonts w:ascii="CambriaMath" w:eastAsia="CambriaMath" w:cs="CambriaMath"/>
          <w:sz w:val="36"/>
          <w:szCs w:val="36"/>
        </w:rPr>
        <w:t>/</w:t>
      </w:r>
      <w:r w:rsidR="000412AD">
        <w:rPr>
          <w:rFonts w:ascii="CambriaMath" w:eastAsia="CambriaMath" w:cs="CambriaMath"/>
          <w:sz w:val="16"/>
          <w:szCs w:val="16"/>
        </w:rPr>
        <w:t xml:space="preserve">    </w:t>
      </w:r>
      <w:r w:rsidR="007649B1">
        <w:rPr>
          <w:rFonts w:ascii="CambriaMath" w:eastAsia="CambriaMath" w:cs="CambriaMath"/>
          <w:sz w:val="32"/>
          <w:szCs w:val="32"/>
        </w:rPr>
        <w:t>N</w:t>
      </w:r>
      <w:r w:rsidR="007649B1">
        <w:rPr>
          <w:rFonts w:ascii="CambriaMath" w:eastAsia="CambriaMath" w:cs="CambriaMath"/>
          <w:sz w:val="16"/>
          <w:szCs w:val="16"/>
        </w:rPr>
        <w:t xml:space="preserve"> </w:t>
      </w:r>
      <w:r w:rsidR="007649B1" w:rsidRPr="00FE59FE">
        <w:rPr>
          <w:rFonts w:ascii="CambriaMath" w:eastAsia="CambriaMath" w:cs="CambriaMath"/>
          <w:sz w:val="32"/>
          <w:szCs w:val="32"/>
        </w:rPr>
        <w:t>(</w:t>
      </w:r>
      <w:r w:rsidR="007649B1" w:rsidRPr="007649B1">
        <w:rPr>
          <w:rFonts w:ascii="CambriaMath" w:eastAsia="CambriaMath" w:cs="CambriaMath" w:hint="eastAsia"/>
          <w:sz w:val="32"/>
          <w:szCs w:val="32"/>
        </w:rPr>
        <w:t>Σx</w:t>
      </w:r>
      <w:r w:rsidR="007649B1" w:rsidRPr="007649B1">
        <w:rPr>
          <w:rFonts w:ascii="CambriaMath" w:eastAsia="CambriaMath" w:cs="CambriaMath"/>
          <w:sz w:val="16"/>
          <w:szCs w:val="16"/>
        </w:rPr>
        <w:t>i</w:t>
      </w:r>
      <w:r w:rsidR="007649B1">
        <w:rPr>
          <w:rFonts w:ascii="CambriaMath" w:eastAsia="CambriaMath" w:cs="CambriaMath"/>
          <w:sz w:val="32"/>
          <w:szCs w:val="32"/>
        </w:rPr>
        <w:t>)</w:t>
      </w:r>
    </w:p>
    <w:p w:rsidR="00FE59FE" w:rsidRPr="007649B1" w:rsidRDefault="007649B1" w:rsidP="00FE59FE">
      <w:pPr>
        <w:autoSpaceDE w:val="0"/>
        <w:autoSpaceDN w:val="0"/>
        <w:adjustRightInd w:val="0"/>
        <w:spacing w:after="0" w:line="240" w:lineRule="auto"/>
        <w:rPr>
          <w:rFonts w:ascii="CambriaMath" w:eastAsia="CambriaMath" w:cs="CambriaMath"/>
          <w:sz w:val="20"/>
          <w:szCs w:val="20"/>
        </w:rPr>
      </w:pPr>
      <w:r>
        <w:rPr>
          <w:rFonts w:ascii="CambriaMath" w:eastAsia="CambriaMath" w:cs="CambriaMath" w:hint="eastAsia"/>
          <w:sz w:val="32"/>
          <w:szCs w:val="32"/>
        </w:rPr>
        <w:t xml:space="preserve">      </w:t>
      </w:r>
      <w:r w:rsidRPr="007649B1">
        <w:rPr>
          <w:rFonts w:ascii="CambriaMath" w:eastAsia="CambriaMath" w:cs="CambriaMath"/>
          <w:sz w:val="20"/>
          <w:szCs w:val="20"/>
        </w:rPr>
        <w:t>1</w:t>
      </w:r>
      <w:r>
        <w:rPr>
          <w:rFonts w:ascii="CambriaMath" w:eastAsia="CambriaMath" w:cs="CambriaMath"/>
          <w:sz w:val="20"/>
          <w:szCs w:val="20"/>
        </w:rPr>
        <w:t xml:space="preserve">                      1</w:t>
      </w:r>
    </w:p>
    <w:p w:rsidR="00FE59FE" w:rsidRDefault="00FE59FE" w:rsidP="00FE59FE">
      <w:pPr>
        <w:autoSpaceDE w:val="0"/>
        <w:autoSpaceDN w:val="0"/>
        <w:adjustRightInd w:val="0"/>
        <w:spacing w:after="0" w:line="240" w:lineRule="auto"/>
        <w:rPr>
          <w:rFonts w:ascii="Cambria Math" w:eastAsia="CambriaMath" w:hAnsi="Cambria Math" w:cs="Cambria Math"/>
          <w:sz w:val="16"/>
          <w:szCs w:val="16"/>
        </w:rPr>
      </w:pPr>
    </w:p>
    <w:p w:rsidR="00FE59FE" w:rsidRDefault="00FE59FE" w:rsidP="00FE59FE">
      <w:pPr>
        <w:autoSpaceDE w:val="0"/>
        <w:autoSpaceDN w:val="0"/>
        <w:adjustRightInd w:val="0"/>
        <w:spacing w:after="0" w:line="240" w:lineRule="auto"/>
        <w:rPr>
          <w:rFonts w:ascii="Cambria Math" w:eastAsia="CambriaMath" w:hAnsi="Cambria Math" w:cs="Cambria Math"/>
          <w:sz w:val="16"/>
          <w:szCs w:val="16"/>
        </w:rPr>
      </w:pPr>
    </w:p>
    <w:p w:rsidR="00FE59FE" w:rsidRPr="007649B1" w:rsidRDefault="00FE59FE" w:rsidP="00FE59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649B1">
        <w:rPr>
          <w:rFonts w:ascii="Times New Roman" w:hAnsi="Times New Roman" w:cs="Times New Roman"/>
          <w:sz w:val="32"/>
          <w:szCs w:val="32"/>
        </w:rPr>
        <w:t xml:space="preserve">where xi is the throughput assigned to user </w:t>
      </w:r>
      <w:proofErr w:type="spellStart"/>
      <w:r w:rsidRPr="007649B1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7649B1">
        <w:rPr>
          <w:rFonts w:ascii="Times New Roman" w:hAnsi="Times New Roman" w:cs="Times New Roman"/>
          <w:sz w:val="32"/>
          <w:szCs w:val="32"/>
        </w:rPr>
        <w:t xml:space="preserve"> among N competing flows</w:t>
      </w:r>
    </w:p>
    <w:p w:rsidR="00FE59FE" w:rsidRPr="007649B1" w:rsidRDefault="00FE59FE" w:rsidP="00FE59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649B1">
        <w:rPr>
          <w:rFonts w:ascii="Times New Roman" w:hAnsi="Times New Roman" w:cs="Times New Roman"/>
          <w:sz w:val="32"/>
          <w:szCs w:val="32"/>
        </w:rPr>
        <w:lastRenderedPageBreak/>
        <w:t>The performance metric of throughput (in Mbps) represents the rate of successful packet being</w:t>
      </w:r>
    </w:p>
    <w:p w:rsidR="00FE59FE" w:rsidRDefault="00FE59FE" w:rsidP="00FE59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649B1">
        <w:rPr>
          <w:rFonts w:ascii="Times New Roman" w:hAnsi="Times New Roman" w:cs="Times New Roman"/>
          <w:sz w:val="32"/>
          <w:szCs w:val="32"/>
        </w:rPr>
        <w:t>delivered over physical channel. The parameter is calculated by dividing the number of successfully received</w:t>
      </w:r>
    </w:p>
    <w:p w:rsidR="007649B1" w:rsidRDefault="007649B1" w:rsidP="00FE59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7649B1" w:rsidRDefault="007649B1" w:rsidP="00FE59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7649B1" w:rsidRDefault="007649B1" w:rsidP="00FE59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7649B1" w:rsidRDefault="007649B1" w:rsidP="007649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7649B1" w:rsidRDefault="007649B1" w:rsidP="007649B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2"/>
          <w:szCs w:val="32"/>
        </w:rPr>
      </w:pPr>
      <w:r w:rsidRPr="007649B1">
        <w:rPr>
          <w:rFonts w:ascii="Times New Roman" w:hAnsi="Times New Roman" w:cs="Times New Roman"/>
          <w:sz w:val="32"/>
          <w:szCs w:val="32"/>
        </w:rPr>
        <w:t xml:space="preserve">bits </w:t>
      </w:r>
      <w:r w:rsidRPr="007649B1">
        <w:rPr>
          <w:rFonts w:ascii="TimesNewRomanPSMT" w:hAnsi="TimesNewRomanPSMT" w:cs="TimesNewRomanPSMT"/>
          <w:sz w:val="32"/>
          <w:szCs w:val="32"/>
        </w:rPr>
        <w:t>with the duration of the flow and can be mathematically expressed as:</w:t>
      </w:r>
    </w:p>
    <w:p w:rsidR="003057A0" w:rsidRPr="003057A0" w:rsidRDefault="003057A0" w:rsidP="007649B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  <w:sz w:val="32"/>
          <w:szCs w:val="32"/>
        </w:rPr>
        <w:t xml:space="preserve">                                  </w:t>
      </w:r>
      <w:r>
        <w:rPr>
          <w:rFonts w:ascii="TimesNewRomanPSMT" w:hAnsi="TimesNewRomanPSMT" w:cs="TimesNewRomanPSMT"/>
          <w:sz w:val="20"/>
          <w:szCs w:val="20"/>
        </w:rPr>
        <w:t>K      T</w:t>
      </w:r>
    </w:p>
    <w:p w:rsidR="007649B1" w:rsidRPr="003057A0" w:rsidRDefault="007649B1" w:rsidP="007649B1">
      <w:pPr>
        <w:autoSpaceDE w:val="0"/>
        <w:autoSpaceDN w:val="0"/>
        <w:adjustRightInd w:val="0"/>
        <w:spacing w:after="0" w:line="240" w:lineRule="auto"/>
        <w:rPr>
          <w:rFonts w:ascii="CambriaMath" w:eastAsia="CambriaMath" w:hAnsi="Times New Roman" w:cs="CambriaMath"/>
          <w:sz w:val="32"/>
          <w:szCs w:val="32"/>
        </w:rPr>
      </w:pPr>
      <w:r w:rsidRPr="007649B1">
        <w:rPr>
          <w:rFonts w:ascii="Times New Roman" w:eastAsia="CambriaMath" w:hAnsi="Times New Roman" w:cs="Times New Roman"/>
          <w:sz w:val="32"/>
          <w:szCs w:val="32"/>
        </w:rPr>
        <w:t>Throughput</w:t>
      </w:r>
      <w:r>
        <w:rPr>
          <w:rFonts w:ascii="CambriaMath" w:eastAsia="CambriaMath" w:hAnsi="Times New Roman" w:cs="CambriaMath"/>
          <w:sz w:val="16"/>
          <w:szCs w:val="16"/>
        </w:rPr>
        <w:t xml:space="preserve"> </w:t>
      </w:r>
      <w:r>
        <w:rPr>
          <w:rFonts w:ascii="CambriaMath" w:eastAsia="CambriaMath" w:hAnsi="Times New Roman" w:cs="CambriaMath"/>
          <w:sz w:val="32"/>
          <w:szCs w:val="32"/>
        </w:rPr>
        <w:t>=</w:t>
      </w:r>
      <w:r w:rsidR="003057A0">
        <w:rPr>
          <w:rFonts w:ascii="CambriaMath" w:eastAsia="CambriaMath" w:hAnsi="Times New Roman" w:cs="CambriaMath"/>
          <w:sz w:val="32"/>
          <w:szCs w:val="32"/>
        </w:rPr>
        <w:t>(1/</w:t>
      </w:r>
      <w:proofErr w:type="gramStart"/>
      <w:r w:rsidR="003057A0">
        <w:rPr>
          <w:rFonts w:ascii="CambriaMath" w:eastAsia="CambriaMath" w:hAnsi="Times New Roman" w:cs="CambriaMath"/>
          <w:sz w:val="32"/>
          <w:szCs w:val="32"/>
        </w:rPr>
        <w:t>T)</w:t>
      </w:r>
      <w:r w:rsidRPr="003057A0">
        <w:rPr>
          <w:rFonts w:ascii="CambriaMath" w:eastAsia="CambriaMath" w:hAnsi="Times New Roman" w:cs="CambriaMath" w:hint="eastAsia"/>
          <w:sz w:val="32"/>
          <w:szCs w:val="32"/>
        </w:rPr>
        <w:t>Σ</w:t>
      </w:r>
      <w:proofErr w:type="gramEnd"/>
      <w:r w:rsidRPr="003057A0">
        <w:rPr>
          <w:rFonts w:ascii="CambriaMath" w:eastAsia="CambriaMath" w:hAnsi="Times New Roman" w:cs="CambriaMath"/>
          <w:sz w:val="32"/>
          <w:szCs w:val="32"/>
        </w:rPr>
        <w:t xml:space="preserve"> </w:t>
      </w:r>
      <w:proofErr w:type="spellStart"/>
      <w:r w:rsidRPr="003057A0">
        <w:rPr>
          <w:rFonts w:ascii="CambriaMath" w:eastAsia="CambriaMath" w:hAnsi="Times New Roman" w:cs="CambriaMath" w:hint="eastAsia"/>
          <w:sz w:val="32"/>
          <w:szCs w:val="32"/>
        </w:rPr>
        <w:t>Σ</w:t>
      </w:r>
      <w:proofErr w:type="spellEnd"/>
      <w:r w:rsidRPr="003057A0">
        <w:rPr>
          <w:rFonts w:ascii="CambriaMath" w:eastAsia="CambriaMath" w:hAnsi="Times New Roman" w:cs="CambriaMath"/>
          <w:sz w:val="32"/>
          <w:szCs w:val="32"/>
        </w:rPr>
        <w:t xml:space="preserve"> </w:t>
      </w:r>
      <w:proofErr w:type="spellStart"/>
      <w:r w:rsidRPr="003057A0">
        <w:rPr>
          <w:rFonts w:ascii="CambriaMath" w:eastAsia="CambriaMath" w:hAnsi="Times New Roman" w:cs="CambriaMath"/>
          <w:sz w:val="32"/>
          <w:szCs w:val="32"/>
        </w:rPr>
        <w:t>ptransmit</w:t>
      </w:r>
      <w:r w:rsidRPr="003057A0">
        <w:rPr>
          <w:rFonts w:ascii="CambriaMath" w:eastAsia="CambriaMath" w:hAnsi="Times New Roman" w:cs="CambriaMath"/>
          <w:sz w:val="18"/>
          <w:szCs w:val="18"/>
        </w:rPr>
        <w:t>i</w:t>
      </w:r>
      <w:proofErr w:type="spellEnd"/>
      <w:r w:rsidRPr="003057A0">
        <w:rPr>
          <w:rFonts w:ascii="CambriaMath" w:eastAsia="CambriaMath" w:hAnsi="Times New Roman" w:cs="CambriaMath"/>
          <w:sz w:val="32"/>
          <w:szCs w:val="32"/>
        </w:rPr>
        <w:t>(t)</w:t>
      </w:r>
    </w:p>
    <w:p w:rsidR="007649B1" w:rsidRDefault="003057A0" w:rsidP="007649B1">
      <w:pPr>
        <w:autoSpaceDE w:val="0"/>
        <w:autoSpaceDN w:val="0"/>
        <w:adjustRightInd w:val="0"/>
        <w:spacing w:after="0" w:line="240" w:lineRule="auto"/>
        <w:rPr>
          <w:rFonts w:ascii="CambriaMath" w:eastAsia="CambriaMath" w:hAnsi="Times New Roman" w:cs="CambriaMath"/>
          <w:sz w:val="11"/>
          <w:szCs w:val="11"/>
        </w:rPr>
      </w:pPr>
      <w:r>
        <w:rPr>
          <w:rFonts w:ascii="CambriaMath" w:eastAsia="CambriaMath" w:hAnsi="Times New Roman" w:cs="CambriaMath"/>
          <w:sz w:val="11"/>
          <w:szCs w:val="11"/>
        </w:rPr>
        <w:t xml:space="preserve">                                                </w:t>
      </w:r>
      <w:proofErr w:type="spellStart"/>
      <w:r w:rsidRPr="003057A0">
        <w:rPr>
          <w:rFonts w:ascii="CambriaMath" w:eastAsia="CambriaMath" w:hAnsi="Times New Roman" w:cs="CambriaMath"/>
          <w:sz w:val="20"/>
          <w:szCs w:val="20"/>
        </w:rPr>
        <w:t>i</w:t>
      </w:r>
      <w:proofErr w:type="spellEnd"/>
      <w:r w:rsidRPr="003057A0">
        <w:rPr>
          <w:rFonts w:ascii="CambriaMath" w:eastAsia="CambriaMath" w:hAnsi="Times New Roman" w:cs="CambriaMath"/>
          <w:sz w:val="20"/>
          <w:szCs w:val="20"/>
        </w:rPr>
        <w:t>=1</w:t>
      </w:r>
      <w:r>
        <w:rPr>
          <w:rFonts w:ascii="CambriaMath" w:eastAsia="CambriaMath" w:hAnsi="Times New Roman" w:cs="CambriaMath"/>
          <w:sz w:val="20"/>
          <w:szCs w:val="20"/>
        </w:rPr>
        <w:t xml:space="preserve"> </w:t>
      </w:r>
      <w:proofErr w:type="spellStart"/>
      <w:r w:rsidRPr="003057A0">
        <w:rPr>
          <w:rFonts w:ascii="CambriaMath" w:eastAsia="CambriaMath" w:hAnsi="Times New Roman" w:cs="CambriaMath"/>
          <w:sz w:val="20"/>
          <w:szCs w:val="20"/>
        </w:rPr>
        <w:t>i</w:t>
      </w:r>
      <w:proofErr w:type="spellEnd"/>
      <w:r w:rsidRPr="003057A0">
        <w:rPr>
          <w:rFonts w:ascii="CambriaMath" w:eastAsia="CambriaMath" w:hAnsi="Times New Roman" w:cs="CambriaMath"/>
          <w:sz w:val="20"/>
          <w:szCs w:val="20"/>
        </w:rPr>
        <w:t>=1</w:t>
      </w:r>
    </w:p>
    <w:p w:rsidR="007649B1" w:rsidRDefault="007649B1" w:rsidP="007649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7649B1" w:rsidRPr="003057A0" w:rsidRDefault="003057A0" w:rsidP="007649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where </w:t>
      </w:r>
      <w:proofErr w:type="spellStart"/>
      <w:r w:rsidRPr="003057A0">
        <w:rPr>
          <w:rFonts w:ascii="CambriaMath" w:eastAsia="CambriaMath" w:hAnsi="Times New Roman" w:cs="CambriaMath"/>
          <w:sz w:val="32"/>
          <w:szCs w:val="32"/>
        </w:rPr>
        <w:t>ptransmit</w:t>
      </w:r>
      <w:r w:rsidRPr="003057A0">
        <w:rPr>
          <w:rFonts w:ascii="CambriaMath" w:eastAsia="CambriaMath" w:hAnsi="Times New Roman" w:cs="CambriaMath"/>
          <w:sz w:val="18"/>
          <w:szCs w:val="18"/>
        </w:rPr>
        <w:t>i</w:t>
      </w:r>
      <w:proofErr w:type="spellEnd"/>
      <w:r w:rsidRPr="003057A0">
        <w:rPr>
          <w:rFonts w:ascii="Times New Roman" w:hAnsi="Times New Roman" w:cs="Times New Roman"/>
          <w:sz w:val="32"/>
          <w:szCs w:val="32"/>
        </w:rPr>
        <w:t xml:space="preserve"> </w:t>
      </w:r>
      <w:r w:rsidR="007649B1" w:rsidRPr="003057A0">
        <w:rPr>
          <w:rFonts w:ascii="Times New Roman" w:hAnsi="Times New Roman" w:cs="Times New Roman"/>
          <w:sz w:val="32"/>
          <w:szCs w:val="32"/>
        </w:rPr>
        <w:t xml:space="preserve">(t) is the size of transmitted packets of user </w:t>
      </w:r>
      <w:proofErr w:type="spellStart"/>
      <w:r w:rsidR="007649B1" w:rsidRPr="003057A0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="007649B1" w:rsidRPr="003057A0">
        <w:rPr>
          <w:rFonts w:ascii="Times New Roman" w:hAnsi="Times New Roman" w:cs="Times New Roman"/>
          <w:sz w:val="32"/>
          <w:szCs w:val="32"/>
        </w:rPr>
        <w:t xml:space="preserve"> at time t, K is the total number of</w:t>
      </w:r>
    </w:p>
    <w:p w:rsidR="007649B1" w:rsidRPr="003057A0" w:rsidRDefault="007649B1" w:rsidP="007649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3057A0">
        <w:rPr>
          <w:rFonts w:ascii="Times New Roman" w:hAnsi="Times New Roman" w:cs="Times New Roman"/>
          <w:sz w:val="32"/>
          <w:szCs w:val="32"/>
        </w:rPr>
        <w:t xml:space="preserve">users and T is the total simulation time. A single cell of 1 km of radius with </w:t>
      </w:r>
      <w:proofErr w:type="spellStart"/>
      <w:r w:rsidRPr="003057A0">
        <w:rPr>
          <w:rFonts w:ascii="Times New Roman" w:hAnsi="Times New Roman" w:cs="Times New Roman"/>
          <w:sz w:val="32"/>
          <w:szCs w:val="32"/>
        </w:rPr>
        <w:t>eNode</w:t>
      </w:r>
      <w:proofErr w:type="spellEnd"/>
      <w:r w:rsidR="003057A0">
        <w:rPr>
          <w:rFonts w:ascii="Times New Roman" w:hAnsi="Times New Roman" w:cs="Times New Roman"/>
          <w:sz w:val="32"/>
          <w:szCs w:val="32"/>
        </w:rPr>
        <w:t xml:space="preserve"> </w:t>
      </w:r>
      <w:r w:rsidRPr="003057A0">
        <w:rPr>
          <w:rFonts w:ascii="Times New Roman" w:hAnsi="Times New Roman" w:cs="Times New Roman"/>
          <w:sz w:val="32"/>
          <w:szCs w:val="32"/>
        </w:rPr>
        <w:t xml:space="preserve">B located at the </w:t>
      </w:r>
      <w:r w:rsidR="003057A0" w:rsidRPr="003057A0">
        <w:rPr>
          <w:rFonts w:ascii="Times New Roman" w:hAnsi="Times New Roman" w:cs="Times New Roman"/>
          <w:sz w:val="32"/>
          <w:szCs w:val="32"/>
        </w:rPr>
        <w:t>centre</w:t>
      </w:r>
      <w:r w:rsidRPr="003057A0">
        <w:rPr>
          <w:rFonts w:ascii="Times New Roman" w:hAnsi="Times New Roman" w:cs="Times New Roman"/>
          <w:sz w:val="32"/>
          <w:szCs w:val="32"/>
        </w:rPr>
        <w:t xml:space="preserve"> of</w:t>
      </w:r>
    </w:p>
    <w:p w:rsidR="007649B1" w:rsidRPr="003057A0" w:rsidRDefault="007649B1" w:rsidP="007649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3057A0">
        <w:rPr>
          <w:rFonts w:ascii="Times New Roman" w:hAnsi="Times New Roman" w:cs="Times New Roman"/>
          <w:sz w:val="32"/>
          <w:szCs w:val="32"/>
        </w:rPr>
        <w:t xml:space="preserve">the cell is </w:t>
      </w:r>
      <w:r w:rsidR="003057A0" w:rsidRPr="003057A0">
        <w:rPr>
          <w:rFonts w:ascii="Times New Roman" w:hAnsi="Times New Roman" w:cs="Times New Roman"/>
          <w:sz w:val="32"/>
          <w:szCs w:val="32"/>
        </w:rPr>
        <w:t>modelled</w:t>
      </w:r>
      <w:r w:rsidRPr="003057A0">
        <w:rPr>
          <w:rFonts w:ascii="Times New Roman" w:hAnsi="Times New Roman" w:cs="Times New Roman"/>
          <w:sz w:val="32"/>
          <w:szCs w:val="32"/>
        </w:rPr>
        <w:t>. The number of UE is varied from 10 to 50. Each UE is</w:t>
      </w:r>
      <w:r w:rsidR="003057A0">
        <w:rPr>
          <w:rFonts w:ascii="Times New Roman" w:hAnsi="Times New Roman" w:cs="Times New Roman"/>
          <w:sz w:val="32"/>
          <w:szCs w:val="32"/>
        </w:rPr>
        <w:t xml:space="preserve"> handling three flows which are VoIP, video and BE</w:t>
      </w:r>
      <w:r w:rsidRPr="003057A0">
        <w:rPr>
          <w:rFonts w:ascii="Times New Roman" w:hAnsi="Times New Roman" w:cs="Times New Roman"/>
          <w:sz w:val="32"/>
          <w:szCs w:val="32"/>
        </w:rPr>
        <w:t>. The movement of UE in the cell is adopting the random direction</w:t>
      </w:r>
    </w:p>
    <w:p w:rsidR="007649B1" w:rsidRPr="003057A0" w:rsidRDefault="007649B1" w:rsidP="007649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3057A0">
        <w:rPr>
          <w:rFonts w:ascii="Times New Roman" w:hAnsi="Times New Roman" w:cs="Times New Roman"/>
          <w:sz w:val="32"/>
          <w:szCs w:val="32"/>
        </w:rPr>
        <w:t>model. The speed is set to 3 km/h, which resembles the pedestrian scenario.</w:t>
      </w:r>
    </w:p>
    <w:p w:rsidR="00FE59FE" w:rsidRDefault="00FE59FE" w:rsidP="00FE59F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2"/>
          <w:szCs w:val="32"/>
        </w:rPr>
      </w:pPr>
    </w:p>
    <w:p w:rsidR="003057A0" w:rsidRPr="003057A0" w:rsidRDefault="003057A0" w:rsidP="003057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3057A0">
        <w:rPr>
          <w:rFonts w:ascii="Times New Roman" w:hAnsi="Times New Roman" w:cs="Times New Roman"/>
          <w:sz w:val="32"/>
          <w:szCs w:val="32"/>
        </w:rPr>
        <w:t>This paper has studied the performance of three different scheduling algorithms for real-time and</w:t>
      </w:r>
    </w:p>
    <w:p w:rsidR="003057A0" w:rsidRPr="003057A0" w:rsidRDefault="003057A0" w:rsidP="003057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3057A0">
        <w:rPr>
          <w:rFonts w:ascii="Times New Roman" w:hAnsi="Times New Roman" w:cs="Times New Roman"/>
          <w:sz w:val="32"/>
          <w:szCs w:val="32"/>
        </w:rPr>
        <w:t>best effort services using the LTE-SIM. The study compares the performance of three scheduling algorithms,</w:t>
      </w:r>
    </w:p>
    <w:p w:rsidR="003057A0" w:rsidRPr="003057A0" w:rsidRDefault="003057A0" w:rsidP="003057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3057A0">
        <w:rPr>
          <w:rFonts w:ascii="Times New Roman" w:hAnsi="Times New Roman" w:cs="Times New Roman"/>
          <w:sz w:val="32"/>
          <w:szCs w:val="32"/>
        </w:rPr>
        <w:t>namely the MT, FME and RR for the performance metrics of throughput, packet delay, PLR, and fairness.</w:t>
      </w:r>
    </w:p>
    <w:p w:rsidR="003057A0" w:rsidRPr="003057A0" w:rsidRDefault="003057A0" w:rsidP="003057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3057A0">
        <w:rPr>
          <w:rFonts w:ascii="Times New Roman" w:hAnsi="Times New Roman" w:cs="Times New Roman"/>
          <w:sz w:val="32"/>
          <w:szCs w:val="32"/>
        </w:rPr>
        <w:t>The best effort, video and VoIP traffic are delivered by each UE in the pedestrian environments that is</w:t>
      </w:r>
    </w:p>
    <w:p w:rsidR="003057A0" w:rsidRPr="003057A0" w:rsidRDefault="003057A0" w:rsidP="003057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3057A0">
        <w:rPr>
          <w:rFonts w:ascii="Times New Roman" w:hAnsi="Times New Roman" w:cs="Times New Roman"/>
          <w:sz w:val="32"/>
          <w:szCs w:val="32"/>
        </w:rPr>
        <w:t>moving at 3 km/h. For RT Traffic, MT and FME have the highest packet loss ratio value and the lowest</w:t>
      </w:r>
    </w:p>
    <w:p w:rsidR="003057A0" w:rsidRPr="003057A0" w:rsidRDefault="003057A0" w:rsidP="003057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3057A0">
        <w:rPr>
          <w:rFonts w:ascii="Times New Roman" w:hAnsi="Times New Roman" w:cs="Times New Roman"/>
          <w:sz w:val="32"/>
          <w:szCs w:val="32"/>
        </w:rPr>
        <w:t>throughput. Therefore, these algorithms may be a good solution for non-real-time flows but is unsuitable to</w:t>
      </w:r>
    </w:p>
    <w:p w:rsidR="00942A9A" w:rsidRPr="003057A0" w:rsidRDefault="003057A0" w:rsidP="003057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3057A0">
        <w:rPr>
          <w:rFonts w:ascii="Times New Roman" w:hAnsi="Times New Roman" w:cs="Times New Roman"/>
          <w:sz w:val="32"/>
          <w:szCs w:val="32"/>
        </w:rPr>
        <w:t>handle the RT multimedia services. RR algorithm reaches the lowest PLR among all those strategies and is</w:t>
      </w:r>
      <w:r w:rsidR="00A5710A">
        <w:rPr>
          <w:rFonts w:ascii="Times New Roman" w:hAnsi="Times New Roman" w:cs="Times New Roman"/>
          <w:sz w:val="32"/>
          <w:szCs w:val="32"/>
        </w:rPr>
        <w:t xml:space="preserve"> </w:t>
      </w:r>
      <w:r w:rsidRPr="003057A0">
        <w:rPr>
          <w:rFonts w:ascii="Times New Roman" w:hAnsi="Times New Roman" w:cs="Times New Roman"/>
          <w:sz w:val="32"/>
          <w:szCs w:val="32"/>
        </w:rPr>
        <w:t xml:space="preserve">the most suitable for VoIP </w:t>
      </w:r>
      <w:r w:rsidRPr="003057A0">
        <w:rPr>
          <w:rFonts w:ascii="Times New Roman" w:hAnsi="Times New Roman" w:cs="Times New Roman"/>
          <w:sz w:val="32"/>
          <w:szCs w:val="32"/>
        </w:rPr>
        <w:lastRenderedPageBreak/>
        <w:t xml:space="preserve">flows and video flows. This study shows the </w:t>
      </w:r>
      <w:r>
        <w:rPr>
          <w:rFonts w:ascii="Times New Roman" w:hAnsi="Times New Roman" w:cs="Times New Roman"/>
          <w:sz w:val="32"/>
          <w:szCs w:val="32"/>
        </w:rPr>
        <w:t xml:space="preserve">importance of a good scheduling </w:t>
      </w:r>
      <w:r w:rsidRPr="003057A0">
        <w:rPr>
          <w:rFonts w:ascii="Times New Roman" w:hAnsi="Times New Roman" w:cs="Times New Roman"/>
          <w:sz w:val="32"/>
          <w:szCs w:val="32"/>
        </w:rPr>
        <w:t xml:space="preserve">strategy in a </w:t>
      </w:r>
      <w:bookmarkStart w:id="0" w:name="_GoBack"/>
      <w:bookmarkEnd w:id="0"/>
      <w:r w:rsidRPr="003057A0">
        <w:rPr>
          <w:rFonts w:ascii="Times New Roman" w:hAnsi="Times New Roman" w:cs="Times New Roman"/>
          <w:sz w:val="32"/>
          <w:szCs w:val="32"/>
        </w:rPr>
        <w:t>network base station</w:t>
      </w:r>
      <w:r>
        <w:rPr>
          <w:rFonts w:ascii="Times New Roman" w:hAnsi="Times New Roman" w:cs="Times New Roman"/>
          <w:sz w:val="20"/>
          <w:szCs w:val="20"/>
        </w:rPr>
        <w:t>.</w:t>
      </w:r>
    </w:p>
    <w:sectPr w:rsidR="00942A9A" w:rsidRPr="003057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Math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PSMT">
    <w:panose1 w:val="00000000000000000000"/>
    <w:charset w:val="00"/>
    <w:family w:val="roman"/>
    <w:notTrueType/>
    <w:pitch w:val="default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148"/>
    <w:rsid w:val="00005148"/>
    <w:rsid w:val="000412AD"/>
    <w:rsid w:val="003057A0"/>
    <w:rsid w:val="004B486C"/>
    <w:rsid w:val="006237C9"/>
    <w:rsid w:val="007649B1"/>
    <w:rsid w:val="00942A9A"/>
    <w:rsid w:val="00A5710A"/>
    <w:rsid w:val="00FE5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6FD85"/>
  <w15:chartTrackingRefBased/>
  <w15:docId w15:val="{140F9E53-76B6-4376-80D7-0C44EAAF3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4</Pages>
  <Words>780</Words>
  <Characters>4452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2019-03-23T10:28:00Z</dcterms:created>
  <dcterms:modified xsi:type="dcterms:W3CDTF">2019-03-23T12:18:00Z</dcterms:modified>
</cp:coreProperties>
</file>