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A78" w14:textId="7F7D05B0" w:rsidR="00B102F4" w:rsidRPr="00D81E3C" w:rsidRDefault="00B102F4" w:rsidP="00B102F4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</w:rPr>
      </w:pPr>
      <w:r w:rsidRPr="00D81E3C">
        <w:rPr>
          <w:rStyle w:val="normaltextrun"/>
          <w:rFonts w:ascii="Calibri" w:eastAsiaTheme="majorEastAsia" w:hAnsi="Calibri" w:cs="Calibri"/>
          <w:b/>
          <w:bCs/>
          <w:color w:val="000000"/>
          <w:sz w:val="28"/>
          <w:szCs w:val="28"/>
        </w:rPr>
        <w:t>AMS</w:t>
      </w:r>
      <w:r w:rsidRPr="00D81E3C">
        <w:rPr>
          <w:rStyle w:val="normaltextrun"/>
          <w:rFonts w:ascii="Calibri" w:eastAsiaTheme="majorEastAsia" w:hAnsi="Calibri" w:cs="Calibri"/>
          <w:b/>
          <w:bCs/>
          <w:color w:val="000000"/>
          <w:sz w:val="28"/>
          <w:szCs w:val="28"/>
        </w:rPr>
        <w:t xml:space="preserve"> TASK</w:t>
      </w:r>
      <w:r w:rsidRPr="00D81E3C">
        <w:rPr>
          <w:rStyle w:val="eop"/>
          <w:rFonts w:ascii="Calibri" w:eastAsiaTheme="majorEastAsia" w:hAnsi="Calibri" w:cs="Calibri"/>
          <w:color w:val="000000"/>
        </w:rPr>
        <w:t> </w:t>
      </w:r>
    </w:p>
    <w:p w14:paraId="09C33B84" w14:textId="77777777" w:rsidR="00B102F4" w:rsidRPr="002472C3" w:rsidRDefault="00B102F4" w:rsidP="00B102F4">
      <w:pPr>
        <w:pStyle w:val="paragraph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472C3">
        <w:rPr>
          <w:rStyle w:val="eop"/>
          <w:rFonts w:ascii="Calibri" w:eastAsiaTheme="majorEastAsia" w:hAnsi="Calibri" w:cs="Calibri"/>
          <w:b/>
          <w:bCs/>
          <w:i/>
          <w:iCs/>
          <w:color w:val="000000"/>
          <w:sz w:val="28"/>
          <w:szCs w:val="28"/>
        </w:rPr>
        <w:t>General Instructions</w:t>
      </w:r>
    </w:p>
    <w:p w14:paraId="473CB47F" w14:textId="4C1845BA" w:rsidR="00B102F4" w:rsidRPr="00D81E3C" w:rsidRDefault="00B102F4" w:rsidP="00B102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 w:rsidRPr="00D81E3C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Description: </w:t>
      </w:r>
      <w:r w:rsidRPr="00D81E3C">
        <w:rPr>
          <w:rStyle w:val="normaltextrun"/>
          <w:rFonts w:ascii="Calibri" w:eastAsiaTheme="majorEastAsia" w:hAnsi="Calibri" w:cs="Calibri"/>
          <w:sz w:val="28"/>
          <w:szCs w:val="28"/>
        </w:rPr>
        <w:t>This task measures children’s ability to compare numerical quantities.</w:t>
      </w:r>
      <w:r w:rsidRPr="00D81E3C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C</w:t>
      </w:r>
      <w:r w:rsidRPr="00D81E3C">
        <w:rPr>
          <w:rStyle w:val="normaltextrun"/>
          <w:rFonts w:ascii="Calibri" w:eastAsiaTheme="majorEastAsia" w:hAnsi="Calibri" w:cs="Calibri"/>
          <w:sz w:val="28"/>
          <w:szCs w:val="28"/>
        </w:rPr>
        <w:t xml:space="preserve">hildren will have to indicate which of </w:t>
      </w:r>
      <w:r w:rsidRPr="00D81E3C">
        <w:rPr>
          <w:rStyle w:val="normaltextrun"/>
          <w:rFonts w:ascii="Calibri" w:eastAsiaTheme="majorEastAsia" w:hAnsi="Calibri" w:cs="Calibri"/>
          <w:sz w:val="28"/>
          <w:szCs w:val="28"/>
        </w:rPr>
        <w:t>the two collections of dots has the larger quantity</w:t>
      </w:r>
      <w:r w:rsidRPr="00D81E3C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by either pointing to the side where the collection with the larger quantity of dots appeared or by saying the color (blue or yellow).</w:t>
      </w:r>
    </w:p>
    <w:p w14:paraId="6D3A2F87" w14:textId="77777777" w:rsidR="00B102F4" w:rsidRPr="00D81E3C" w:rsidRDefault="00B102F4" w:rsidP="00B102F4">
      <w:pPr>
        <w:pStyle w:val="paragrap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D81E3C">
        <w:rPr>
          <w:rFonts w:ascii="Calibri" w:hAnsi="Calibri" w:cs="Calibri"/>
          <w:b/>
          <w:bCs/>
          <w:sz w:val="28"/>
          <w:szCs w:val="28"/>
        </w:rPr>
        <w:t xml:space="preserve">Before the task </w:t>
      </w:r>
    </w:p>
    <w:p w14:paraId="3AEE6E2F" w14:textId="779A0DAC" w:rsidR="00B102F4" w:rsidRPr="00D81E3C" w:rsidRDefault="00B102F4" w:rsidP="002472C3">
      <w:pPr>
        <w:pStyle w:val="paragraph"/>
        <w:textAlignment w:val="baseline"/>
        <w:rPr>
          <w:rFonts w:ascii="Calibri" w:hAnsi="Calibri" w:cs="Calibri"/>
          <w:sz w:val="28"/>
          <w:szCs w:val="28"/>
        </w:rPr>
      </w:pPr>
      <w:r w:rsidRPr="00D81E3C">
        <w:rPr>
          <w:rFonts w:ascii="Calibri" w:hAnsi="Calibri" w:cs="Calibri"/>
          <w:sz w:val="28"/>
          <w:szCs w:val="28"/>
        </w:rPr>
        <w:t xml:space="preserve">1. Open </w:t>
      </w:r>
      <w:r w:rsidR="002472C3" w:rsidRPr="002472C3">
        <w:rPr>
          <w:rFonts w:ascii="Calibri" w:hAnsi="Calibri" w:cs="Calibri"/>
          <w:sz w:val="28"/>
          <w:szCs w:val="28"/>
        </w:rPr>
        <w:t>mn_amstask_twoseconds_020624.psyexp</w:t>
      </w:r>
      <w:r w:rsidR="002472C3">
        <w:rPr>
          <w:rFonts w:ascii="Calibri" w:hAnsi="Calibri" w:cs="Calibri"/>
          <w:sz w:val="28"/>
          <w:szCs w:val="28"/>
        </w:rPr>
        <w:t xml:space="preserve"> </w:t>
      </w:r>
      <w:r w:rsidRPr="00D81E3C">
        <w:rPr>
          <w:rFonts w:ascii="Calibri" w:hAnsi="Calibri" w:cs="Calibri"/>
          <w:sz w:val="28"/>
          <w:szCs w:val="28"/>
        </w:rPr>
        <w:t xml:space="preserve">located in </w:t>
      </w:r>
      <w:proofErr w:type="gramStart"/>
      <w:r w:rsidRPr="00D81E3C">
        <w:rPr>
          <w:rFonts w:ascii="Calibri" w:hAnsi="Calibri" w:cs="Calibri"/>
          <w:sz w:val="28"/>
          <w:szCs w:val="28"/>
        </w:rPr>
        <w:t xml:space="preserve">the </w:t>
      </w:r>
      <w:r w:rsidR="002472C3" w:rsidRPr="002472C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472C3" w:rsidRPr="002472C3">
        <w:rPr>
          <w:rFonts w:ascii="Calibri" w:hAnsi="Calibri" w:cs="Calibri"/>
          <w:sz w:val="28"/>
          <w:szCs w:val="28"/>
        </w:rPr>
        <w:t>manynumbers</w:t>
      </w:r>
      <w:proofErr w:type="gramEnd"/>
      <w:r w:rsidR="002472C3" w:rsidRPr="002472C3">
        <w:rPr>
          <w:rFonts w:ascii="Calibri" w:hAnsi="Calibri" w:cs="Calibri"/>
          <w:sz w:val="28"/>
          <w:szCs w:val="28"/>
        </w:rPr>
        <w:t>_amstask</w:t>
      </w:r>
      <w:proofErr w:type="spellEnd"/>
      <w:r w:rsidRPr="00D81E3C">
        <w:rPr>
          <w:rFonts w:ascii="Calibri" w:hAnsi="Calibri" w:cs="Calibri"/>
          <w:sz w:val="28"/>
          <w:szCs w:val="28"/>
        </w:rPr>
        <w:t>-main folder.</w:t>
      </w:r>
    </w:p>
    <w:p w14:paraId="5316BBD3" w14:textId="6331D6DC" w:rsidR="00B102F4" w:rsidRPr="00D81E3C" w:rsidRDefault="00B102F4" w:rsidP="00B102F4">
      <w:pPr>
        <w:pStyle w:val="paragraph"/>
        <w:textAlignment w:val="baseline"/>
        <w:rPr>
          <w:rFonts w:ascii="Calibri" w:hAnsi="Calibri" w:cs="Calibri"/>
          <w:sz w:val="28"/>
          <w:szCs w:val="28"/>
        </w:rPr>
      </w:pPr>
      <w:r w:rsidRPr="00D81E3C">
        <w:rPr>
          <w:rFonts w:ascii="Calibri" w:hAnsi="Calibri" w:cs="Calibri"/>
          <w:sz w:val="28"/>
          <w:szCs w:val="28"/>
        </w:rPr>
        <w:t>2. To start the task, click on the green button with the white arrow</w:t>
      </w:r>
      <w:r w:rsidR="00DE501D">
        <w:rPr>
          <w:rFonts w:ascii="Calibri" w:hAnsi="Calibri" w:cs="Calibri"/>
          <w:sz w:val="28"/>
          <w:szCs w:val="28"/>
        </w:rPr>
        <w:t xml:space="preserve"> </w:t>
      </w:r>
      <w:r w:rsidR="00DE501D">
        <w:rPr>
          <w:noProof/>
        </w:rPr>
        <w:drawing>
          <wp:inline distT="0" distB="0" distL="0" distR="0" wp14:anchorId="0A0C9323" wp14:editId="7382A8A6">
            <wp:extent cx="409575" cy="341313"/>
            <wp:effectExtent l="0" t="0" r="0" b="0"/>
            <wp:docPr id="42227247" name="Picture 42227247" descr="A green circle with a white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247" name="Picture 42227247" descr="A green circle with a white arrow i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E3C">
        <w:rPr>
          <w:rFonts w:ascii="Calibri" w:hAnsi="Calibri" w:cs="Calibri"/>
          <w:sz w:val="28"/>
          <w:szCs w:val="28"/>
        </w:rPr>
        <w:t xml:space="preserve">:   </w:t>
      </w:r>
    </w:p>
    <w:p w14:paraId="20FD04C8" w14:textId="0E568336" w:rsidR="00B102F4" w:rsidRPr="00D81E3C" w:rsidRDefault="00B102F4" w:rsidP="00B102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D81E3C">
        <w:rPr>
          <w:rFonts w:ascii="Calibri" w:hAnsi="Calibri" w:cs="Calibri"/>
          <w:sz w:val="28"/>
          <w:szCs w:val="28"/>
        </w:rPr>
        <w:t>3. Enter the participant, site, and age information in the pop-up window.</w:t>
      </w:r>
      <w:r w:rsidRPr="00D81E3C">
        <w:rPr>
          <w:rFonts w:ascii="Calibri" w:hAnsi="Calibri" w:cs="Calibri"/>
          <w:sz w:val="28"/>
          <w:szCs w:val="28"/>
        </w:rPr>
        <w:t xml:space="preserve"> </w:t>
      </w:r>
      <w:r w:rsidRPr="00D81E3C">
        <w:rPr>
          <w:rFonts w:ascii="Calibri" w:hAnsi="Calibri" w:cs="Calibri"/>
          <w:b/>
          <w:bCs/>
          <w:sz w:val="28"/>
          <w:szCs w:val="28"/>
        </w:rPr>
        <w:t>IMPORTANT:</w:t>
      </w:r>
      <w:r w:rsidR="006B5559" w:rsidRPr="00D81E3C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B5559" w:rsidRPr="00D81E3C">
        <w:rPr>
          <w:rFonts w:ascii="Calibri" w:hAnsi="Calibri" w:cs="Calibri"/>
          <w:sz w:val="28"/>
          <w:szCs w:val="28"/>
        </w:rPr>
        <w:t xml:space="preserve">Only enter </w:t>
      </w:r>
      <w:r w:rsidR="006B5559" w:rsidRPr="00D81E3C">
        <w:rPr>
          <w:rFonts w:ascii="Calibri" w:hAnsi="Calibri" w:cs="Calibri"/>
          <w:b/>
          <w:bCs/>
          <w:sz w:val="28"/>
          <w:szCs w:val="28"/>
        </w:rPr>
        <w:t xml:space="preserve">3, 4, </w:t>
      </w:r>
      <w:r w:rsidR="006B5559" w:rsidRPr="00DE501D">
        <w:rPr>
          <w:rFonts w:ascii="Calibri" w:hAnsi="Calibri" w:cs="Calibri"/>
          <w:sz w:val="28"/>
          <w:szCs w:val="28"/>
        </w:rPr>
        <w:t>or</w:t>
      </w:r>
      <w:r w:rsidR="006B5559" w:rsidRPr="00D81E3C">
        <w:rPr>
          <w:rFonts w:ascii="Calibri" w:hAnsi="Calibri" w:cs="Calibri"/>
          <w:b/>
          <w:bCs/>
          <w:sz w:val="28"/>
          <w:szCs w:val="28"/>
        </w:rPr>
        <w:t xml:space="preserve"> 5</w:t>
      </w:r>
      <w:r w:rsidR="006B5559" w:rsidRPr="00D81E3C">
        <w:rPr>
          <w:rFonts w:ascii="Calibri" w:hAnsi="Calibri" w:cs="Calibri"/>
          <w:sz w:val="28"/>
          <w:szCs w:val="28"/>
        </w:rPr>
        <w:t xml:space="preserve">, on the </w:t>
      </w:r>
      <w:proofErr w:type="spellStart"/>
      <w:r w:rsidR="006B5559" w:rsidRPr="00D81E3C">
        <w:rPr>
          <w:rFonts w:ascii="Calibri" w:hAnsi="Calibri" w:cs="Calibri"/>
          <w:sz w:val="28"/>
          <w:szCs w:val="28"/>
        </w:rPr>
        <w:t>Enter_Age</w:t>
      </w:r>
      <w:proofErr w:type="spellEnd"/>
      <w:r w:rsidR="006B5559" w:rsidRPr="00D81E3C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="006B5559" w:rsidRPr="00D81E3C">
        <w:rPr>
          <w:rFonts w:ascii="Calibri" w:hAnsi="Calibri" w:cs="Calibri"/>
          <w:sz w:val="28"/>
          <w:szCs w:val="28"/>
        </w:rPr>
        <w:t>Confirm_Age</w:t>
      </w:r>
      <w:proofErr w:type="spellEnd"/>
      <w:r w:rsidR="006B5559" w:rsidRPr="00D81E3C">
        <w:rPr>
          <w:rFonts w:ascii="Calibri" w:hAnsi="Calibri" w:cs="Calibri"/>
          <w:sz w:val="28"/>
          <w:szCs w:val="28"/>
        </w:rPr>
        <w:t xml:space="preserve"> text boxes. If the child is younger than 3, enter </w:t>
      </w:r>
      <w:r w:rsidR="006B5559" w:rsidRPr="00D81E3C">
        <w:rPr>
          <w:rFonts w:ascii="Calibri" w:hAnsi="Calibri" w:cs="Calibri"/>
          <w:b/>
          <w:bCs/>
          <w:sz w:val="28"/>
          <w:szCs w:val="28"/>
        </w:rPr>
        <w:t>3</w:t>
      </w:r>
      <w:r w:rsidR="006B5559" w:rsidRPr="00D81E3C">
        <w:rPr>
          <w:rFonts w:ascii="Calibri" w:hAnsi="Calibri" w:cs="Calibri"/>
          <w:sz w:val="28"/>
          <w:szCs w:val="28"/>
        </w:rPr>
        <w:t xml:space="preserve">. </w:t>
      </w:r>
      <w:r w:rsidR="00D81E3C" w:rsidRPr="00D81E3C">
        <w:rPr>
          <w:rFonts w:ascii="Calibri" w:hAnsi="Calibri" w:cs="Calibri"/>
          <w:sz w:val="28"/>
          <w:szCs w:val="28"/>
        </w:rPr>
        <w:t>If you do not enter the same number in both boxes, the task will not work.</w:t>
      </w:r>
    </w:p>
    <w:p w14:paraId="4A92851B" w14:textId="77777777" w:rsidR="006B5559" w:rsidRPr="00D81E3C" w:rsidRDefault="006B5559" w:rsidP="00B102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0C072BAE" w14:textId="40258549" w:rsidR="004231EF" w:rsidRDefault="00D81E3C">
      <w:pPr>
        <w:rPr>
          <w:rFonts w:ascii="Calibri" w:hAnsi="Calibri" w:cs="Calibri"/>
          <w:b/>
          <w:bCs/>
          <w:sz w:val="28"/>
          <w:szCs w:val="28"/>
        </w:rPr>
      </w:pPr>
      <w:r w:rsidRPr="00D81E3C">
        <w:rPr>
          <w:rFonts w:ascii="Calibri" w:hAnsi="Calibri" w:cs="Calibri"/>
          <w:b/>
          <w:bCs/>
          <w:sz w:val="28"/>
          <w:szCs w:val="28"/>
        </w:rPr>
        <w:t>During the task</w:t>
      </w:r>
    </w:p>
    <w:p w14:paraId="0F8A8D61" w14:textId="5BBA7767" w:rsidR="00D81E3C" w:rsidRDefault="00D81E3C">
      <w:pPr>
        <w:rPr>
          <w:rFonts w:ascii="Calibri" w:hAnsi="Calibri" w:cs="Calibri"/>
          <w:sz w:val="28"/>
          <w:szCs w:val="28"/>
        </w:rPr>
      </w:pPr>
      <w:r w:rsidRPr="00D81E3C">
        <w:rPr>
          <w:rFonts w:ascii="Calibri" w:hAnsi="Calibri" w:cs="Calibri"/>
          <w:sz w:val="28"/>
          <w:szCs w:val="28"/>
        </w:rPr>
        <w:t xml:space="preserve">Except stated otherwise, you can continue to the next slide using the </w:t>
      </w:r>
      <w:r w:rsidRPr="00D81E3C">
        <w:rPr>
          <w:rFonts w:ascii="Calibri" w:hAnsi="Calibri" w:cs="Calibri"/>
          <w:b/>
          <w:bCs/>
          <w:sz w:val="28"/>
          <w:szCs w:val="28"/>
        </w:rPr>
        <w:t>space key</w:t>
      </w:r>
      <w:r w:rsidRPr="00D81E3C">
        <w:rPr>
          <w:rFonts w:ascii="Calibri" w:hAnsi="Calibri" w:cs="Calibri"/>
          <w:sz w:val="28"/>
          <w:szCs w:val="28"/>
        </w:rPr>
        <w:t>. Always read the instructions that appear on the screen to the kid.</w:t>
      </w:r>
    </w:p>
    <w:p w14:paraId="587AC7ED" w14:textId="77777777" w:rsidR="002472C3" w:rsidRDefault="002472C3">
      <w:pPr>
        <w:rPr>
          <w:rFonts w:ascii="Calibri" w:hAnsi="Calibri" w:cs="Calibri"/>
          <w:sz w:val="28"/>
          <w:szCs w:val="28"/>
        </w:rPr>
      </w:pPr>
    </w:p>
    <w:p w14:paraId="43F541EA" w14:textId="6017D71E" w:rsidR="002472C3" w:rsidRPr="00D81E3C" w:rsidRDefault="002472C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D81E3C">
        <w:rPr>
          <w:rFonts w:ascii="Calibri" w:hAnsi="Calibri" w:cs="Calibri"/>
          <w:sz w:val="28"/>
          <w:szCs w:val="28"/>
        </w:rPr>
        <w:t>To enter the participants</w:t>
      </w:r>
      <w:r>
        <w:rPr>
          <w:rFonts w:ascii="Calibri" w:hAnsi="Calibri" w:cs="Calibri"/>
          <w:sz w:val="28"/>
          <w:szCs w:val="28"/>
        </w:rPr>
        <w:t>'</w:t>
      </w:r>
      <w:r w:rsidRPr="00D81E3C">
        <w:rPr>
          <w:rFonts w:ascii="Calibri" w:hAnsi="Calibri" w:cs="Calibri"/>
          <w:sz w:val="28"/>
          <w:szCs w:val="28"/>
        </w:rPr>
        <w:t xml:space="preserve"> responses, press ‘</w:t>
      </w:r>
      <w:r w:rsidRPr="00DE501D">
        <w:rPr>
          <w:rFonts w:ascii="Calibri" w:hAnsi="Calibri" w:cs="Calibri"/>
          <w:b/>
          <w:bCs/>
          <w:sz w:val="28"/>
          <w:szCs w:val="28"/>
        </w:rPr>
        <w:t>a</w:t>
      </w:r>
      <w:r w:rsidRPr="00D81E3C">
        <w:rPr>
          <w:rFonts w:ascii="Calibri" w:hAnsi="Calibri" w:cs="Calibri"/>
          <w:sz w:val="28"/>
          <w:szCs w:val="28"/>
        </w:rPr>
        <w:t>’ if the child points to the blue dots or says blue, and press ‘</w:t>
      </w:r>
      <w:r w:rsidRPr="00DE501D">
        <w:rPr>
          <w:rFonts w:ascii="Calibri" w:hAnsi="Calibri" w:cs="Calibri"/>
          <w:b/>
          <w:bCs/>
          <w:sz w:val="28"/>
          <w:szCs w:val="28"/>
        </w:rPr>
        <w:t>l</w:t>
      </w:r>
      <w:r w:rsidRPr="00D81E3C">
        <w:rPr>
          <w:rFonts w:ascii="Calibri" w:hAnsi="Calibri" w:cs="Calibri"/>
          <w:sz w:val="28"/>
          <w:szCs w:val="28"/>
        </w:rPr>
        <w:t>’ if the child points to the yellow dots or says yellow.</w:t>
      </w:r>
    </w:p>
    <w:p w14:paraId="48C2CEAD" w14:textId="28E049B9" w:rsidR="00D81E3C" w:rsidRPr="00D81E3C" w:rsidRDefault="00D81E3C" w:rsidP="00D81E3C">
      <w:pPr>
        <w:jc w:val="center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</w:rPr>
        <w:br w:type="column"/>
      </w:r>
      <w:r w:rsidRPr="00D81E3C"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Script</w:t>
      </w:r>
    </w:p>
    <w:p w14:paraId="77413AB0" w14:textId="20A558B5" w:rsidR="00D81E3C" w:rsidRPr="00D81E3C" w:rsidRDefault="00D81E3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81E3C">
        <w:rPr>
          <w:rFonts w:ascii="Calibri" w:hAnsi="Calibri" w:cs="Calibri"/>
          <w:b/>
          <w:bCs/>
          <w:sz w:val="28"/>
          <w:szCs w:val="28"/>
          <w:u w:val="single"/>
        </w:rPr>
        <w:t>Introduction</w:t>
      </w:r>
    </w:p>
    <w:p w14:paraId="4F9F0FBE" w14:textId="7D121C20" w:rsidR="00D81E3C" w:rsidRPr="00D81E3C" w:rsidRDefault="00D81E3C" w:rsidP="00D81E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Say,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>“You are going to see some blue dots and some yellow dots.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>Your job is to tell me which color has more dots.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You can point to which side </w:t>
      </w:r>
      <w:r w:rsidR="002472C3" w:rsidRPr="002472C3">
        <w:rPr>
          <w:rFonts w:ascii="Calibri" w:hAnsi="Calibri" w:cs="Calibri"/>
          <w:b/>
          <w:bCs/>
          <w:i/>
          <w:iCs/>
          <w:sz w:val="28"/>
          <w:szCs w:val="28"/>
        </w:rPr>
        <w:t>has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 more dots, or just say “blue” or “yellow.”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>Ready?”</w:t>
      </w:r>
    </w:p>
    <w:p w14:paraId="242BD453" w14:textId="77777777" w:rsidR="00D81E3C" w:rsidRPr="00D81E3C" w:rsidRDefault="00D81E3C" w:rsidP="00D81E3C">
      <w:pPr>
        <w:rPr>
          <w:rFonts w:ascii="Calibri" w:hAnsi="Calibri" w:cs="Calibri"/>
          <w:sz w:val="28"/>
          <w:szCs w:val="28"/>
        </w:rPr>
      </w:pPr>
    </w:p>
    <w:p w14:paraId="12F6363D" w14:textId="7D03DC27" w:rsidR="00D81E3C" w:rsidRDefault="00D81E3C" w:rsidP="00D81E3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81E3C">
        <w:rPr>
          <w:rFonts w:ascii="Calibri" w:hAnsi="Calibri" w:cs="Calibri"/>
          <w:b/>
          <w:bCs/>
          <w:sz w:val="28"/>
          <w:szCs w:val="28"/>
          <w:u w:val="single"/>
        </w:rPr>
        <w:t>Practice trial</w:t>
      </w:r>
      <w:r w:rsidRPr="00D81E3C">
        <w:rPr>
          <w:rFonts w:ascii="Calibri" w:hAnsi="Calibri" w:cs="Calibri"/>
          <w:b/>
          <w:bCs/>
          <w:sz w:val="28"/>
          <w:szCs w:val="28"/>
          <w:u w:val="single"/>
        </w:rPr>
        <w:t xml:space="preserve">s: </w:t>
      </w:r>
      <w:proofErr w:type="gramStart"/>
      <w:r w:rsidRPr="00D81E3C">
        <w:rPr>
          <w:rFonts w:ascii="Calibri" w:hAnsi="Calibri" w:cs="Calibri"/>
          <w:b/>
          <w:bCs/>
          <w:sz w:val="28"/>
          <w:szCs w:val="28"/>
          <w:u w:val="single"/>
        </w:rPr>
        <w:t>Administration</w:t>
      </w:r>
      <w:proofErr w:type="gramEnd"/>
    </w:p>
    <w:p w14:paraId="220CC366" w14:textId="5B81A009" w:rsidR="002472C3" w:rsidRPr="002472C3" w:rsidRDefault="002472C3" w:rsidP="00D81E3C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472C3">
        <w:rPr>
          <w:rFonts w:ascii="Calibri" w:hAnsi="Calibri" w:cs="Calibri"/>
          <w:sz w:val="28"/>
          <w:szCs w:val="28"/>
        </w:rPr>
        <w:t>Say</w:t>
      </w:r>
      <w:r>
        <w:rPr>
          <w:rFonts w:ascii="Calibri" w:hAnsi="Calibri" w:cs="Calibri"/>
          <w:sz w:val="28"/>
          <w:szCs w:val="28"/>
        </w:rPr>
        <w:t xml:space="preserve">,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"Point to the side that has more </w:t>
      </w:r>
      <w:proofErr w:type="gramStart"/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>dots"</w:t>
      </w:r>
      <w:proofErr w:type="gramEnd"/>
    </w:p>
    <w:p w14:paraId="13F6B6F2" w14:textId="77777777" w:rsidR="00DE501D" w:rsidRDefault="00DE501D" w:rsidP="00D81E3C">
      <w:pPr>
        <w:rPr>
          <w:rFonts w:ascii="Calibri" w:hAnsi="Calibri" w:cs="Calibri"/>
          <w:sz w:val="28"/>
          <w:szCs w:val="28"/>
        </w:rPr>
      </w:pPr>
    </w:p>
    <w:p w14:paraId="213FE54B" w14:textId="5084DBF2" w:rsidR="00D81E3C" w:rsidRPr="00D81E3C" w:rsidRDefault="00D81E3C" w:rsidP="00D81E3C">
      <w:pPr>
        <w:rPr>
          <w:rFonts w:ascii="Calibri" w:hAnsi="Calibri" w:cs="Calibri"/>
          <w:sz w:val="28"/>
          <w:szCs w:val="28"/>
        </w:rPr>
      </w:pPr>
      <w:r w:rsidRPr="00D81E3C">
        <w:rPr>
          <w:rFonts w:ascii="Calibri" w:hAnsi="Calibri" w:cs="Calibri"/>
          <w:sz w:val="28"/>
          <w:szCs w:val="28"/>
        </w:rPr>
        <w:t xml:space="preserve">There is visual feedback in these trials (happy or sad face). While the visual feedback is on screen say </w:t>
      </w:r>
      <w:r w:rsidRPr="002472C3">
        <w:rPr>
          <w:rFonts w:ascii="Calibri" w:hAnsi="Calibri" w:cs="Calibri"/>
          <w:b/>
          <w:bCs/>
          <w:sz w:val="28"/>
          <w:szCs w:val="28"/>
        </w:rPr>
        <w:t>“Yes, that is correct! There were more yellow/blue dots”</w:t>
      </w:r>
      <w:r w:rsidRPr="00D81E3C">
        <w:rPr>
          <w:rFonts w:ascii="Calibri" w:hAnsi="Calibri" w:cs="Calibri"/>
          <w:sz w:val="28"/>
          <w:szCs w:val="28"/>
        </w:rPr>
        <w:t xml:space="preserve"> or </w:t>
      </w:r>
      <w:r w:rsidRPr="002472C3">
        <w:rPr>
          <w:rFonts w:ascii="Calibri" w:hAnsi="Calibri" w:cs="Calibri"/>
          <w:b/>
          <w:bCs/>
          <w:sz w:val="28"/>
          <w:szCs w:val="28"/>
        </w:rPr>
        <w:t>“No, that is not correct! There were more yellow/blue dots,”</w:t>
      </w:r>
      <w:r w:rsidRPr="00D81E3C">
        <w:rPr>
          <w:rFonts w:ascii="Calibri" w:hAnsi="Calibri" w:cs="Calibri"/>
          <w:sz w:val="28"/>
          <w:szCs w:val="28"/>
        </w:rPr>
        <w:t xml:space="preserve"> depending on the child’s response.</w:t>
      </w:r>
    </w:p>
    <w:p w14:paraId="06A8F326" w14:textId="77777777" w:rsidR="002472C3" w:rsidRDefault="002472C3" w:rsidP="00D81E3C">
      <w:pPr>
        <w:rPr>
          <w:rFonts w:ascii="Calibri" w:hAnsi="Calibri" w:cs="Calibri"/>
          <w:sz w:val="28"/>
          <w:szCs w:val="28"/>
        </w:rPr>
      </w:pPr>
    </w:p>
    <w:p w14:paraId="0EAC5EFE" w14:textId="05C4E2EF" w:rsidR="002472C3" w:rsidRPr="002472C3" w:rsidRDefault="002472C3" w:rsidP="002472C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472C3">
        <w:rPr>
          <w:rFonts w:ascii="Calibri" w:hAnsi="Calibri" w:cs="Calibri"/>
          <w:sz w:val="28"/>
          <w:szCs w:val="28"/>
        </w:rPr>
        <w:t>If participants complete at least 4 trials correctly, they will move on to the experimental trials. If participants fail to meet this criterion, they will complete the same practice trials for a second time.</w:t>
      </w:r>
    </w:p>
    <w:p w14:paraId="4E8A6944" w14:textId="77777777" w:rsidR="002472C3" w:rsidRDefault="002472C3" w:rsidP="00D81E3C">
      <w:pPr>
        <w:rPr>
          <w:rFonts w:ascii="Calibri" w:hAnsi="Calibri" w:cs="Calibri"/>
          <w:sz w:val="28"/>
          <w:szCs w:val="28"/>
        </w:rPr>
      </w:pPr>
    </w:p>
    <w:p w14:paraId="11F23F5E" w14:textId="77777777" w:rsidR="002472C3" w:rsidRDefault="002472C3" w:rsidP="002472C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472C3">
        <w:rPr>
          <w:rFonts w:ascii="Calibri" w:hAnsi="Calibri" w:cs="Calibri"/>
          <w:b/>
          <w:bCs/>
          <w:sz w:val="28"/>
          <w:szCs w:val="28"/>
          <w:u w:val="single"/>
        </w:rPr>
        <w:t>Experimental trials: Administration</w:t>
      </w:r>
    </w:p>
    <w:p w14:paraId="0C3EDB8F" w14:textId="0B2E5A87" w:rsidR="002472C3" w:rsidRDefault="002472C3" w:rsidP="002472C3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472C3">
        <w:rPr>
          <w:rFonts w:ascii="Calibri" w:hAnsi="Calibri" w:cs="Calibri"/>
          <w:sz w:val="28"/>
          <w:szCs w:val="28"/>
        </w:rPr>
        <w:t>Say</w:t>
      </w:r>
      <w:r>
        <w:rPr>
          <w:rFonts w:ascii="Calibri" w:hAnsi="Calibri" w:cs="Calibri"/>
          <w:sz w:val="28"/>
          <w:szCs w:val="28"/>
        </w:rPr>
        <w:t xml:space="preserve">, </w:t>
      </w:r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 xml:space="preserve">"Point to the side that has more </w:t>
      </w:r>
      <w:proofErr w:type="gramStart"/>
      <w:r w:rsidRPr="002472C3">
        <w:rPr>
          <w:rFonts w:ascii="Calibri" w:hAnsi="Calibri" w:cs="Calibri"/>
          <w:b/>
          <w:bCs/>
          <w:i/>
          <w:iCs/>
          <w:sz w:val="28"/>
          <w:szCs w:val="28"/>
        </w:rPr>
        <w:t>dots"</w:t>
      </w:r>
      <w:proofErr w:type="gramEnd"/>
    </w:p>
    <w:p w14:paraId="017DE642" w14:textId="77777777" w:rsidR="002472C3" w:rsidRPr="002472C3" w:rsidRDefault="002472C3" w:rsidP="002472C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B23E57F" w14:textId="77777777" w:rsidR="002472C3" w:rsidRPr="002472C3" w:rsidRDefault="002472C3" w:rsidP="002472C3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</w:rPr>
      </w:pPr>
      <w:r w:rsidRPr="002472C3">
        <w:rPr>
          <w:rStyle w:val="normaltextrun"/>
          <w:rFonts w:ascii="Calibri" w:hAnsi="Calibri" w:cs="Calibri"/>
          <w:color w:val="000000"/>
          <w:sz w:val="28"/>
          <w:szCs w:val="28"/>
        </w:rPr>
        <w:t>Do not give any help or feedback.</w:t>
      </w:r>
    </w:p>
    <w:p w14:paraId="0F991493" w14:textId="424E4952" w:rsidR="002472C3" w:rsidRPr="002472C3" w:rsidRDefault="002472C3" w:rsidP="002472C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2472C3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</w:t>
      </w:r>
      <w:r w:rsidR="00DE501D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the </w:t>
      </w:r>
      <w:r w:rsidRPr="002472C3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child doesn’t point to any of the images, say </w:t>
      </w:r>
      <w:r w:rsidRPr="002472C3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 w:rsidRPr="002472C3">
        <w:rPr>
          <w:rStyle w:val="eop"/>
          <w:rFonts w:ascii="Calibri" w:hAnsi="Calibri" w:cs="Calibri"/>
          <w:color w:val="000000"/>
        </w:rPr>
        <w:t> </w:t>
      </w:r>
    </w:p>
    <w:p w14:paraId="68F46EF1" w14:textId="77777777" w:rsidR="002472C3" w:rsidRDefault="002472C3" w:rsidP="00D81E3C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D22A137" w14:textId="1B28027E" w:rsidR="002472C3" w:rsidRPr="002472C3" w:rsidRDefault="002472C3" w:rsidP="00D81E3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472C3">
        <w:rPr>
          <w:rFonts w:ascii="Calibri" w:hAnsi="Calibri" w:cs="Calibri"/>
          <w:b/>
          <w:bCs/>
          <w:sz w:val="28"/>
          <w:szCs w:val="28"/>
          <w:u w:val="single"/>
        </w:rPr>
        <w:t>End of the task</w:t>
      </w:r>
    </w:p>
    <w:p w14:paraId="7E023352" w14:textId="44164912" w:rsidR="00D81E3C" w:rsidRPr="00D81E3C" w:rsidRDefault="002472C3" w:rsidP="00D81E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During the f</w:t>
      </w:r>
      <w:r w:rsidR="00D81E3C" w:rsidRPr="00D81E3C">
        <w:rPr>
          <w:rFonts w:ascii="Calibri" w:hAnsi="Calibri" w:cs="Calibri"/>
          <w:sz w:val="28"/>
          <w:szCs w:val="28"/>
        </w:rPr>
        <w:t>inal slide</w:t>
      </w:r>
      <w:r>
        <w:rPr>
          <w:rFonts w:ascii="Calibri" w:hAnsi="Calibri" w:cs="Calibri"/>
          <w:sz w:val="28"/>
          <w:szCs w:val="28"/>
        </w:rPr>
        <w:t>,</w:t>
      </w:r>
      <w:r w:rsidR="00D81E3C" w:rsidRPr="00D81E3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</w:t>
      </w:r>
      <w:r w:rsidR="00D81E3C" w:rsidRPr="00D81E3C">
        <w:rPr>
          <w:rFonts w:ascii="Calibri" w:hAnsi="Calibri" w:cs="Calibri"/>
          <w:sz w:val="28"/>
          <w:szCs w:val="28"/>
        </w:rPr>
        <w:t>ress ‘q’ to finalize the task.</w:t>
      </w:r>
    </w:p>
    <w:p w14:paraId="515FC905" w14:textId="77777777" w:rsidR="00D81E3C" w:rsidRPr="00D81E3C" w:rsidRDefault="00D81E3C">
      <w:pPr>
        <w:rPr>
          <w:rFonts w:ascii="Calibri" w:hAnsi="Calibri" w:cs="Calibri"/>
          <w:b/>
          <w:bCs/>
        </w:rPr>
      </w:pPr>
    </w:p>
    <w:p w14:paraId="3BB87765" w14:textId="77777777" w:rsidR="00DE501D" w:rsidRDefault="00DE501D" w:rsidP="00DE501D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sz w:val="28"/>
          <w:szCs w:val="28"/>
        </w:rPr>
        <w:t xml:space="preserve">Notes </w:t>
      </w:r>
    </w:p>
    <w:p w14:paraId="2EC93549" w14:textId="77777777" w:rsidR="00DE501D" w:rsidRPr="009130A1" w:rsidRDefault="00DE501D" w:rsidP="00DE501D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30A1">
        <w:rPr>
          <w:rStyle w:val="normaltextrun"/>
          <w:rFonts w:ascii="Calibri" w:eastAsiaTheme="majorEastAsia" w:hAnsi="Calibri" w:cs="Calibri"/>
          <w:color w:val="000000"/>
          <w:sz w:val="28"/>
          <w:szCs w:val="28"/>
        </w:rPr>
        <w:t>Please record any relevant concerns or technical difficulties during the administration of the task (e.g., experimenter error, caregiver interference).</w:t>
      </w:r>
    </w:p>
    <w:p w14:paraId="780DF1F4" w14:textId="77777777" w:rsidR="00DE501D" w:rsidRDefault="00DE501D" w:rsidP="00DE501D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4A0825EF" w14:textId="77777777" w:rsidR="00DE501D" w:rsidRDefault="00DE501D" w:rsidP="00DE501D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35A42B40" w14:textId="77777777" w:rsidR="00DE501D" w:rsidRPr="009130A1" w:rsidRDefault="00DE501D" w:rsidP="00DE501D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8"/>
          <w:szCs w:val="28"/>
        </w:rPr>
        <w:t>___________________________________________________________________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5FECCF20" w14:textId="77777777" w:rsidR="00D81E3C" w:rsidRPr="00D81E3C" w:rsidRDefault="00D81E3C">
      <w:pPr>
        <w:rPr>
          <w:rFonts w:ascii="Calibri" w:hAnsi="Calibri" w:cs="Calibri"/>
          <w:b/>
          <w:bCs/>
        </w:rPr>
      </w:pPr>
    </w:p>
    <w:sectPr w:rsidR="00D81E3C" w:rsidRPr="00D81E3C" w:rsidSect="0075376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49F9"/>
    <w:multiLevelType w:val="multilevel"/>
    <w:tmpl w:val="3FD8A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CFB"/>
    <w:multiLevelType w:val="hybridMultilevel"/>
    <w:tmpl w:val="82A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88986">
    <w:abstractNumId w:val="1"/>
  </w:num>
  <w:num w:numId="2" w16cid:durableId="72078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4"/>
    <w:rsid w:val="00096D08"/>
    <w:rsid w:val="0012694F"/>
    <w:rsid w:val="001635EB"/>
    <w:rsid w:val="00165E51"/>
    <w:rsid w:val="001A2744"/>
    <w:rsid w:val="001A2EFC"/>
    <w:rsid w:val="002472C3"/>
    <w:rsid w:val="003142B1"/>
    <w:rsid w:val="0034068F"/>
    <w:rsid w:val="0035775A"/>
    <w:rsid w:val="00413481"/>
    <w:rsid w:val="004231EF"/>
    <w:rsid w:val="00426899"/>
    <w:rsid w:val="00455A31"/>
    <w:rsid w:val="004B31D5"/>
    <w:rsid w:val="004F2151"/>
    <w:rsid w:val="005039C1"/>
    <w:rsid w:val="00514D95"/>
    <w:rsid w:val="00557721"/>
    <w:rsid w:val="005873C8"/>
    <w:rsid w:val="005E6564"/>
    <w:rsid w:val="00667E78"/>
    <w:rsid w:val="00682E52"/>
    <w:rsid w:val="006B0F64"/>
    <w:rsid w:val="006B5559"/>
    <w:rsid w:val="006D1320"/>
    <w:rsid w:val="006E1D55"/>
    <w:rsid w:val="006F3993"/>
    <w:rsid w:val="00730547"/>
    <w:rsid w:val="00753767"/>
    <w:rsid w:val="007707F0"/>
    <w:rsid w:val="00780DC0"/>
    <w:rsid w:val="007D144E"/>
    <w:rsid w:val="007D244A"/>
    <w:rsid w:val="007F4A59"/>
    <w:rsid w:val="00846F2A"/>
    <w:rsid w:val="008937A3"/>
    <w:rsid w:val="008946F6"/>
    <w:rsid w:val="008C58DA"/>
    <w:rsid w:val="008E4AD2"/>
    <w:rsid w:val="00920DDC"/>
    <w:rsid w:val="009939EB"/>
    <w:rsid w:val="00B102F4"/>
    <w:rsid w:val="00B34843"/>
    <w:rsid w:val="00B522A1"/>
    <w:rsid w:val="00B669F2"/>
    <w:rsid w:val="00BA1C81"/>
    <w:rsid w:val="00BF2574"/>
    <w:rsid w:val="00C3458A"/>
    <w:rsid w:val="00C621E2"/>
    <w:rsid w:val="00C67419"/>
    <w:rsid w:val="00C80F80"/>
    <w:rsid w:val="00CD21BB"/>
    <w:rsid w:val="00D122B7"/>
    <w:rsid w:val="00D620EA"/>
    <w:rsid w:val="00D76326"/>
    <w:rsid w:val="00D81E3C"/>
    <w:rsid w:val="00DE501D"/>
    <w:rsid w:val="00DE65B5"/>
    <w:rsid w:val="00E008FE"/>
    <w:rsid w:val="00E20A64"/>
    <w:rsid w:val="00E35D6E"/>
    <w:rsid w:val="00E4526E"/>
    <w:rsid w:val="00E52DD3"/>
    <w:rsid w:val="00E7414E"/>
    <w:rsid w:val="00E92D90"/>
    <w:rsid w:val="00EA699A"/>
    <w:rsid w:val="00EB4413"/>
    <w:rsid w:val="00F13AAA"/>
    <w:rsid w:val="00F47DE3"/>
    <w:rsid w:val="00F56984"/>
    <w:rsid w:val="00F91260"/>
    <w:rsid w:val="00FB5D3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AFD2B"/>
  <w15:chartTrackingRefBased/>
  <w15:docId w15:val="{60D842ED-5805-A849-8411-BC7DE771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2F4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F4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F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102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102F4"/>
  </w:style>
  <w:style w:type="character" w:customStyle="1" w:styleId="eop">
    <w:name w:val="eop"/>
    <w:basedOn w:val="DefaultParagraphFont"/>
    <w:rsid w:val="00B1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Abreu Mendoza</dc:creator>
  <cp:keywords/>
  <dc:description/>
  <cp:lastModifiedBy>Roberto Abreu Mendoza</cp:lastModifiedBy>
  <cp:revision>2</cp:revision>
  <dcterms:created xsi:type="dcterms:W3CDTF">2024-02-07T22:55:00Z</dcterms:created>
  <dcterms:modified xsi:type="dcterms:W3CDTF">2024-02-08T00:01:00Z</dcterms:modified>
</cp:coreProperties>
</file>