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11" w:type="dxa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42"/>
        <w:gridCol w:w="7368"/>
      </w:tblGrid>
      <w:tr>
        <w:trPr>
          <w:trHeight w:val="285" w:hRule="atLeast"/>
        </w:trPr>
        <w:tc>
          <w:tcPr>
            <w:tcW w:w="2242" w:type="dxa"/>
            <w:tcBorders/>
            <w:shd w:color="auto" w:fill="auto" w:val="clear"/>
          </w:tcPr>
          <w:p>
            <w:pPr>
              <w:pStyle w:val="Normal"/>
              <w:snapToGrid w:val="false"/>
              <w:jc w:val="both"/>
              <w:rPr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0" b="0"/>
                  <wp:wrapSquare wrapText="bothSides"/>
                  <wp:docPr id="1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68" w:type="dxa"/>
            <w:tcBorders/>
            <w:shd w:color="auto" w:fill="auto" w:val="clear"/>
          </w:tcPr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Федеральное агентство по рыболовству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Федеральное государственное бюджетное образовательное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учреждение высшего образования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«Астраханский государственный технический университет»</w:t>
            </w:r>
          </w:p>
          <w:p>
            <w:pPr>
              <w:pStyle w:val="Normal"/>
              <w:ind w:left="-25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</w:t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ООО «ДКС РУС» по международному стандарту ISO 9001:2015</w:t>
            </w:r>
          </w:p>
          <w:p>
            <w:pPr>
              <w:pStyle w:val="Normal"/>
              <w:ind w:left="-252"/>
              <w:jc w:val="center"/>
              <w:rPr>
                <w:b/>
                <w:i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</w:r>
          </w:p>
        </w:tc>
      </w:tr>
    </w:tbl>
    <w:p>
      <w:pPr>
        <w:pStyle w:val="Title"/>
        <w:widowControl w:val="false"/>
        <w:tabs>
          <w:tab w:val="clear" w:pos="708"/>
          <w:tab w:val="left" w:pos="5620" w:leader="none"/>
        </w:tabs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ИНСТИТУТ ИНФОРМАЦИОННЫХ ТЕХНОЛОГИЙ И КОММУНИКАЦИЙ</w:t>
      </w:r>
    </w:p>
    <w:p>
      <w:pPr>
        <w:pStyle w:val="Normal"/>
        <w:widowControl w:val="false"/>
        <w:spacing w:lineRule="auto" w:line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КАФЕДРА АВТОМАТИЗИРОВАННЫХ СИСТЕМ ОБРАБОТКИ ИНФОРМАЦИИ И УПРАВЛЕНИЯ</w:t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 xml:space="preserve">ОРГАНИЗАЦИОННЫЕ МЕТОДЫ </w:t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ЗАЩИТЫ ИНФОРМАЦИИ</w:t>
      </w:r>
    </w:p>
    <w:p>
      <w:pPr>
        <w:pStyle w:val="BodyText"/>
        <w:jc w:val="center"/>
        <w:rPr>
          <w:lang w:eastAsia="ar-SA"/>
        </w:rPr>
      </w:pPr>
      <w:r>
        <w:rPr>
          <w:lang w:eastAsia="ar-SA"/>
        </w:rPr>
        <w:t>(</w:t>
      </w:r>
      <w:r>
        <w:rPr>
          <w:i/>
          <w:lang w:eastAsia="ar-SA"/>
        </w:rPr>
        <w:t>наименование дисциплины</w:t>
      </w:r>
      <w:r>
        <w:rPr>
          <w:lang w:eastAsia="ar-SA"/>
        </w:rPr>
        <w:t>)</w:t>
      </w:r>
    </w:p>
    <w:p>
      <w:pPr>
        <w:pStyle w:val="BodyText"/>
        <w:tabs>
          <w:tab w:val="clear" w:pos="708"/>
          <w:tab w:val="left" w:pos="5508" w:leader="none"/>
        </w:tabs>
        <w:ind w:left="108"/>
        <w:rPr/>
      </w:pPr>
      <w:r>
        <w:rPr/>
        <w:t xml:space="preserve"> </w:t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ОТЧЕТ</w:t>
      </w:r>
    </w:p>
    <w:p>
      <w:pPr>
        <w:pStyle w:val="BodyText"/>
        <w:jc w:val="center"/>
        <w:rPr>
          <w:u w:val="single"/>
          <w:lang w:eastAsia="ar-SA"/>
        </w:rPr>
      </w:pPr>
      <w:r>
        <w:rPr>
          <w:lang w:eastAsia="ar-SA"/>
        </w:rPr>
        <w:t>о выполнении заданий к лабораторной работе №</w:t>
      </w:r>
      <w:r>
        <w:rPr>
          <w:u w:val="single"/>
          <w:lang w:val="en-US" w:eastAsia="ar-SA"/>
        </w:rPr>
        <w:t>7</w:t>
      </w:r>
    </w:p>
    <w:p>
      <w:pPr>
        <w:pStyle w:val="Normal"/>
        <w:jc w:val="center"/>
        <w:rPr>
          <w:b/>
          <w:u w:val="single"/>
        </w:rPr>
      </w:pPr>
      <w:r>
        <w:rPr>
          <w:b/>
          <w:bCs/>
          <w:u w:val="single"/>
          <w:lang w:eastAsia="ar-SA"/>
        </w:rPr>
        <w:t>«</w:t>
      </w:r>
      <w:r>
        <w:rPr>
          <w:rFonts w:cs="Times New Roman"/>
          <w:b/>
          <w:bCs/>
          <w:u w:val="single"/>
          <w:lang w:eastAsia="ar-SA"/>
        </w:rPr>
        <w:t>ЛИЦЕНЗИРОВАНИЕ ДЕЯТЕЛЬНОСТИ И СЕРТИФИКАЦИЯ СРЕДСТВ В ОБЛАСТИ ЗАЩИТЫ КОНФИДЕНЦИАЛЬНОЙ ИНФОРМАЦИИ</w:t>
      </w:r>
      <w:r>
        <w:rPr>
          <w:b/>
          <w:bCs/>
          <w:u w:val="single"/>
          <w:lang w:eastAsia="ar-SA"/>
        </w:rPr>
        <w:t>»</w:t>
      </w:r>
    </w:p>
    <w:p>
      <w:pPr>
        <w:pStyle w:val="BodyText"/>
        <w:jc w:val="center"/>
        <w:rPr>
          <w:i/>
          <w:i/>
          <w:lang w:eastAsia="ar-SA"/>
        </w:rPr>
      </w:pPr>
      <w:r>
        <w:rPr>
          <w:i/>
          <w:lang w:eastAsia="ar-SA"/>
        </w:rPr>
        <w:t>(название лабораторной работы)</w:t>
      </w:r>
    </w:p>
    <w:p>
      <w:pPr>
        <w:pStyle w:val="BodyText"/>
        <w:jc w:val="center"/>
        <w:rPr>
          <w:lang w:eastAsia="ar-SA"/>
        </w:rPr>
      </w:pPr>
      <w:r>
        <w:rPr>
          <w:lang w:eastAsia="ar-SA"/>
        </w:rPr>
        <w:t xml:space="preserve"> </w:t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               </w:t>
      </w:r>
    </w:p>
    <w:tbl>
      <w:tblPr>
        <w:tblW w:w="9709" w:type="dxa"/>
        <w:jc w:val="left"/>
        <w:tblInd w:w="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238"/>
        <w:gridCol w:w="4470"/>
      </w:tblGrid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Выполнила:</w:t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студент гр. ДИНРБ-41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___________________Кузургалиев Р.А.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«____»___________2024 г.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Максимальное количеству баллов _____</w:t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ЗАЩИЩЕНО:</w:t>
            </w:r>
          </w:p>
          <w:p>
            <w:pPr>
              <w:pStyle w:val="Title"/>
              <w:snapToGrid w:val="false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4"/>
              </w:rPr>
              <w:t xml:space="preserve">Получено баллов </w:t>
            </w:r>
            <w:r>
              <w:rPr>
                <w:rFonts w:cs="Times New Roman" w:ascii="Times New Roman" w:hAnsi="Times New Roman"/>
                <w:bCs/>
                <w:sz w:val="24"/>
                <w:u w:val="single"/>
              </w:rPr>
              <w:t>______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 xml:space="preserve">Преподаватель: </w:t>
            </w:r>
            <w:r>
              <w:rPr>
                <w:rFonts w:cs="Times New Roman" w:ascii="Times New Roman" w:hAnsi="Times New Roman"/>
                <w:bCs/>
                <w:sz w:val="24"/>
                <w:u w:val="single"/>
              </w:rPr>
              <w:t>_______Сахипова Ж.Ш.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«____»____________2024 г.</w:t>
            </w:r>
          </w:p>
        </w:tc>
      </w:tr>
    </w:tbl>
    <w:p>
      <w:pPr>
        <w:pStyle w:val="1"/>
        <w:ind w:hanging="0"/>
        <w:jc w:val="center"/>
        <w:rPr>
          <w:b/>
          <w:lang w:val="en-US"/>
        </w:rPr>
      </w:pPr>
      <w:r>
        <w:rPr>
          <w:b/>
          <w:lang w:val="en-US"/>
        </w:rPr>
      </w:r>
    </w:p>
    <w:p>
      <w:pPr>
        <w:pStyle w:val="1"/>
        <w:ind w:hanging="0"/>
        <w:jc w:val="center"/>
        <w:rPr>
          <w:b/>
          <w:lang w:val="en-US"/>
        </w:rPr>
      </w:pPr>
      <w:r>
        <w:rPr>
          <w:b/>
          <w:lang w:val="en-US"/>
        </w:rPr>
      </w:r>
    </w:p>
    <w:p>
      <w:pPr>
        <w:pStyle w:val="1"/>
        <w:ind w:hanging="0"/>
        <w:jc w:val="center"/>
        <w:rPr>
          <w:b/>
        </w:rPr>
      </w:pPr>
      <w:r>
        <w:rPr>
          <w:b/>
        </w:rPr>
        <w:t>Астрахань – 2024</w:t>
      </w:r>
    </w:p>
    <w:p>
      <w:pPr>
        <w:pStyle w:val="Normal"/>
        <w:spacing w:lineRule="auto" w:line="360"/>
        <w:jc w:val="center"/>
        <w:rPr/>
      </w:pPr>
      <w:r>
        <w:rPr>
          <w:b/>
          <w:u w:val="single"/>
        </w:rPr>
        <w:t>Лабораторная работа №</w:t>
      </w:r>
      <w:r>
        <w:rPr>
          <w:b/>
          <w:u w:val="single"/>
          <w:lang w:val="en-US"/>
        </w:rPr>
        <w:t>7</w:t>
      </w:r>
      <w:r>
        <w:rPr>
          <w:b/>
          <w:u w:val="single"/>
        </w:rPr>
        <w:t xml:space="preserve"> «</w:t>
      </w:r>
      <w:r>
        <w:rPr>
          <w:rFonts w:cs="Times New Roman"/>
          <w:b/>
          <w:bCs/>
          <w:u w:val="single"/>
        </w:rPr>
        <w:t>ЛИЦЕНЗИРОВАНИЕ ДЕЯТЕЛЬНОСТИ И СЕРТИФИКАЦИЯ СРЕДСТВ В ОБЛАСТИ ЗАЩИТЫ КОНФИДЕНЦИАЛЬНОЙ ИНФОРМАЦИИ</w:t>
      </w:r>
      <w:r>
        <w:rPr>
          <w:rFonts w:cs="Times New Roman"/>
          <w:b/>
          <w:bCs/>
          <w:u w:val="single"/>
        </w:rPr>
        <w:t>»</w:t>
      </w:r>
    </w:p>
    <w:p>
      <w:pPr>
        <w:pStyle w:val="Normal"/>
        <w:autoSpaceDE w:val="false"/>
        <w:spacing w:lineRule="auto" w:line="360"/>
        <w:rPr>
          <w:b/>
          <w:bCs/>
        </w:rPr>
      </w:pPr>
      <w:r>
        <w:rPr>
          <w:rFonts w:cs="Times New Roman"/>
          <w:b/>
          <w:bCs/>
        </w:rPr>
        <w:t>Исходные данные для проведения работы: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</w:rPr>
        <w:t>1. Цель работы. Освоение методов защиты конфиденциальной информации при использовании государственных систем лицензирования и сертификации.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</w:rPr>
        <w:t>2. Условия работы фирмы аналогичны указанным в ЛР №1.</w:t>
      </w:r>
    </w:p>
    <w:p>
      <w:pPr>
        <w:pStyle w:val="Normal"/>
        <w:autoSpaceDE w:val="false"/>
        <w:spacing w:lineRule="auto" w:line="360"/>
        <w:rPr>
          <w:rFonts w:ascii="Times New Roman" w:hAnsi="Times New Roman" w:cs="Times New Roman"/>
        </w:rPr>
      </w:pPr>
      <w:r>
        <w:rPr>
          <w:rFonts w:cs="Times New Roman"/>
        </w:rPr>
        <w:t>3. Образцы документов по вопросам лицензирования и сертификации.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4. Лекционный и другой теоретический материал по теме.</w:t>
      </w:r>
    </w:p>
    <w:p>
      <w:pPr>
        <w:pStyle w:val="Normal"/>
        <w:autoSpaceDE w:val="false"/>
        <w:spacing w:lineRule="auto" w:line="360"/>
        <w:rPr>
          <w:rFonts w:ascii="Times New Roman" w:hAnsi="Times New Roman" w:cs="Times New Roman"/>
          <w:b/>
          <w:bCs/>
        </w:rPr>
      </w:pPr>
      <w:r>
        <w:rPr>
          <w:rFonts w:cs="Times New Roman"/>
          <w:b/>
          <w:bCs/>
        </w:rPr>
        <w:t>Задание</w:t>
      </w:r>
    </w:p>
    <w:p>
      <w:pPr>
        <w:pStyle w:val="Normal"/>
        <w:autoSpaceDE w:val="false"/>
        <w:spacing w:lineRule="auto" w:line="360"/>
        <w:rPr>
          <w:rFonts w:ascii="Times New Roman" w:hAnsi="Times New Roman" w:cs="Times New Roman"/>
        </w:rPr>
      </w:pPr>
      <w:r>
        <w:rPr>
          <w:rFonts w:cs="Times New Roman"/>
        </w:rPr>
        <w:t>1. Обоснуйте необходимость проведения лицензирования выбранного вида деятельности.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</w:rPr>
        <w:t>2. Укажите порядок и необходимость (обязательная или добровольная) сертификации средств, используемых в выбранном виде деятельности.</w:t>
      </w:r>
    </w:p>
    <w:p>
      <w:pPr>
        <w:pStyle w:val="Normal"/>
        <w:autoSpaceDE w:val="false"/>
        <w:spacing w:lineRule="auto" w:line="360"/>
        <w:rPr>
          <w:rFonts w:ascii="Times New Roman" w:hAnsi="Times New Roman" w:cs="Times New Roman"/>
        </w:rPr>
      </w:pPr>
      <w:r>
        <w:rPr>
          <w:rFonts w:cs="Times New Roman"/>
        </w:rPr>
        <w:t>3. Укажите перечень сертификационных документов, необходимых для выбранной деятельности фирмы.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4. Составьте для вашей фирмы документы, необходимые для осуществления заданного вида деятельности.</w:t>
      </w:r>
    </w:p>
    <w:p>
      <w:pPr>
        <w:pStyle w:val="Normal"/>
        <w:autoSpaceDE w:val="false"/>
        <w:spacing w:lineRule="auto" w:line="360"/>
        <w:rPr>
          <w:b/>
          <w:bCs/>
        </w:rPr>
      </w:pPr>
      <w:r>
        <w:rPr>
          <w:rFonts w:cs="Times New Roman"/>
          <w:b/>
          <w:bCs/>
        </w:rPr>
        <w:t>Ход работы: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1. Необходимость проведения лицензирования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В России лицензирование в области разработки программного обеспечения не является обязательным для всех видов деятельности, однако в некоторых случаях оно необходимо:</w:t>
      </w:r>
    </w:p>
    <w:p>
      <w:pPr>
        <w:pStyle w:val="Normal"/>
        <w:numPr>
          <w:ilvl w:val="0"/>
          <w:numId w:val="1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Регулирование по защите данных: Если "ИнноваТек" будет обрабатывать персональные данные, нужно будет придерживаться Федерального закона № 152-ФЗ "О персональных данных". Некоторые виды обработки могут требовать лицензирования.</w:t>
      </w:r>
    </w:p>
    <w:p>
      <w:pPr>
        <w:pStyle w:val="Normal"/>
        <w:numPr>
          <w:ilvl w:val="0"/>
          <w:numId w:val="1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Государственные контракты: Если ваша компания планирует участвовать в государственных закупках, наличие лицензии может быть обязательным.</w:t>
      </w:r>
    </w:p>
    <w:p>
      <w:pPr>
        <w:pStyle w:val="Normal"/>
        <w:numPr>
          <w:ilvl w:val="0"/>
          <w:numId w:val="1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Конфиденциальность и безопасность: Лицензирование помогает обеспечить соблюдение правовых норм и стандартов в области безопасности и защиты информации.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2. Порядок и необходимость сертификации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В России сертификация средств разработки программного обеспечения может быть как обязательной, так и добровольной:</w:t>
      </w:r>
    </w:p>
    <w:p>
      <w:pPr>
        <w:pStyle w:val="Normal"/>
        <w:autoSpaceDE w:val="false"/>
        <w:spacing w:lineRule="auto" w:line="360"/>
        <w:rPr>
          <w:rFonts w:ascii="Times New Roman" w:hAnsi="Times New Roman" w:cs="Times New Roman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2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Обязательная сертификация: Для программного обеспечения, которое связано с критически важными или государственными системами, может быть необходима обязательная сертификация. Это может касаться систем, связанных с безопасностью, здравоохранением и т.д.</w:t>
      </w:r>
    </w:p>
    <w:p>
      <w:pPr>
        <w:pStyle w:val="Normal"/>
        <w:numPr>
          <w:ilvl w:val="0"/>
          <w:numId w:val="2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Добровольная сертификация: Для других видов ПО сертификация может быть добровольной. Тем не менее, наличие сертификатов может повысить доверие клиентов и продемонстрировать высокие стандарты качества.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3. Перечень сертификационных документов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Для "ИнноваТек" могут потребоваться следующие сертификационные документы:</w:t>
      </w:r>
    </w:p>
    <w:p>
      <w:pPr>
        <w:pStyle w:val="Normal"/>
        <w:numPr>
          <w:ilvl w:val="0"/>
          <w:numId w:val="3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Заключения об оценке соответствия.</w:t>
      </w:r>
    </w:p>
    <w:p>
      <w:pPr>
        <w:pStyle w:val="Normal"/>
        <w:numPr>
          <w:ilvl w:val="0"/>
          <w:numId w:val="3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Сертификаты соответствия (например, ГОСТ Р).</w:t>
      </w:r>
    </w:p>
    <w:p>
      <w:pPr>
        <w:pStyle w:val="Normal"/>
        <w:numPr>
          <w:ilvl w:val="0"/>
          <w:numId w:val="3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Технические условия (ТУ) на разработки.</w:t>
      </w:r>
    </w:p>
    <w:p>
      <w:pPr>
        <w:pStyle w:val="Normal"/>
        <w:numPr>
          <w:ilvl w:val="0"/>
          <w:numId w:val="3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Протоколы испытаний.</w:t>
      </w:r>
    </w:p>
    <w:p>
      <w:pPr>
        <w:pStyle w:val="Normal"/>
        <w:numPr>
          <w:ilvl w:val="0"/>
          <w:numId w:val="3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Документы по управлению качеством (например, ISO 9001).</w:t>
      </w:r>
    </w:p>
    <w:p>
      <w:pPr>
        <w:pStyle w:val="Normal"/>
        <w:numPr>
          <w:ilvl w:val="0"/>
          <w:numId w:val="3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Свидетельства о регистрации ПО (при необходимости).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4. Необходимые документы для осуществления деятельности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Вот перечень документов, необходимых для работы "ИнноваТек":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Учредительные документы:</w:t>
      </w:r>
    </w:p>
    <w:p>
      <w:pPr>
        <w:pStyle w:val="Normal"/>
        <w:numPr>
          <w:ilvl w:val="0"/>
          <w:numId w:val="4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Устав фирмы.</w:t>
      </w:r>
    </w:p>
    <w:p>
      <w:pPr>
        <w:pStyle w:val="Normal"/>
        <w:numPr>
          <w:ilvl w:val="0"/>
          <w:numId w:val="4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Протокол о создании юридического лица.</w:t>
      </w:r>
    </w:p>
    <w:p>
      <w:pPr>
        <w:pStyle w:val="Normal"/>
        <w:numPr>
          <w:ilvl w:val="0"/>
          <w:numId w:val="4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Свидетельство о регистрации юридического лица.</w:t>
      </w:r>
    </w:p>
    <w:p>
      <w:pPr>
        <w:pStyle w:val="Normal"/>
        <w:numPr>
          <w:ilvl w:val="0"/>
          <w:numId w:val="4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Лицензия (если требуется в зависимости от видов деятельности).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Договоры с клиентами:</w:t>
      </w:r>
    </w:p>
    <w:p>
      <w:pPr>
        <w:pStyle w:val="Normal"/>
        <w:numPr>
          <w:ilvl w:val="0"/>
          <w:numId w:val="5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Договор на разработку программного обеспечения.</w:t>
      </w:r>
    </w:p>
    <w:p>
      <w:pPr>
        <w:pStyle w:val="Normal"/>
        <w:numPr>
          <w:ilvl w:val="0"/>
          <w:numId w:val="5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Договор на предоставление ИТ-услуг.</w:t>
      </w:r>
    </w:p>
    <w:p>
      <w:pPr>
        <w:pStyle w:val="Normal"/>
        <w:numPr>
          <w:ilvl w:val="0"/>
          <w:numId w:val="5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Договор об обработке персональных данных (если необходимо).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Контракты с поставщиками:</w:t>
      </w:r>
    </w:p>
    <w:p>
      <w:pPr>
        <w:pStyle w:val="Normal"/>
        <w:numPr>
          <w:ilvl w:val="0"/>
          <w:numId w:val="6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Соглашения о предоставлении необходимых технологий или оборудования.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Политики и регламенты:</w:t>
      </w:r>
    </w:p>
    <w:p>
      <w:pPr>
        <w:pStyle w:val="Normal"/>
        <w:numPr>
          <w:ilvl w:val="0"/>
          <w:numId w:val="7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Политика безопасности информации.</w:t>
      </w:r>
    </w:p>
    <w:p>
      <w:pPr>
        <w:pStyle w:val="Normal"/>
        <w:numPr>
          <w:ilvl w:val="0"/>
          <w:numId w:val="7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Регламент обработки персональных данных.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Изучение и внедрение системы менеджмента качества:</w:t>
      </w:r>
    </w:p>
    <w:p>
      <w:pPr>
        <w:pStyle w:val="Normal"/>
        <w:numPr>
          <w:ilvl w:val="0"/>
          <w:numId w:val="8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Внутренние регламенты системы качества.</w:t>
      </w:r>
    </w:p>
    <w:p>
      <w:pPr>
        <w:pStyle w:val="Normal"/>
        <w:numPr>
          <w:ilvl w:val="0"/>
          <w:numId w:val="8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Проведение внутренних проверок и аудит.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Должностные инструкции для сотрудников, описывающие их обязанности, полномочия и ответственность.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Контрольные вопросы: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1. Нормативно-правовое регулирование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Деятельность в области защиты конфиденциальной информации в России регулируется рядом нормативных документов, включая:</w:t>
      </w:r>
    </w:p>
    <w:p>
      <w:pPr>
        <w:pStyle w:val="Normal"/>
        <w:numPr>
          <w:ilvl w:val="0"/>
          <w:numId w:val="9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Федеральный закон № 152-ФЗ "О персональных данных".</w:t>
      </w:r>
    </w:p>
    <w:p>
      <w:pPr>
        <w:pStyle w:val="Normal"/>
        <w:numPr>
          <w:ilvl w:val="0"/>
          <w:numId w:val="9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Федеральный закон № 149-ФЗ "Об информации, информационных технологиях и о защите информации".</w:t>
      </w:r>
    </w:p>
    <w:p>
      <w:pPr>
        <w:pStyle w:val="Normal"/>
        <w:numPr>
          <w:ilvl w:val="0"/>
          <w:numId w:val="9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Федеральный закон № 382-ФЗ "О внесении изменений в отдельные законодательные акты Российской Федерации в части обеспечения безопасности критически важных объектов" (если применимо).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Существующие ГОСТы и СТП в области защиты информации.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2. Виды деятельности, подлежащие лицензированию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Лицензированию подлежат следующие виды деятельности:</w:t>
      </w:r>
    </w:p>
    <w:p>
      <w:pPr>
        <w:pStyle w:val="Normal"/>
        <w:numPr>
          <w:ilvl w:val="0"/>
          <w:numId w:val="10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Обработка и хранение персональных данных.</w:t>
      </w:r>
    </w:p>
    <w:p>
      <w:pPr>
        <w:pStyle w:val="Normal"/>
        <w:numPr>
          <w:ilvl w:val="0"/>
          <w:numId w:val="10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Разработка и внедрение систем защиты конфиденциальной информации.</w:t>
      </w:r>
    </w:p>
    <w:p>
      <w:pPr>
        <w:pStyle w:val="Normal"/>
        <w:numPr>
          <w:ilvl w:val="0"/>
          <w:numId w:val="10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Оказание услуг по обеспечению информационной безопасности.</w:t>
      </w:r>
    </w:p>
    <w:p>
      <w:pPr>
        <w:pStyle w:val="Normal"/>
        <w:numPr>
          <w:ilvl w:val="0"/>
          <w:numId w:val="10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Услуги по защите критически важных информационных систем.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3. Порядок лицензирования и срок действия лицензии</w:t>
      </w:r>
    </w:p>
    <w:p>
      <w:pPr>
        <w:pStyle w:val="Normal"/>
        <w:numPr>
          <w:ilvl w:val="0"/>
          <w:numId w:val="11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Сбор документов: Подача заявления и необходимых документов в лицензирующий орган.</w:t>
      </w:r>
    </w:p>
    <w:p>
      <w:pPr>
        <w:pStyle w:val="Normal"/>
        <w:numPr>
          <w:ilvl w:val="0"/>
          <w:numId w:val="11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Рассмотрение заявления: Проверка предоставленных документов и, возможно, проведение проверки.</w:t>
      </w:r>
    </w:p>
    <w:p>
      <w:pPr>
        <w:pStyle w:val="Normal"/>
        <w:numPr>
          <w:ilvl w:val="0"/>
          <w:numId w:val="11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Выдача лицензии: При положительном решении выдаётся лицензия.</w:t>
      </w:r>
    </w:p>
    <w:p>
      <w:pPr>
        <w:pStyle w:val="Normal"/>
        <w:numPr>
          <w:ilvl w:val="0"/>
          <w:numId w:val="11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Срок действия: Лицензия в России, как правило, выдается на неопределенный срок, но должна регулярно подтверждаться.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4. Организационная структура системы сертификации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Организационная структура включает:</w:t>
      </w:r>
    </w:p>
    <w:p>
      <w:pPr>
        <w:pStyle w:val="Normal"/>
        <w:numPr>
          <w:ilvl w:val="0"/>
          <w:numId w:val="12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Федеральные органы власти (например, ФСБ, Роскомнадзор).</w:t>
      </w:r>
    </w:p>
    <w:p>
      <w:pPr>
        <w:pStyle w:val="Normal"/>
        <w:numPr>
          <w:ilvl w:val="0"/>
          <w:numId w:val="12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Организации, уполномоченные на проведение сертификации.</w:t>
      </w:r>
    </w:p>
    <w:p>
      <w:pPr>
        <w:pStyle w:val="Normal"/>
        <w:numPr>
          <w:ilvl w:val="0"/>
          <w:numId w:val="12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Аккредитованные испытательные лаборатории.</w:t>
      </w:r>
    </w:p>
    <w:p>
      <w:pPr>
        <w:pStyle w:val="Normal"/>
        <w:numPr>
          <w:ilvl w:val="0"/>
          <w:numId w:val="12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Подразделения по сертификации в различных министерствах и ведомствах.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5. Организации, имеющие системы сертификации в РФ</w:t>
      </w:r>
    </w:p>
    <w:p>
      <w:pPr>
        <w:pStyle w:val="Normal"/>
        <w:numPr>
          <w:ilvl w:val="0"/>
          <w:numId w:val="13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ФСБ России: Занимается сертификацией средств защиты информации.</w:t>
      </w:r>
    </w:p>
    <w:p>
      <w:pPr>
        <w:pStyle w:val="Normal"/>
        <w:numPr>
          <w:ilvl w:val="0"/>
          <w:numId w:val="13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Федеральный центр технической и экспортной безопасности.</w:t>
      </w:r>
    </w:p>
    <w:p>
      <w:pPr>
        <w:pStyle w:val="Normal"/>
        <w:numPr>
          <w:ilvl w:val="0"/>
          <w:numId w:val="13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НТК принадлежности (Некоторые негосударственные организации).</w:t>
      </w:r>
    </w:p>
    <w:p>
      <w:pPr>
        <w:pStyle w:val="Normal"/>
        <w:numPr>
          <w:ilvl w:val="0"/>
          <w:numId w:val="13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Росстандарт: Важные аккредитационные и сертификационные центры.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6. Порядок и требования при сертификации</w:t>
      </w:r>
    </w:p>
    <w:p>
      <w:pPr>
        <w:pStyle w:val="Normal"/>
        <w:numPr>
          <w:ilvl w:val="0"/>
          <w:numId w:val="14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Заявка на сертификацию: Подготовка соответствующих документов и их подача.</w:t>
      </w:r>
    </w:p>
    <w:p>
      <w:pPr>
        <w:pStyle w:val="Normal"/>
        <w:numPr>
          <w:ilvl w:val="0"/>
          <w:numId w:val="14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Технические испытания: Проведение испытаний сертификованных средств защиты информации.</w:t>
      </w:r>
    </w:p>
    <w:p>
      <w:pPr>
        <w:pStyle w:val="Normal"/>
        <w:numPr>
          <w:ilvl w:val="0"/>
          <w:numId w:val="14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Аудит: Проверка соответствия заявленным требованиям.</w:t>
      </w:r>
    </w:p>
    <w:p>
      <w:pPr>
        <w:pStyle w:val="Normal"/>
        <w:numPr>
          <w:ilvl w:val="0"/>
          <w:numId w:val="14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Выдача сертификата: После успешного прохождения всех процедур.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7. Добровольная сертификация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Сертификация носит добровольный характер в случаях:</w:t>
      </w:r>
    </w:p>
    <w:p>
      <w:pPr>
        <w:pStyle w:val="Normal"/>
        <w:numPr>
          <w:ilvl w:val="0"/>
          <w:numId w:val="15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Когда речь идет о программном обеспечении и системах, не относящихся к критически важным.</w:t>
      </w:r>
    </w:p>
    <w:p>
      <w:pPr>
        <w:pStyle w:val="Normal"/>
        <w:numPr>
          <w:ilvl w:val="0"/>
          <w:numId w:val="15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Для продуктов, которые не попадают под обязательное лицензирование или сертификацию, но могут повысить доверие клиентов.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8. Установление форм сертификата и знака соответствия</w:t>
      </w:r>
    </w:p>
    <w:p>
      <w:pPr>
        <w:pStyle w:val="Normal"/>
        <w:numPr>
          <w:ilvl w:val="0"/>
          <w:numId w:val="16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Формы сертификата и знака соответствия устанавливаются:</w:t>
      </w:r>
    </w:p>
    <w:p>
      <w:pPr>
        <w:pStyle w:val="Normal"/>
        <w:numPr>
          <w:ilvl w:val="0"/>
          <w:numId w:val="16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Федеральными органами стандартизации, такими как Росстандарт.</w:t>
      </w:r>
    </w:p>
    <w:p>
      <w:pPr>
        <w:pStyle w:val="Normal"/>
        <w:numPr>
          <w:ilvl w:val="0"/>
          <w:numId w:val="16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Уполномоченными органами по сертификации.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9. Российские и международные стандарты безопасности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Российские стандарты:</w:t>
      </w:r>
    </w:p>
    <w:p>
      <w:pPr>
        <w:pStyle w:val="Normal"/>
        <w:numPr>
          <w:ilvl w:val="0"/>
          <w:numId w:val="17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ГОСТ Р 50922-96 (Защита информации. Общие требования).</w:t>
      </w:r>
    </w:p>
    <w:p>
      <w:pPr>
        <w:pStyle w:val="Normal"/>
        <w:numPr>
          <w:ilvl w:val="0"/>
          <w:numId w:val="17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ГОСТ Р 51275-99 (Защита информации в автоматизированных системах).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Международные стандарты:</w:t>
      </w:r>
    </w:p>
    <w:p>
      <w:pPr>
        <w:pStyle w:val="Normal"/>
        <w:numPr>
          <w:ilvl w:val="0"/>
          <w:numId w:val="18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ISO 27001 (Системы менеджмента безопасности информации).</w:t>
      </w:r>
    </w:p>
    <w:p>
      <w:pPr>
        <w:pStyle w:val="Normal"/>
        <w:numPr>
          <w:ilvl w:val="0"/>
          <w:numId w:val="18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ISO 27002 (Руководство по управлению безопасностью информации, содержащей контрольные меры).</w:t>
      </w:r>
    </w:p>
    <w:p>
      <w:pPr>
        <w:pStyle w:val="Normal"/>
        <w:numPr>
          <w:ilvl w:val="0"/>
          <w:numId w:val="18"/>
        </w:numPr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NIST SP 800-53 (Контроль безопасности и конфиденциальности).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>Вывод: Цель данной работы – освоение методов защиты конфиденциальной информации через использование государственных систем лицензирования и сертификации – является важной и актуальной. Эффективная защита конфиденциальных данных требует глубокого понимания нормативно-правовых актов, механизмов лицензирования и сертификации, а также применения международных стандартов.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ab/>
        <w:t>Освоение этих методов позволяет не только обеспечить безопасность информации, но и повысить доверие пользователей к информационным системам. Кроме того, применение государственных стандартов и аккредитаций помогает минимизировать риски утечек данных и нарушений законодательства, что является критически важным в условиях современного цифрового мира.</w:t>
      </w:r>
    </w:p>
    <w:p>
      <w:pPr>
        <w:pStyle w:val="Normal"/>
        <w:autoSpaceDE w:val="false"/>
        <w:spacing w:lineRule="auto" w:line="360"/>
        <w:rPr/>
      </w:pPr>
      <w:r>
        <w:rPr>
          <w:rFonts w:cs="Times New Roman"/>
          <w:b w:val="false"/>
          <w:bCs w:val="false"/>
        </w:rPr>
        <w:tab/>
      </w:r>
    </w:p>
    <w:sectPr>
      <w:type w:val="nextPage"/>
      <w:pgSz w:w="11906" w:h="16838"/>
      <w:pgMar w:left="1418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7420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3">
    <w:name w:val="Heading 3"/>
    <w:basedOn w:val="Title"/>
    <w:next w:val="BodyText"/>
    <w:qFormat/>
    <w:pPr>
      <w:spacing w:before="140" w:after="120"/>
      <w:outlineLvl w:val="2"/>
    </w:pPr>
    <w:rPr>
      <w:rFonts w:ascii="Liberation Serif" w:hAnsi="Liberation Serif" w:eastAsia="Segoe UI"/>
      <w:b/>
      <w:bCs/>
    </w:rPr>
  </w:style>
  <w:style w:type="paragraph" w:styleId="Heading4">
    <w:name w:val="Heading 4"/>
    <w:basedOn w:val="Style17"/>
    <w:next w:val="BodyText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Основной текст Знак"/>
    <w:basedOn w:val="DefaultParagraphFont"/>
    <w:qFormat/>
    <w:rsid w:val="00fd152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 w:customStyle="1">
    <w:name w:val="Основной текст с отступом Знак"/>
    <w:basedOn w:val="DefaultParagraphFont"/>
    <w:link w:val="BodyTextIndented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Style14" w:customStyle="1">
    <w:name w:val="Нижний колонтитул Знак"/>
    <w:basedOn w:val="DefaultParagraphFont"/>
    <w:uiPriority w:val="99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Style15" w:customStyle="1">
    <w:name w:val="Символ нумерации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Style16" w:customStyle="1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2"/>
    <w:rsid w:val="00fd152a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rsid w:val="00fd152a"/>
    <w:pPr>
      <w:keepNext w:val="true"/>
      <w:spacing w:before="240" w:after="120"/>
    </w:pPr>
    <w:rPr>
      <w:rFonts w:ascii="Arial" w:hAnsi="Arial" w:eastAsia="Arial Unicode MS" w:cs="Tahoma"/>
      <w:sz w:val="28"/>
      <w:szCs w:val="28"/>
      <w:lang w:eastAsia="ar-SA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" w:customStyle="1">
    <w:name w:val="текст1"/>
    <w:basedOn w:val="Normal"/>
    <w:qFormat/>
    <w:rsid w:val="00fd152a"/>
    <w:pPr>
      <w:spacing w:lineRule="auto" w:line="360"/>
      <w:ind w:firstLine="709"/>
      <w:jc w:val="both"/>
    </w:pPr>
    <w:rPr>
      <w:lang w:eastAsia="ar-SA"/>
    </w:rPr>
  </w:style>
  <w:style w:type="paragraph" w:styleId="3" w:customStyle="1">
    <w:name w:val="Знак Знак3 Знак"/>
    <w:basedOn w:val="Normal"/>
    <w:qFormat/>
    <w:rsid w:val="00fd152a"/>
    <w:pPr>
      <w:spacing w:lineRule="exact" w:line="240" w:before="0" w:after="160"/>
    </w:pPr>
    <w:rPr>
      <w:rFonts w:ascii="Verdana" w:hAnsi="Verdana"/>
      <w:lang w:val="en-US" w:eastAsia="en-US"/>
    </w:rPr>
  </w:style>
  <w:style w:type="paragraph" w:styleId="ListParagraph">
    <w:name w:val="List Paragraph"/>
    <w:basedOn w:val="Normal"/>
    <w:uiPriority w:val="34"/>
    <w:qFormat/>
    <w:rsid w:val="00e73cff"/>
    <w:pPr>
      <w:ind w:left="708"/>
    </w:pPr>
    <w:rPr/>
  </w:style>
  <w:style w:type="paragraph" w:styleId="BodyTextIndented" w:customStyle="1">
    <w:name w:val="Body Text;Indented"/>
    <w:basedOn w:val="Normal"/>
    <w:link w:val="Style13"/>
    <w:qFormat/>
    <w:rsid w:val="00b10c7b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2"/>
    <w:uiPriority w:val="99"/>
    <w:unhideWhenUsed/>
    <w:qFormat/>
    <w:rsid w:val="00b10c7b"/>
    <w:pPr>
      <w:spacing w:lineRule="auto" w:line="480" w:before="0" w:after="120"/>
      <w:ind w:left="283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Style14"/>
    <w:uiPriority w:val="99"/>
    <w:unhideWhenUsed/>
    <w:rsid w:val="00b10c7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1a0deb"/>
    <w:pPr>
      <w:suppressAutoHyphens w:val="false"/>
      <w:spacing w:beforeAutospacing="1" w:afterAutospacing="1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22" w:customStyle="1">
    <w:name w:val="Без списка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LibreOffice/24.2.5.2$Windows_X86_64 LibreOffice_project/bffef4ea93e59bebbeaf7f431bb02b1a39ee8a59</Application>
  <AppVersion>15.0000</AppVersion>
  <Pages>6</Pages>
  <Words>983</Words>
  <Characters>7422</Characters>
  <CharactersWithSpaces>8262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2023-09-17T18:34:00Z</dcterms:created>
  <dc:creator>1</dc:creator>
  <dc:description/>
  <dc:language>ru-RU</dc:language>
  <cp:lastModifiedBy/>
  <dcterms:modified xsi:type="dcterms:W3CDTF">2024-10-11T21:06:09Z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