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D0F4" w14:textId="77777777" w:rsidR="00E76048" w:rsidRDefault="00E76048" w:rsidP="00E76048">
      <w:pPr>
        <w:pStyle w:val="Standard"/>
        <w:shd w:val="clear" w:color="auto" w:fill="FFFFFF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0"/>
        <w:gridCol w:w="3974"/>
        <w:gridCol w:w="4016"/>
      </w:tblGrid>
      <w:tr w:rsidR="00E76048" w14:paraId="584A6488" w14:textId="77777777" w:rsidTr="002B072A">
        <w:tblPrEx>
          <w:tblCellMar>
            <w:top w:w="0" w:type="dxa"/>
            <w:bottom w:w="0" w:type="dxa"/>
          </w:tblCellMar>
        </w:tblPrEx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D8B0" w14:textId="0C84F1C8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33C2EA4" wp14:editId="76C3342A">
                  <wp:simplePos x="0" y="0"/>
                  <wp:positionH relativeFrom="page">
                    <wp:posOffset>47625</wp:posOffset>
                  </wp:positionH>
                  <wp:positionV relativeFrom="page">
                    <wp:posOffset>0</wp:posOffset>
                  </wp:positionV>
                  <wp:extent cx="1085040" cy="1152000"/>
                  <wp:effectExtent l="0" t="0" r="810" b="0"/>
                  <wp:wrapSquare wrapText="bothSides"/>
                  <wp:docPr id="1" name="Изображение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4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9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CACAE" w14:textId="77777777" w:rsidR="00E76048" w:rsidRDefault="00E76048" w:rsidP="002B072A">
            <w:pPr>
              <w:pStyle w:val="Standard"/>
              <w:widowControl w:val="0"/>
              <w:jc w:val="center"/>
              <w:rPr>
                <w:b/>
                <w:bCs/>
                <w:i/>
                <w:color w:val="000000"/>
              </w:rPr>
            </w:pPr>
            <w:r>
              <w:rPr>
                <w:b/>
                <w:bCs/>
                <w:i/>
                <w:color w:val="000000"/>
              </w:rPr>
              <w:t>Федеральное агентство по рыболовству</w:t>
            </w:r>
          </w:p>
          <w:p w14:paraId="6EF979C2" w14:textId="77777777" w:rsidR="00E76048" w:rsidRDefault="00E76048" w:rsidP="002B072A">
            <w:pPr>
              <w:pStyle w:val="Standard"/>
              <w:widowControl w:val="0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Федеральное государственное бюджетное образовательное учреждение</w:t>
            </w:r>
          </w:p>
          <w:p w14:paraId="73C0EC8D" w14:textId="77777777" w:rsidR="00E76048" w:rsidRDefault="00E76048" w:rsidP="002B072A">
            <w:pPr>
              <w:pStyle w:val="Standard"/>
              <w:widowControl w:val="0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высшего образования</w:t>
            </w:r>
          </w:p>
          <w:p w14:paraId="4B3FDEC6" w14:textId="77777777" w:rsidR="00E76048" w:rsidRDefault="00E76048" w:rsidP="002B072A">
            <w:pPr>
              <w:pStyle w:val="Standard"/>
              <w:widowControl w:val="0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«Астраханский государственный технический университет»</w:t>
            </w:r>
          </w:p>
          <w:p w14:paraId="6C522E04" w14:textId="77777777" w:rsidR="00E76048" w:rsidRDefault="00E76048" w:rsidP="002B072A">
            <w:pPr>
              <w:pStyle w:val="Default"/>
              <w:widowControl w:val="0"/>
              <w:ind w:firstLine="567"/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Система менеджмента качества в области образования, воспитания, науки и инноваций сертифицирована DQS</w:t>
            </w:r>
          </w:p>
          <w:p w14:paraId="27BC325C" w14:textId="77777777" w:rsidR="00E76048" w:rsidRDefault="00E76048" w:rsidP="002B072A">
            <w:pPr>
              <w:pStyle w:val="Default"/>
              <w:widowControl w:val="0"/>
              <w:ind w:firstLine="567"/>
              <w:jc w:val="center"/>
              <w:rPr>
                <w:rFonts w:eastAsia="Calibri"/>
                <w:b/>
                <w:bCs/>
                <w:sz w:val="12"/>
                <w:szCs w:val="12"/>
                <w:lang w:eastAsia="en-US"/>
              </w:rPr>
            </w:pPr>
            <w:r>
              <w:rPr>
                <w:rFonts w:eastAsia="Calibri"/>
                <w:b/>
                <w:bCs/>
                <w:sz w:val="12"/>
                <w:szCs w:val="12"/>
                <w:lang w:eastAsia="en-US"/>
              </w:rPr>
              <w:t>по международному стандарту ISO 9001:2015</w:t>
            </w:r>
          </w:p>
          <w:p w14:paraId="79E4C444" w14:textId="77777777" w:rsidR="00E76048" w:rsidRDefault="00E76048" w:rsidP="002B072A">
            <w:pPr>
              <w:pStyle w:val="Default"/>
              <w:widowControl w:val="0"/>
              <w:jc w:val="center"/>
              <w:rPr>
                <w:rFonts w:eastAsia="Calibri"/>
                <w:bCs/>
                <w:sz w:val="28"/>
                <w:szCs w:val="28"/>
                <w:lang w:eastAsia="en-US"/>
              </w:rPr>
            </w:pPr>
          </w:p>
        </w:tc>
      </w:tr>
      <w:tr w:rsidR="00E76048" w14:paraId="28092C22" w14:textId="77777777" w:rsidTr="002B072A">
        <w:tblPrEx>
          <w:tblCellMar>
            <w:top w:w="0" w:type="dxa"/>
            <w:bottom w:w="0" w:type="dxa"/>
          </w:tblCellMar>
        </w:tblPrEx>
        <w:trPr>
          <w:trHeight w:hRule="exact" w:val="3455"/>
        </w:trPr>
        <w:tc>
          <w:tcPr>
            <w:tcW w:w="99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8AC0" w14:textId="77777777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</w:p>
          <w:p w14:paraId="3E7ABD52" w14:textId="77777777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Институт информационных технологий и коммуникаций</w:t>
            </w:r>
          </w:p>
          <w:p w14:paraId="05BDB6E7" w14:textId="77777777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Направление подготовки: 09.03.01 Информатика и вычислительная техника</w:t>
            </w:r>
          </w:p>
          <w:p w14:paraId="5A1E73AA" w14:textId="77777777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Профиль: «Автоматизированные системы обработки информации и управления»</w:t>
            </w:r>
          </w:p>
          <w:p w14:paraId="5D481FFD" w14:textId="77777777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color w:val="000000"/>
              </w:rPr>
              <w:t>Кафедра: «Автоматизированные системы обработки информации и управления»</w:t>
            </w:r>
          </w:p>
          <w:p w14:paraId="330027F2" w14:textId="77777777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bookmarkStart w:id="0" w:name="_GoBack"/>
            <w:bookmarkEnd w:id="0"/>
          </w:p>
        </w:tc>
      </w:tr>
      <w:tr w:rsidR="00E76048" w14:paraId="2E6AADB8" w14:textId="77777777" w:rsidTr="002B072A">
        <w:tblPrEx>
          <w:tblCellMar>
            <w:top w:w="0" w:type="dxa"/>
            <w:bottom w:w="0" w:type="dxa"/>
          </w:tblCellMar>
        </w:tblPrEx>
        <w:trPr>
          <w:trHeight w:hRule="exact" w:val="1940"/>
        </w:trPr>
        <w:tc>
          <w:tcPr>
            <w:tcW w:w="992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ED731" w14:textId="77777777" w:rsidR="00E76048" w:rsidRDefault="00E76048" w:rsidP="002B072A">
            <w:pPr>
              <w:pStyle w:val="Standard"/>
              <w:widowControl w:val="0"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>РЕФЕРАТ</w:t>
            </w:r>
          </w:p>
          <w:p w14:paraId="1FC2272E" w14:textId="01897C23" w:rsidR="00E76048" w:rsidRDefault="00E76048" w:rsidP="00E76048">
            <w:pPr>
              <w:contextualSpacing/>
              <w:jc w:val="both"/>
              <w:rPr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«</w:t>
            </w:r>
            <w:r w:rsidRPr="00E7604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Принципы построения систем связи нового поколения (</w:t>
            </w:r>
            <w:r w:rsidRPr="00E76048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ru-RU"/>
              </w:rPr>
              <w:t>NGN</w:t>
            </w:r>
            <w:r w:rsidRPr="00E76048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»</w:t>
            </w:r>
          </w:p>
          <w:p w14:paraId="7665C1EA" w14:textId="77777777" w:rsidR="00E76048" w:rsidRDefault="00E76048" w:rsidP="002B072A">
            <w:pPr>
              <w:pStyle w:val="Standard"/>
              <w:widowControl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по дисциплине «Сопровождение автоматизированных систем»</w:t>
            </w:r>
          </w:p>
          <w:p w14:paraId="38CD1350" w14:textId="77777777" w:rsidR="00E76048" w:rsidRDefault="00E76048" w:rsidP="002B072A">
            <w:pPr>
              <w:pStyle w:val="Standard"/>
              <w:widowControl w:val="0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76048" w14:paraId="369222F7" w14:textId="77777777" w:rsidTr="002B072A">
        <w:tblPrEx>
          <w:tblCellMar>
            <w:top w:w="0" w:type="dxa"/>
            <w:bottom w:w="0" w:type="dxa"/>
          </w:tblCellMar>
        </w:tblPrEx>
        <w:trPr>
          <w:trHeight w:hRule="exact" w:val="2531"/>
        </w:trPr>
        <w:tc>
          <w:tcPr>
            <w:tcW w:w="590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3486" w14:textId="77777777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Допущен к защите </w:t>
            </w:r>
            <w:r>
              <w:rPr>
                <w:color w:val="000000"/>
              </w:rPr>
              <w:br/>
            </w:r>
            <w:r>
              <w:rPr>
                <w:bCs/>
                <w:color w:val="000000"/>
              </w:rPr>
              <w:t>«___» ________202__г.</w:t>
            </w:r>
          </w:p>
          <w:p w14:paraId="3CC6D9DD" w14:textId="77777777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Руководитель </w:t>
            </w:r>
            <w:r>
              <w:rPr>
                <w:color w:val="000000"/>
              </w:rPr>
              <w:br/>
            </w:r>
            <w:r>
              <w:rPr>
                <w:bCs/>
                <w:color w:val="000000"/>
              </w:rPr>
              <w:t>__________________</w:t>
            </w:r>
            <w:r>
              <w:rPr>
                <w:color w:val="000000"/>
              </w:rPr>
              <w:br/>
            </w:r>
          </w:p>
          <w:p w14:paraId="33A0BD51" w14:textId="77777777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bCs/>
                <w:color w:val="000000"/>
              </w:rPr>
              <w:t>Оценка, полученная на защите</w:t>
            </w:r>
            <w:r>
              <w:rPr>
                <w:color w:val="000000"/>
              </w:rPr>
              <w:br/>
            </w:r>
            <w:r>
              <w:rPr>
                <w:bCs/>
                <w:color w:val="000000"/>
              </w:rPr>
              <w:t>«____________________»</w:t>
            </w:r>
          </w:p>
        </w:tc>
        <w:tc>
          <w:tcPr>
            <w:tcW w:w="4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B9196" w14:textId="5237842A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bCs/>
                <w:color w:val="000000"/>
              </w:rPr>
              <w:t>Реферат выполнил</w:t>
            </w:r>
            <w:r>
              <w:rPr>
                <w:color w:val="000000"/>
              </w:rPr>
              <w:br/>
            </w:r>
            <w:r>
              <w:rPr>
                <w:bCs/>
                <w:color w:val="000000"/>
              </w:rPr>
              <w:t>обучающийся группы ДИНРб-</w:t>
            </w:r>
            <w:r>
              <w:rPr>
                <w:bCs/>
                <w:color w:val="000000"/>
              </w:rPr>
              <w:t>4</w:t>
            </w:r>
            <w:r>
              <w:rPr>
                <w:bCs/>
                <w:color w:val="000000"/>
              </w:rPr>
              <w:t>1</w:t>
            </w:r>
            <w:r>
              <w:rPr>
                <w:color w:val="000000"/>
              </w:rPr>
              <w:br/>
            </w:r>
            <w:proofErr w:type="spellStart"/>
            <w:r>
              <w:rPr>
                <w:bCs/>
                <w:color w:val="000000"/>
              </w:rPr>
              <w:t>Кузургалиев</w:t>
            </w:r>
            <w:proofErr w:type="spellEnd"/>
            <w:r>
              <w:rPr>
                <w:bCs/>
                <w:color w:val="000000"/>
              </w:rPr>
              <w:t xml:space="preserve"> Р.А. ___________________________</w:t>
            </w:r>
          </w:p>
          <w:p w14:paraId="5D5CF411" w14:textId="77777777" w:rsidR="00E76048" w:rsidRDefault="00E76048" w:rsidP="002B072A">
            <w:pPr>
              <w:pStyle w:val="Standard"/>
              <w:widowControl w:val="0"/>
              <w:rPr>
                <w:bCs/>
                <w:color w:val="000000"/>
              </w:rPr>
            </w:pPr>
          </w:p>
          <w:p w14:paraId="520C2271" w14:textId="62730F61" w:rsidR="00E76048" w:rsidRDefault="00E76048" w:rsidP="002B072A">
            <w:pPr>
              <w:pStyle w:val="Standard"/>
              <w:widowControl w:val="0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Руководитель </w:t>
            </w:r>
            <w:r>
              <w:rPr>
                <w:color w:val="000000"/>
              </w:rPr>
              <w:br/>
            </w:r>
            <w:r>
              <w:rPr>
                <w:bCs/>
                <w:color w:val="000000"/>
              </w:rPr>
              <w:t xml:space="preserve">доцент, к.т.н. </w:t>
            </w:r>
            <w:proofErr w:type="spellStart"/>
            <w:r>
              <w:rPr>
                <w:bCs/>
                <w:color w:val="000000"/>
              </w:rPr>
              <w:t>Осовский</w:t>
            </w:r>
            <w:proofErr w:type="spellEnd"/>
            <w:r>
              <w:rPr>
                <w:bCs/>
                <w:color w:val="000000"/>
              </w:rPr>
              <w:t xml:space="preserve"> А.В</w:t>
            </w:r>
          </w:p>
        </w:tc>
      </w:tr>
      <w:tr w:rsidR="00E76048" w14:paraId="7640DA8E" w14:textId="77777777" w:rsidTr="002B072A">
        <w:tblPrEx>
          <w:tblCellMar>
            <w:top w:w="0" w:type="dxa"/>
            <w:bottom w:w="0" w:type="dxa"/>
          </w:tblCellMar>
        </w:tblPrEx>
        <w:trPr>
          <w:trHeight w:hRule="exact" w:val="2142"/>
        </w:trPr>
        <w:tc>
          <w:tcPr>
            <w:tcW w:w="590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54365F" w14:textId="77777777" w:rsidR="00E76048" w:rsidRDefault="00E76048" w:rsidP="002B072A">
            <w:pPr>
              <w:pStyle w:val="Standard"/>
              <w:widowControl w:val="0"/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Члены комиссии:</w:t>
            </w:r>
          </w:p>
          <w:p w14:paraId="7CB6AFC7" w14:textId="77777777" w:rsidR="00E76048" w:rsidRDefault="00E76048" w:rsidP="002B072A">
            <w:pPr>
              <w:pStyle w:val="Standard"/>
              <w:widowControl w:val="0"/>
              <w:spacing w:line="360" w:lineRule="auto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___________________</w:t>
            </w:r>
          </w:p>
          <w:p w14:paraId="07825A43" w14:textId="77777777" w:rsidR="00E76048" w:rsidRDefault="00E76048" w:rsidP="002B072A">
            <w:pPr>
              <w:pStyle w:val="Standard"/>
              <w:widowControl w:val="0"/>
              <w:spacing w:line="360" w:lineRule="auto"/>
              <w:rPr>
                <w:color w:val="000000"/>
              </w:rPr>
            </w:pPr>
            <w:r>
              <w:rPr>
                <w:bCs/>
                <w:color w:val="000000"/>
              </w:rPr>
              <w:t>___________________ _____________</w:t>
            </w:r>
            <w:r>
              <w:rPr>
                <w:bCs/>
                <w:color w:val="000000"/>
                <w:u w:val="single"/>
              </w:rPr>
              <w:t xml:space="preserve">            </w:t>
            </w:r>
          </w:p>
          <w:p w14:paraId="4DE9DBA6" w14:textId="38FFA83E" w:rsidR="00E76048" w:rsidRDefault="00E76048" w:rsidP="002B072A">
            <w:pPr>
              <w:pStyle w:val="Standard"/>
              <w:widowControl w:val="0"/>
              <w:spacing w:line="360" w:lineRule="auto"/>
              <w:rPr>
                <w:bCs/>
                <w:color w:val="000000"/>
                <w:u w:val="single"/>
              </w:rPr>
            </w:pPr>
            <w:r>
              <w:rPr>
                <w:bCs/>
                <w:color w:val="000000"/>
              </w:rPr>
              <w:t xml:space="preserve">___________________ </w:t>
            </w:r>
            <w:proofErr w:type="spellStart"/>
            <w:r>
              <w:rPr>
                <w:bCs/>
                <w:color w:val="000000"/>
                <w:u w:val="single"/>
              </w:rPr>
              <w:t>Осовский</w:t>
            </w:r>
            <w:proofErr w:type="spellEnd"/>
            <w:r>
              <w:rPr>
                <w:bCs/>
                <w:color w:val="000000"/>
                <w:u w:val="single"/>
              </w:rPr>
              <w:t xml:space="preserve"> А.В</w:t>
            </w:r>
          </w:p>
          <w:p w14:paraId="2ECD5E49" w14:textId="33E0DD7C" w:rsidR="00E76048" w:rsidRDefault="00E76048" w:rsidP="00E76048">
            <w:pPr>
              <w:pStyle w:val="Standard"/>
              <w:widowControl w:val="0"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40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6D4DD" w14:textId="77777777" w:rsidR="00E76048" w:rsidRDefault="00E76048" w:rsidP="002B072A">
            <w:pPr>
              <w:pStyle w:val="Standard"/>
              <w:widowControl w:val="0"/>
              <w:rPr>
                <w:bCs/>
                <w:color w:val="000000"/>
              </w:rPr>
            </w:pPr>
          </w:p>
        </w:tc>
      </w:tr>
    </w:tbl>
    <w:p w14:paraId="1F4B6F14" w14:textId="77777777" w:rsidR="00E76048" w:rsidRDefault="00E76048" w:rsidP="00E76048">
      <w:pPr>
        <w:jc w:val="center"/>
        <w:rPr>
          <w:color w:val="000000"/>
        </w:rPr>
      </w:pPr>
    </w:p>
    <w:p w14:paraId="5B3EFB9F" w14:textId="77777777" w:rsidR="00E76048" w:rsidRDefault="00E76048" w:rsidP="00E76048">
      <w:pPr>
        <w:jc w:val="center"/>
        <w:rPr>
          <w:color w:val="000000"/>
        </w:rPr>
      </w:pPr>
    </w:p>
    <w:p w14:paraId="53E67A99" w14:textId="77777777" w:rsidR="00E76048" w:rsidRDefault="00E76048" w:rsidP="00E76048">
      <w:pPr>
        <w:jc w:val="center"/>
        <w:rPr>
          <w:color w:val="000000"/>
        </w:rPr>
      </w:pPr>
    </w:p>
    <w:p w14:paraId="53EA9EB3" w14:textId="77777777" w:rsidR="00E76048" w:rsidRDefault="00E76048" w:rsidP="00E76048">
      <w:pPr>
        <w:jc w:val="center"/>
        <w:rPr>
          <w:color w:val="000000"/>
        </w:rPr>
      </w:pPr>
    </w:p>
    <w:p w14:paraId="1352EFBA" w14:textId="752B6B05" w:rsidR="0051331A" w:rsidRPr="00353A86" w:rsidRDefault="00E76048" w:rsidP="00E7604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53A86">
        <w:rPr>
          <w:rFonts w:ascii="Times New Roman" w:hAnsi="Times New Roman" w:cs="Times New Roman"/>
          <w:b/>
          <w:color w:val="000000"/>
          <w:sz w:val="28"/>
          <w:szCs w:val="28"/>
        </w:rPr>
        <w:t>Астрахань – 2024</w:t>
      </w:r>
    </w:p>
    <w:p w14:paraId="71CBFB84" w14:textId="6BB165B6" w:rsidR="00837990" w:rsidRPr="00837990" w:rsidRDefault="00353A86" w:rsidP="00837990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3F5F7"/>
        <w:spacing w:before="300" w:beforeAutospacing="0" w:after="300" w:afterAutospacing="0"/>
        <w:rPr>
          <w:rFonts w:ascii="Segoe UI" w:hAnsi="Segoe UI" w:cs="Segoe UI"/>
          <w:color w:val="141718"/>
          <w:spacing w:val="-2"/>
        </w:rPr>
      </w:pPr>
      <w:r>
        <w:rPr>
          <w:sz w:val="28"/>
          <w:szCs w:val="28"/>
        </w:rPr>
        <w:lastRenderedPageBreak/>
        <w:t>Содержание</w:t>
      </w:r>
    </w:p>
    <w:p w14:paraId="397CFC40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Введение</w:t>
      </w:r>
    </w:p>
    <w:p w14:paraId="0AE6027D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Определение NGN</w:t>
      </w:r>
    </w:p>
    <w:p w14:paraId="34FA23B8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Значение и актуальность темы</w:t>
      </w:r>
    </w:p>
    <w:p w14:paraId="7B39070F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Исторический контекст развития систем связи</w:t>
      </w:r>
    </w:p>
    <w:p w14:paraId="55D0B3A6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Этапы эволюции телекоммуникаций</w:t>
      </w:r>
    </w:p>
    <w:p w14:paraId="4288C20B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Переход от традиционных к новым поколениям</w:t>
      </w:r>
    </w:p>
    <w:p w14:paraId="1388F890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Основные принципы NGN</w:t>
      </w:r>
    </w:p>
    <w:p w14:paraId="08B47A9E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Конвергенция услуг (голос, видео, данные)</w:t>
      </w:r>
    </w:p>
    <w:p w14:paraId="0ED0ABC2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Использование IP-технологий</w:t>
      </w:r>
    </w:p>
    <w:p w14:paraId="7659F954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Декомпозиция сетевой архитектуры</w:t>
      </w:r>
    </w:p>
    <w:p w14:paraId="74BF1322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Архитектура NGN</w:t>
      </w:r>
    </w:p>
    <w:p w14:paraId="614DF6DC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Уровни архитектуры</w:t>
      </w:r>
    </w:p>
    <w:p w14:paraId="07044B57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Компоненты NGN: сетевые узлы, шлюзы и т.д.</w:t>
      </w:r>
    </w:p>
    <w:p w14:paraId="4ACAEDEB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Качество обслуживания (</w:t>
      </w:r>
      <w:proofErr w:type="spellStart"/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QoS</w:t>
      </w:r>
      <w:proofErr w:type="spellEnd"/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) в NGN</w:t>
      </w:r>
    </w:p>
    <w:p w14:paraId="66163BBE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 xml:space="preserve">Параметры </w:t>
      </w:r>
      <w:proofErr w:type="spellStart"/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QoS</w:t>
      </w:r>
      <w:proofErr w:type="spellEnd"/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 xml:space="preserve"> и их управление</w:t>
      </w:r>
    </w:p>
    <w:p w14:paraId="7DFECD06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Механизмы обеспечения качества услуг</w:t>
      </w:r>
    </w:p>
    <w:p w14:paraId="330C59B0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Безопасность в NGN</w:t>
      </w:r>
    </w:p>
    <w:p w14:paraId="7BD98E2C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Угрозы и риски</w:t>
      </w:r>
    </w:p>
    <w:p w14:paraId="64303AFF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Методы защиты и защиты данных</w:t>
      </w:r>
    </w:p>
    <w:p w14:paraId="29544325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Применение NGN</w:t>
      </w:r>
    </w:p>
    <w:p w14:paraId="20A0BB9C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Роль в современной инфраструктуре</w:t>
      </w:r>
    </w:p>
    <w:p w14:paraId="514A08FE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Примеры использования (</w:t>
      </w:r>
      <w:proofErr w:type="spellStart"/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VoIP</w:t>
      </w:r>
      <w:proofErr w:type="spellEnd"/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, IPTV, мобильные приложения)</w:t>
      </w:r>
    </w:p>
    <w:p w14:paraId="2047D064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Будущее NGN</w:t>
      </w:r>
    </w:p>
    <w:p w14:paraId="7E12572E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Тренды и прогнозы развития</w:t>
      </w:r>
    </w:p>
    <w:p w14:paraId="20A76B29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Влияние 5G и новых технологий</w:t>
      </w:r>
    </w:p>
    <w:p w14:paraId="51C6C9A7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Заключение</w:t>
      </w:r>
    </w:p>
    <w:p w14:paraId="5232E9A1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Выводы по теме</w:t>
      </w:r>
    </w:p>
    <w:p w14:paraId="063996CA" w14:textId="77777777" w:rsidR="00837990" w:rsidRPr="00837990" w:rsidRDefault="00837990" w:rsidP="00837990">
      <w:pPr>
        <w:numPr>
          <w:ilvl w:val="1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72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  <w:t>Важность NGN для будущих телекоммуникаций</w:t>
      </w:r>
    </w:p>
    <w:p w14:paraId="6A5A79EE" w14:textId="77777777" w:rsidR="00837990" w:rsidRPr="00837990" w:rsidRDefault="00837990" w:rsidP="00837990">
      <w:pPr>
        <w:numPr>
          <w:ilvl w:val="0"/>
          <w:numId w:val="3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3F5F7"/>
        <w:spacing w:after="0" w:line="240" w:lineRule="auto"/>
        <w:ind w:left="0"/>
        <w:rPr>
          <w:rFonts w:ascii="Segoe UI" w:eastAsia="Times New Roman" w:hAnsi="Segoe UI" w:cs="Segoe UI"/>
          <w:color w:val="141718"/>
          <w:spacing w:val="-2"/>
          <w:sz w:val="24"/>
          <w:szCs w:val="24"/>
          <w:lang w:eastAsia="ru-RU"/>
        </w:rPr>
      </w:pPr>
      <w:r w:rsidRPr="00837990">
        <w:rPr>
          <w:rFonts w:ascii="Segoe UI" w:eastAsia="Times New Roman" w:hAnsi="Segoe UI" w:cs="Segoe UI"/>
          <w:b/>
          <w:bCs/>
          <w:color w:val="141718"/>
          <w:spacing w:val="-2"/>
          <w:sz w:val="24"/>
          <w:szCs w:val="24"/>
          <w:bdr w:val="single" w:sz="2" w:space="0" w:color="E5E7EB" w:frame="1"/>
          <w:lang w:eastAsia="ru-RU"/>
        </w:rPr>
        <w:t>Список литературы</w:t>
      </w:r>
    </w:p>
    <w:p w14:paraId="1DB59C2D" w14:textId="5F31F21F" w:rsidR="00353A86" w:rsidRDefault="00353A86" w:rsidP="00E760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1A226834" w14:textId="77777777" w:rsidR="00353A86" w:rsidRDefault="00353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4C153" w14:textId="77777777" w:rsidR="00837990" w:rsidRDefault="00353A86" w:rsidP="008379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</w:t>
      </w:r>
      <w:r w:rsidR="00837990">
        <w:rPr>
          <w:rFonts w:ascii="Times New Roman" w:hAnsi="Times New Roman" w:cs="Times New Roman"/>
          <w:sz w:val="28"/>
          <w:szCs w:val="28"/>
        </w:rPr>
        <w:t xml:space="preserve">лки на источники: </w:t>
      </w:r>
    </w:p>
    <w:p w14:paraId="794ECD96" w14:textId="143B1D03" w:rsidR="00353A86" w:rsidRPr="00837990" w:rsidRDefault="00837990" w:rsidP="0083799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37990">
        <w:rPr>
          <w:rFonts w:ascii="Times New Roman" w:hAnsi="Times New Roman" w:cs="Times New Roman"/>
          <w:sz w:val="28"/>
          <w:szCs w:val="28"/>
        </w:rPr>
        <w:t>https://ngn.psuti.ru/?page=information_01_user</w:t>
      </w:r>
    </w:p>
    <w:sectPr w:rsidR="00353A86" w:rsidRPr="00837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5CE"/>
    <w:multiLevelType w:val="hybridMultilevel"/>
    <w:tmpl w:val="674C6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012C2"/>
    <w:multiLevelType w:val="multilevel"/>
    <w:tmpl w:val="AB20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1918EB"/>
    <w:multiLevelType w:val="hybridMultilevel"/>
    <w:tmpl w:val="6E88C38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41"/>
    <w:rsid w:val="00353A86"/>
    <w:rsid w:val="00380837"/>
    <w:rsid w:val="00837990"/>
    <w:rsid w:val="00C23941"/>
    <w:rsid w:val="00D1333C"/>
    <w:rsid w:val="00E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C5553"/>
  <w15:chartTrackingRefBased/>
  <w15:docId w15:val="{54A7F9AA-567F-4FCE-80DB-DE033905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6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76048"/>
    <w:pPr>
      <w:suppressAutoHyphens/>
      <w:overflowPunct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76048"/>
    <w:pPr>
      <w:autoSpaceDN w:val="0"/>
      <w:spacing w:after="0" w:line="240" w:lineRule="auto"/>
    </w:pPr>
    <w:rPr>
      <w:rFonts w:ascii="Times New Roman" w:eastAsia="Symbol" w:hAnsi="Times New Roman" w:cs="Times New Roman"/>
      <w:color w:val="000000"/>
      <w:sz w:val="24"/>
      <w:szCs w:val="24"/>
      <w:lang w:eastAsia="ru-RU"/>
    </w:rPr>
  </w:style>
  <w:style w:type="paragraph" w:styleId="a3">
    <w:name w:val="caption"/>
    <w:basedOn w:val="a"/>
    <w:rsid w:val="00E76048"/>
    <w:pPr>
      <w:widowControl w:val="0"/>
      <w:suppressAutoHyphens/>
      <w:overflowPunct w:val="0"/>
      <w:autoSpaceDN w:val="0"/>
      <w:spacing w:after="0" w:line="240" w:lineRule="auto"/>
      <w:ind w:right="-624"/>
      <w:jc w:val="center"/>
      <w:textAlignment w:val="baseline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83799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3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37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2024-10-24T05:27:00Z</dcterms:created>
  <dcterms:modified xsi:type="dcterms:W3CDTF">2024-10-24T05:48:00Z</dcterms:modified>
</cp:coreProperties>
</file>