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239CE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bookmarkStart w:id="0" w:name="_Hlk218683689"/>
      <w:r>
        <w:rPr>
          <w:rFonts w:ascii="Times New Roman" w:hAnsi="Times New Roman" w:cs="Times New Roman"/>
          <w:b/>
          <w:bCs/>
        </w:rPr>
        <w:t>Актуальность темы исследования.</w:t>
      </w:r>
      <w:r>
        <w:rPr>
          <w:rFonts w:ascii="Times New Roman" w:hAnsi="Times New Roman" w:cs="Times New Roman"/>
        </w:rPr>
        <w:t xml:space="preserve"> В современном мире, который всё более подвержен глобализации, остро стоит вопрос о коммуникации, логистике и обмене информации между государствами. Применение информационных систем на основе микросервисного паттерна обусловлено тем, что данный тип архитектуры </w:t>
      </w:r>
      <w:r w:rsidRPr="00226794">
        <w:rPr>
          <w:rFonts w:ascii="Times New Roman" w:hAnsi="Times New Roman" w:cs="Times New Roman"/>
        </w:rPr>
        <w:t>хорошо подходит для тех предметных областей, в которых возможно чёткое модульное разделение логики.</w:t>
      </w:r>
    </w:p>
    <w:p w14:paraId="7C506701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Применение микросеврисного паттерна значительно повышает эффективность информационных систем и значительно упрощает процесс дальнейшей эксплуатации, поэтому задача определения оценки эффективности остаётся широко востребованной на данный момент. Так 74</w:t>
      </w:r>
      <w:r w:rsidRPr="008257BA">
        <w:rPr>
          <w:rFonts w:ascii="Times New Roman" w:hAnsi="Times New Roman" w:cs="Times New Roman"/>
        </w:rPr>
        <w:t>% в</w:t>
      </w:r>
      <w:r w:rsidRPr="008257BA">
        <w:rPr>
          <w:rFonts w:ascii="Times New Roman" w:hAnsi="Times New Roman" w:cs="Times New Roman"/>
          <w:bCs/>
        </w:rPr>
        <w:t>сех организаций</w:t>
      </w:r>
      <w:r w:rsidRPr="008257BA">
        <w:rPr>
          <w:rFonts w:ascii="Times New Roman" w:hAnsi="Times New Roman" w:cs="Times New Roman"/>
        </w:rPr>
        <w:t xml:space="preserve"> в мире уже используют микросервисы в своих процессах, а еще </w:t>
      </w:r>
      <w:r w:rsidRPr="008257BA">
        <w:rPr>
          <w:rFonts w:ascii="Times New Roman" w:hAnsi="Times New Roman" w:cs="Times New Roman"/>
          <w:bCs/>
        </w:rPr>
        <w:t>23%</w:t>
      </w:r>
      <w:r w:rsidRPr="008257BA">
        <w:rPr>
          <w:rFonts w:ascii="Times New Roman" w:hAnsi="Times New Roman" w:cs="Times New Roman"/>
        </w:rPr>
        <w:t xml:space="preserve"> планируют внедрить их в ближайшем будущем</w:t>
      </w:r>
      <w:r>
        <w:rPr>
          <w:rFonts w:ascii="Times New Roman" w:hAnsi="Times New Roman" w:cs="Times New Roman"/>
        </w:rPr>
        <w:t xml:space="preserve"> </w:t>
      </w:r>
      <w:r w:rsidRPr="008257BA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1</w:t>
      </w:r>
      <w:r w:rsidRPr="008257BA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>.</w:t>
      </w:r>
    </w:p>
    <w:p w14:paraId="338C8308" w14:textId="77777777" w:rsidR="00FB10FF" w:rsidRPr="00FC7C5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04028F">
        <w:rPr>
          <w:rFonts w:ascii="Times New Roman" w:hAnsi="Times New Roman" w:cs="Times New Roman"/>
        </w:rPr>
        <w:t>Рынок микросервисной архитектуры стал важным направлением в современной разработке программного обеспечения, что обусловлено растущей потребностью в гибких и масштабируемых приложениях. По мере того</w:t>
      </w:r>
      <w:r>
        <w:rPr>
          <w:rFonts w:ascii="Times New Roman" w:hAnsi="Times New Roman" w:cs="Times New Roman"/>
        </w:rPr>
        <w:t xml:space="preserve"> </w:t>
      </w:r>
      <w:r w:rsidRPr="0004028F">
        <w:rPr>
          <w:rFonts w:ascii="Times New Roman" w:hAnsi="Times New Roman" w:cs="Times New Roman"/>
        </w:rPr>
        <w:t>как компании продолжают внедрять цифровую трансформацию, спрос на микросервисы будет существенно расти.</w:t>
      </w:r>
      <w:r>
        <w:rPr>
          <w:rFonts w:ascii="Times New Roman" w:hAnsi="Times New Roman" w:cs="Times New Roman"/>
        </w:rPr>
        <w:t xml:space="preserve"> На 2026 год прогнозируемый объем глобального рынка микросервисной архитектуры составляет чуть менее $9 млрд</w:t>
      </w:r>
      <w:r w:rsidRPr="00BE7EF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с ежегодной перспективой роста в 20%</w:t>
      </w:r>
      <w:r w:rsidRPr="005B00A4">
        <w:rPr>
          <w:rFonts w:ascii="Times New Roman" w:hAnsi="Times New Roman" w:cs="Times New Roman"/>
        </w:rPr>
        <w:t xml:space="preserve"> </w:t>
      </w:r>
      <w:r w:rsidRPr="008C3A32">
        <w:rPr>
          <w:rFonts w:ascii="Times New Roman" w:hAnsi="Times New Roman" w:cs="Times New Roman"/>
        </w:rPr>
        <w:t>[2]</w:t>
      </w:r>
      <w:r>
        <w:rPr>
          <w:rFonts w:ascii="Times New Roman" w:hAnsi="Times New Roman" w:cs="Times New Roman"/>
        </w:rPr>
        <w:t xml:space="preserve">. На фоне мирового кризиса производства микроэлектроники применение микросервисов снижает затраты на избыточную инфраструктуру на 25-30% </w:t>
      </w:r>
      <w:r w:rsidRPr="00715C9B">
        <w:rPr>
          <w:rFonts w:ascii="Times New Roman" w:hAnsi="Times New Roman" w:cs="Times New Roman"/>
        </w:rPr>
        <w:t>[3]</w:t>
      </w:r>
      <w:r>
        <w:rPr>
          <w:rFonts w:ascii="Times New Roman" w:hAnsi="Times New Roman" w:cs="Times New Roman"/>
        </w:rPr>
        <w:t xml:space="preserve">. Банковская сфера удерживает лидерство в эксплуатации микросервисов – на их долю </w:t>
      </w:r>
      <w:r w:rsidRPr="00FC7C5F">
        <w:rPr>
          <w:rFonts w:ascii="Times New Roman" w:hAnsi="Times New Roman" w:cs="Times New Roman"/>
        </w:rPr>
        <w:t>приходится более 45% всех развернутых микросервисных приложений в мире</w:t>
      </w:r>
      <w:r w:rsidRPr="005B00A4">
        <w:rPr>
          <w:rFonts w:ascii="Times New Roman" w:hAnsi="Times New Roman" w:cs="Times New Roman"/>
        </w:rPr>
        <w:t xml:space="preserve"> </w:t>
      </w:r>
      <w:r w:rsidRPr="00FC7C5F">
        <w:rPr>
          <w:rFonts w:ascii="Times New Roman" w:hAnsi="Times New Roman" w:cs="Times New Roman"/>
        </w:rPr>
        <w:t>[4].</w:t>
      </w:r>
    </w:p>
    <w:p w14:paraId="308B9283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Разработка информационной системы на основе микросервисного паттерна сопряжена с многими факторами, в первую очередь связанными с высокой нагрузкой, ограниченностью серверных мощностей и многофункциональностью реализуемого продукта. Однако в текущих условиях сбой в отдельных сервисах информационной системы может стоить десятки миллионов рублей в час</w:t>
      </w:r>
      <w:r w:rsidRPr="007008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[5].</w:t>
      </w:r>
    </w:p>
    <w:p w14:paraId="758085CD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Резюмируя, актуальность исследования, определяется:</w:t>
      </w:r>
    </w:p>
    <w:p w14:paraId="5E99FDFC" w14:textId="77777777" w:rsidR="00FB10FF" w:rsidRDefault="00FB10FF" w:rsidP="00FB10FF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Увеличивающимся объёмом</w:t>
      </w:r>
      <w:r w:rsidRPr="004366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инвестиций и информации в мире.</w:t>
      </w:r>
    </w:p>
    <w:p w14:paraId="54B197C5" w14:textId="77777777" w:rsidR="00FB10FF" w:rsidRDefault="00FB10FF" w:rsidP="00FB10FF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Потребностью в надёжном подходе к разработке высоконагруженных микросервисных систем.</w:t>
      </w:r>
    </w:p>
    <w:p w14:paraId="3C1837A2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Степень разработанность темы.</w:t>
      </w:r>
      <w:r>
        <w:rPr>
          <w:rFonts w:ascii="Times New Roman" w:hAnsi="Times New Roman" w:cs="Times New Roman"/>
        </w:rPr>
        <w:t xml:space="preserve"> В отечественной и зарубежной науке широко представлены вопросы эффективности микросервисных информационных систем. Основное внимание уделяется анализу отказоустойчивости и производительности высокопроизводительных систем. Крупнейшими мировыми трудами в этой области являются работы С. Ньюмена «Создание микросервисов»[6] и «Микросервисы. Паттерны разработки и рефакторинга» К. Ричардсона [7].</w:t>
      </w:r>
    </w:p>
    <w:p w14:paraId="081B1E3E" w14:textId="77777777" w:rsidR="00FB10FF" w:rsidRPr="00925A8A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Анализу производительности и эффективности информационных систем на основе микросервиного паттерна посвящены статьи, написанные Васильевым Н.В. [8], </w:t>
      </w:r>
      <w:bookmarkStart w:id="1" w:name="_Hlk217691043"/>
      <w:r>
        <w:rPr>
          <w:rFonts w:ascii="Times New Roman" w:hAnsi="Times New Roman" w:cs="Times New Roman"/>
        </w:rPr>
        <w:t>Голиковым В.А., Янаевой М.В., Рудником Н.Т</w:t>
      </w:r>
      <w:bookmarkEnd w:id="1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color w:val="000000" w:themeColor="text1"/>
        </w:rPr>
        <w:t>[9].</w:t>
      </w:r>
    </w:p>
    <w:p w14:paraId="1363E294" w14:textId="77777777" w:rsidR="00FB10FF" w:rsidRPr="00141958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Оценке эффективности информационных систем посвящена работа отечественного учёного Истомины Е.В.</w:t>
      </w:r>
      <w:r w:rsidRPr="00632C60">
        <w:rPr>
          <w:rFonts w:ascii="Times New Roman" w:hAnsi="Times New Roman" w:cs="Times New Roman"/>
        </w:rPr>
        <w:t>[10]</w:t>
      </w:r>
      <w:r>
        <w:rPr>
          <w:rFonts w:ascii="Times New Roman" w:hAnsi="Times New Roman" w:cs="Times New Roman"/>
        </w:rPr>
        <w:t>. Также методики оценивания эффективности информационных систем нашли отражения в статьях зарубежных учёных А. Джеяраджа</w:t>
      </w:r>
      <w:r w:rsidRPr="00326051">
        <w:rPr>
          <w:rFonts w:ascii="Times New Roman" w:hAnsi="Times New Roman" w:cs="Times New Roman"/>
        </w:rPr>
        <w:t>[1</w:t>
      </w:r>
      <w:r>
        <w:rPr>
          <w:rFonts w:ascii="Times New Roman" w:hAnsi="Times New Roman" w:cs="Times New Roman"/>
        </w:rPr>
        <w:t>1</w:t>
      </w:r>
      <w:r w:rsidRPr="00326051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>, Дж. Чанга и В. Р. Кинга</w:t>
      </w:r>
      <w:r w:rsidRPr="00326051">
        <w:rPr>
          <w:rFonts w:ascii="Times New Roman" w:hAnsi="Times New Roman" w:cs="Times New Roman"/>
        </w:rPr>
        <w:t>[</w:t>
      </w:r>
      <w:r w:rsidRPr="00141958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2</w:t>
      </w:r>
      <w:r w:rsidRPr="00141958">
        <w:rPr>
          <w:rFonts w:ascii="Times New Roman" w:hAnsi="Times New Roman" w:cs="Times New Roman"/>
        </w:rPr>
        <w:t>].</w:t>
      </w:r>
    </w:p>
    <w:p w14:paraId="79F80820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настоящее время проблемами эффективности микросервисного паттерна в широком ключе занимаются различные крупные международные компании и корпорации, которые постоянно совершенствуют паттерны и возможности данного архитектурного подхода.</w:t>
      </w:r>
    </w:p>
    <w:p w14:paraId="3B5CB4F4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Объектами исследования</w:t>
      </w:r>
      <w:r>
        <w:rPr>
          <w:rFonts w:ascii="Times New Roman" w:hAnsi="Times New Roman" w:cs="Times New Roman"/>
        </w:rPr>
        <w:t xml:space="preserve"> являются процессы оценивания эффективности и балансировки нагрузки в микросервисной архитектуре клиент-серверного приложения.</w:t>
      </w:r>
    </w:p>
    <w:p w14:paraId="6E96BBE5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Предметами исследования </w:t>
      </w:r>
      <w:r w:rsidRPr="00B45FE6">
        <w:rPr>
          <w:rFonts w:ascii="Times New Roman" w:hAnsi="Times New Roman" w:cs="Times New Roman"/>
          <w:bCs/>
        </w:rPr>
        <w:t>являются</w:t>
      </w:r>
      <w:r>
        <w:rPr>
          <w:rFonts w:ascii="Times New Roman" w:hAnsi="Times New Roman" w:cs="Times New Roman"/>
        </w:rPr>
        <w:t xml:space="preserve"> алгоритмы балансировки нагрузки в распределённой информационной системе, а также методики оценивания её эффективности.</w:t>
      </w:r>
    </w:p>
    <w:p w14:paraId="27B3366E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Цель диссертационной работы</w:t>
      </w:r>
      <w:r>
        <w:rPr>
          <w:rFonts w:ascii="Times New Roman" w:hAnsi="Times New Roman" w:cs="Times New Roman"/>
        </w:rPr>
        <w:t xml:space="preserve"> – </w:t>
      </w:r>
      <w:bookmarkStart w:id="2" w:name="_Hlk244346012"/>
      <w:r>
        <w:rPr>
          <w:rFonts w:ascii="Times New Roman" w:hAnsi="Times New Roman" w:cs="Times New Roman"/>
        </w:rPr>
        <w:t xml:space="preserve">повышение эффективности процесса балансировки нагрузки и распределения ресурсов микросервисного паттерна на основе вновь разработанного программно-алгоритмического обеспечения. </w:t>
      </w:r>
      <w:bookmarkEnd w:id="2"/>
      <w:r>
        <w:rPr>
          <w:rFonts w:ascii="Times New Roman" w:hAnsi="Times New Roman" w:cs="Times New Roman"/>
        </w:rPr>
        <w:t xml:space="preserve">Для достижения поставленной цели требуется решение следующих </w:t>
      </w:r>
      <w:r>
        <w:rPr>
          <w:rFonts w:ascii="Times New Roman" w:hAnsi="Times New Roman" w:cs="Times New Roman"/>
          <w:b/>
          <w:bCs/>
        </w:rPr>
        <w:t>задач</w:t>
      </w:r>
      <w:r>
        <w:rPr>
          <w:rFonts w:ascii="Times New Roman" w:hAnsi="Times New Roman" w:cs="Times New Roman"/>
        </w:rPr>
        <w:t>:</w:t>
      </w:r>
    </w:p>
    <w:p w14:paraId="213BE5B7" w14:textId="1F3CF023" w:rsidR="00FB10FF" w:rsidRDefault="00FB10FF" w:rsidP="00FB10FF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Провести </w:t>
      </w:r>
      <w:bookmarkStart w:id="3" w:name="_Hlk244347885"/>
      <w:r>
        <w:rPr>
          <w:rFonts w:ascii="Times New Roman" w:hAnsi="Times New Roman" w:cs="Times New Roman"/>
        </w:rPr>
        <w:t>анализ алгоритмов</w:t>
      </w:r>
      <w:r w:rsidR="004B03D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инструментов балансировки и выявление специфических требований к микросервисным информационным системам</w:t>
      </w:r>
      <w:bookmarkEnd w:id="3"/>
      <w:r>
        <w:rPr>
          <w:rFonts w:ascii="Times New Roman" w:hAnsi="Times New Roman" w:cs="Times New Roman"/>
        </w:rPr>
        <w:t>.</w:t>
      </w:r>
    </w:p>
    <w:p w14:paraId="11E86976" w14:textId="77777777" w:rsidR="00FB10FF" w:rsidRDefault="00FB10FF" w:rsidP="00FB10FF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bookmarkStart w:id="4" w:name="_Hlk244347837"/>
      <w:r>
        <w:rPr>
          <w:rFonts w:ascii="Times New Roman" w:hAnsi="Times New Roman" w:cs="Times New Roman"/>
        </w:rPr>
        <w:t>Формализовать процесс бала</w:t>
      </w:r>
      <w:r w:rsidRPr="00416810">
        <w:rPr>
          <w:rFonts w:ascii="Times New Roman" w:hAnsi="Times New Roman" w:cs="Times New Roman"/>
        </w:rPr>
        <w:t>нсировки нагрузки и распределения ресурсов микросервисного паттерна.</w:t>
      </w:r>
    </w:p>
    <w:p w14:paraId="1C228E64" w14:textId="77777777" w:rsidR="00FB10FF" w:rsidRPr="00416810" w:rsidRDefault="00FB10FF" w:rsidP="00FB10FF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Формализовать процесс комплексного оценивания эффективности информационной системе на основе микросервисного паттерна.</w:t>
      </w:r>
    </w:p>
    <w:bookmarkEnd w:id="4"/>
    <w:p w14:paraId="74BD407B" w14:textId="77777777" w:rsidR="00FB10FF" w:rsidRDefault="00FB10FF" w:rsidP="00FB10FF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Разработать методику балансировки микросервисной архитектуры информационной системы на основе анализа ключевых параметров проекта.</w:t>
      </w:r>
    </w:p>
    <w:p w14:paraId="1B5FAAB1" w14:textId="77777777" w:rsidR="00FB10FF" w:rsidRDefault="00FB10FF" w:rsidP="00FB10FF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Разработать методику комплексного оценивания эффективности микросервисного паттерна.</w:t>
      </w:r>
    </w:p>
    <w:p w14:paraId="40241374" w14:textId="77777777" w:rsidR="00FB10FF" w:rsidRDefault="00FB10FF" w:rsidP="00FB10FF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Реализовать модель, методику в виде алгоритмического и программного обеспечения.</w:t>
      </w:r>
    </w:p>
    <w:p w14:paraId="430B2A19" w14:textId="77777777" w:rsidR="00FB10FF" w:rsidRDefault="00FB10FF" w:rsidP="00FB10FF">
      <w:pPr>
        <w:spacing w:after="0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Научная новизна исследования</w:t>
      </w:r>
      <w:r>
        <w:rPr>
          <w:rFonts w:ascii="Times New Roman" w:hAnsi="Times New Roman" w:cs="Times New Roman"/>
        </w:rPr>
        <w:t xml:space="preserve"> заключается в следующем:</w:t>
      </w:r>
    </w:p>
    <w:p w14:paraId="1E5ADC92" w14:textId="77777777" w:rsidR="00FB10FF" w:rsidRDefault="00FB10FF" w:rsidP="00FB10FF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Разработана методика оценки эффективности информационной системы на основе микросервисного паттерна, основанная на многокритериальном анализе характеристик сервера и специфических особенностей программного продукта, позволяющая учитывать неявные закономерности между требованиями к информационной системе и её реализацией.</w:t>
      </w:r>
    </w:p>
    <w:p w14:paraId="1ECC9E90" w14:textId="77777777" w:rsidR="00FB10FF" w:rsidRDefault="00FB10FF" w:rsidP="00FB10FF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Создан алгоритм балансировки и распределения ресурсов, отличающийся возможностью оценки информационной системы с точки зрения эффективности.</w:t>
      </w:r>
    </w:p>
    <w:p w14:paraId="2AEBC5C4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Теоретическая значимость работы – </w:t>
      </w:r>
      <w:r>
        <w:rPr>
          <w:rFonts w:ascii="Times New Roman" w:hAnsi="Times New Roman" w:cs="Times New Roman"/>
        </w:rPr>
        <w:t>созданы теоретические положения по оценке эффективности микросервисного паттерна, а также по решению задач балансировки и распределения ресурсов информационной системы на основе микросервисного паттерна, позволяющие учитывать такие свойства, как отказоустойчивость, среднее время отклика, масштабируемость, эффективность использования инфраструктуры.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20EC6AC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Практическая значимость работы</w:t>
      </w:r>
      <w:r>
        <w:rPr>
          <w:rFonts w:ascii="Times New Roman" w:hAnsi="Times New Roman" w:cs="Times New Roman"/>
        </w:rPr>
        <w:t xml:space="preserve">. Разработано алгоритмическое и программное обеспечение </w:t>
      </w:r>
      <w:r>
        <w:rPr>
          <w:rFonts w:ascii="Times New Roman" w:eastAsia="Calibri" w:hAnsi="Times New Roman" w:cs="Times New Roman"/>
          <w:bCs/>
          <w:kern w:val="0"/>
          <w:lang w:eastAsia="ru-RU"/>
          <w14:ligatures w14:val="none"/>
        </w:rPr>
        <w:t>информационной системы для анализа эффективности архитектурных решений на основе микросервисного паттерна</w:t>
      </w:r>
      <w:r>
        <w:rPr>
          <w:rFonts w:ascii="Times New Roman" w:hAnsi="Times New Roman" w:cs="Times New Roman"/>
        </w:rPr>
        <w:t>. Программное обеспечение будет зарегистрировано в Федеральной службе по интеллектуальной собственности и может быть использовано как в частных, так и в государственных учреждениях. Результаты диссертации будут использоваться в Астраханском государственном университете при подготовке научных и инженерных кадров.</w:t>
      </w:r>
    </w:p>
    <w:p w14:paraId="7BE87F7C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Методы исследования.</w:t>
      </w:r>
      <w:r>
        <w:rPr>
          <w:rFonts w:ascii="Times New Roman" w:hAnsi="Times New Roman" w:cs="Times New Roman"/>
        </w:rPr>
        <w:t xml:space="preserve"> Для решения вышеуказанных задач используются методы теории вероятности, мат. статистики и линейной алгебры, системный анализ, методы структурной разработки алгоритмов, объектно-ориентированного и процедурного построения программ и др.</w:t>
      </w:r>
    </w:p>
    <w:p w14:paraId="216FB16F" w14:textId="77777777" w:rsidR="00FB10FF" w:rsidRDefault="00FB10FF" w:rsidP="00FB10FF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Основные положения, выносимые на защиту:</w:t>
      </w:r>
    </w:p>
    <w:p w14:paraId="54F6ACB1" w14:textId="77777777" w:rsidR="00FB10FF" w:rsidRDefault="00FB10FF" w:rsidP="00FB10FF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Методика оценки эффективности микросервисного паттерна для высоконагруженных информационных системе на основе разработанной методики.</w:t>
      </w:r>
    </w:p>
    <w:p w14:paraId="164BD314" w14:textId="77777777" w:rsidR="00FB10FF" w:rsidRDefault="00FB10FF" w:rsidP="00FB10FF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Алгоритм балансировки и распределения ресурсов на основе разработанной методики.</w:t>
      </w:r>
    </w:p>
    <w:p w14:paraId="75ED5265" w14:textId="77777777" w:rsidR="00FB10FF" w:rsidRDefault="00FB10FF" w:rsidP="00FB10FF">
      <w:pPr>
        <w:spacing w:line="259" w:lineRule="auto"/>
        <w:ind w:firstLine="708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Степень достоверности и апробация результатов</w:t>
      </w:r>
      <w:r>
        <w:rPr>
          <w:rFonts w:ascii="Times New Roman" w:hAnsi="Times New Roman" w:cs="Times New Roman"/>
          <w:kern w:val="0"/>
          <w14:ligatures w14:val="none"/>
        </w:rPr>
        <w:t>. Основные положения и результаты диссертационной работы докладывались и обсуждались на научных и научно-практических конференциях. Достоверность экспериментальных данных обеспечивается результатов работы подтверждается программной реализацией и внедрением системы.</w:t>
      </w:r>
      <w:bookmarkEnd w:id="0"/>
    </w:p>
    <w:p w14:paraId="2C7EEC5F" w14:textId="77777777" w:rsidR="00FB10FF" w:rsidRDefault="00FB10FF" w:rsidP="00FB10FF">
      <w:pPr>
        <w:spacing w:line="259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5873D4A" w14:textId="77777777" w:rsidR="00422C7E" w:rsidRDefault="00422C7E"/>
    <w:sectPr w:rsidR="00422C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4712C"/>
    <w:multiLevelType w:val="hybridMultilevel"/>
    <w:tmpl w:val="104475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C8F4BFE"/>
    <w:multiLevelType w:val="hybridMultilevel"/>
    <w:tmpl w:val="052CDD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CC33434"/>
    <w:multiLevelType w:val="multilevel"/>
    <w:tmpl w:val="5F5A85FC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2"/>
      <w:numFmt w:val="decimal"/>
      <w:isLgl/>
      <w:lvlText w:val="%1.%2"/>
      <w:lvlJc w:val="left"/>
      <w:pPr>
        <w:ind w:left="1068" w:hanging="36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b/>
      </w:rPr>
    </w:lvl>
  </w:abstractNum>
  <w:abstractNum w:abstractNumId="3" w15:restartNumberingAfterBreak="0">
    <w:nsid w:val="5EE40B43"/>
    <w:multiLevelType w:val="hybridMultilevel"/>
    <w:tmpl w:val="763C771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19395613">
    <w:abstractNumId w:val="0"/>
  </w:num>
  <w:num w:numId="2" w16cid:durableId="566189898">
    <w:abstractNumId w:val="3"/>
  </w:num>
  <w:num w:numId="3" w16cid:durableId="1158226988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038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DA"/>
    <w:rsid w:val="00422C7E"/>
    <w:rsid w:val="004740DA"/>
    <w:rsid w:val="004B03D7"/>
    <w:rsid w:val="0067477E"/>
    <w:rsid w:val="006D28DC"/>
    <w:rsid w:val="00DF2211"/>
    <w:rsid w:val="00FB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63964"/>
  <w15:chartTrackingRefBased/>
  <w15:docId w15:val="{5AE605B9-C832-4A6D-8563-AF73ACE7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0FF"/>
  </w:style>
  <w:style w:type="paragraph" w:styleId="1">
    <w:name w:val="heading 1"/>
    <w:basedOn w:val="a"/>
    <w:next w:val="a"/>
    <w:link w:val="10"/>
    <w:uiPriority w:val="9"/>
    <w:qFormat/>
    <w:rsid w:val="00474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0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40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40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40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40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40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0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40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0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0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4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4</cp:revision>
  <dcterms:created xsi:type="dcterms:W3CDTF">2026-10-31T09:22:00Z</dcterms:created>
  <dcterms:modified xsi:type="dcterms:W3CDTF">2026-10-31T10:04:00Z</dcterms:modified>
</cp:coreProperties>
</file>