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E5899" w14:textId="179342CB" w:rsidR="00180273" w:rsidRPr="00180273" w:rsidRDefault="00180273" w:rsidP="00D72202">
      <w:pPr>
        <w:spacing w:after="120"/>
        <w:ind w:left="709"/>
        <w:rPr>
          <w:rFonts w:ascii="Times New Roman" w:hAnsi="Times New Roman" w:cs="Times New Roman"/>
        </w:rPr>
      </w:pPr>
      <w:r w:rsidRPr="00DA4483">
        <w:rPr>
          <w:rFonts w:ascii="Times New Roman" w:hAnsi="Times New Roman" w:cs="Times New Roman"/>
          <w:b/>
          <w:bCs/>
        </w:rPr>
        <w:t>Задание 1</w:t>
      </w:r>
      <w:r w:rsidRPr="00DA4483">
        <w:rPr>
          <w:rFonts w:ascii="Times New Roman" w:hAnsi="Times New Roman" w:cs="Times New Roman"/>
          <w:b/>
          <w:bCs/>
        </w:rPr>
        <w:br/>
      </w:r>
      <w:r w:rsidRPr="00180273">
        <w:rPr>
          <w:rFonts w:ascii="Times New Roman" w:hAnsi="Times New Roman" w:cs="Times New Roman"/>
          <w:b/>
          <w:bCs/>
        </w:rPr>
        <w:t>1.1. Что не так с черновиком</w:t>
      </w:r>
    </w:p>
    <w:p w14:paraId="3329A8DE" w14:textId="1D444D01"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 xml:space="preserve">Первый график </w:t>
      </w:r>
      <w:r w:rsidR="00930F6F">
        <w:rPr>
          <w:rFonts w:ascii="Times New Roman" w:hAnsi="Times New Roman" w:cs="Times New Roman"/>
        </w:rPr>
        <w:t>-</w:t>
      </w:r>
      <w:r w:rsidRPr="00180273">
        <w:rPr>
          <w:rFonts w:ascii="Times New Roman" w:hAnsi="Times New Roman" w:cs="Times New Roman"/>
        </w:rPr>
        <w:t xml:space="preserve"> время доставки, ось Y с 28 минут. Тут проблема в масштабе оси. Когда ось обрезана, разница 30 и 32 минуты выглядит как катастрофа, хотя по факту это две минуты. Совет директоров может решить, что случился резкий провал, хотя ничего критичного нет. Исправить просто: либо начинать ось с нуля, либо показывать не «страшный скачок», а отклонение от нормы/цели и прямо подписать, что ось не с нуля. Лучше ещё добавить целевой уровень, чтобы был понятен реальный масштаб.</w:t>
      </w:r>
    </w:p>
    <w:p w14:paraId="60402AD5" w14:textId="6E817824"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 xml:space="preserve">Второй график </w:t>
      </w:r>
      <w:r w:rsidR="00930F6F">
        <w:rPr>
          <w:rFonts w:ascii="Times New Roman" w:hAnsi="Times New Roman" w:cs="Times New Roman"/>
        </w:rPr>
        <w:t>-</w:t>
      </w:r>
      <w:r w:rsidRPr="00180273">
        <w:rPr>
          <w:rFonts w:ascii="Times New Roman" w:hAnsi="Times New Roman" w:cs="Times New Roman"/>
        </w:rPr>
        <w:t xml:space="preserve"> всё в одном: заказы, доля опозданий, средний чек, да ещё шесть цветов. Это перегруз. Разные метрики в разных единицах на одной паре осей начинают мешать друг другу, и человеку кажется, что там есть какая-то связь, хотя это просто эффект совмещения. За две минуты совет директоров такое не прочитает. Я бы разбил на три отдельных небольших графика с общей шкалой времени. Если очень надо показать связь </w:t>
      </w:r>
      <w:r w:rsidR="00930F6F">
        <w:rPr>
          <w:rFonts w:ascii="Times New Roman" w:hAnsi="Times New Roman" w:cs="Times New Roman"/>
        </w:rPr>
        <w:t>-</w:t>
      </w:r>
      <w:r w:rsidRPr="00180273">
        <w:rPr>
          <w:rFonts w:ascii="Times New Roman" w:hAnsi="Times New Roman" w:cs="Times New Roman"/>
        </w:rPr>
        <w:t xml:space="preserve"> тогда нормированные индексы и отдельные подписи, но не шесть цветов в одной куче.</w:t>
      </w:r>
    </w:p>
    <w:p w14:paraId="18B81395" w14:textId="0E34915D"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 xml:space="preserve">Третий </w:t>
      </w:r>
      <w:r w:rsidR="00930F6F">
        <w:rPr>
          <w:rFonts w:ascii="Times New Roman" w:hAnsi="Times New Roman" w:cs="Times New Roman"/>
        </w:rPr>
        <w:t>-</w:t>
      </w:r>
      <w:r w:rsidRPr="00180273">
        <w:rPr>
          <w:rFonts w:ascii="Times New Roman" w:hAnsi="Times New Roman" w:cs="Times New Roman"/>
        </w:rPr>
        <w:t xml:space="preserve"> круговая по 11 категориям, часть меньше 2%. Круговая диаграмма нормально работает на 3</w:t>
      </w:r>
      <w:r w:rsidR="00923BC9">
        <w:rPr>
          <w:rFonts w:ascii="Times New Roman" w:hAnsi="Times New Roman" w:cs="Times New Roman"/>
        </w:rPr>
        <w:t>-</w:t>
      </w:r>
      <w:r w:rsidRPr="00180273">
        <w:rPr>
          <w:rFonts w:ascii="Times New Roman" w:hAnsi="Times New Roman" w:cs="Times New Roman"/>
        </w:rPr>
        <w:t>5 долях, а не на одиннадцати. Мелкие сектора просто не читаются, сравнить их нельзя. Варианта два: оставить 4</w:t>
      </w:r>
      <w:r w:rsidR="00923BC9">
        <w:rPr>
          <w:rFonts w:ascii="Times New Roman" w:hAnsi="Times New Roman" w:cs="Times New Roman"/>
        </w:rPr>
        <w:t>-</w:t>
      </w:r>
      <w:r w:rsidRPr="00180273">
        <w:rPr>
          <w:rFonts w:ascii="Times New Roman" w:hAnsi="Times New Roman" w:cs="Times New Roman"/>
        </w:rPr>
        <w:t>5 крупных категорий и остальное собрать в «Прочее», либо заменить на горизонтальные столбцы и отсортировать по доле. Столбцы тут честнее.</w:t>
      </w:r>
    </w:p>
    <w:p w14:paraId="68D40BAD" w14:textId="77777777" w:rsidR="00180273" w:rsidRPr="00180273" w:rsidRDefault="00180273" w:rsidP="00D72202">
      <w:pPr>
        <w:spacing w:before="120" w:after="120"/>
        <w:ind w:firstLine="709"/>
        <w:rPr>
          <w:rFonts w:ascii="Times New Roman" w:hAnsi="Times New Roman" w:cs="Times New Roman"/>
        </w:rPr>
      </w:pPr>
      <w:r w:rsidRPr="00180273">
        <w:rPr>
          <w:rFonts w:ascii="Times New Roman" w:hAnsi="Times New Roman" w:cs="Times New Roman"/>
          <w:b/>
          <w:bCs/>
        </w:rPr>
        <w:t xml:space="preserve">1.2. Тип </w:t>
      </w:r>
      <w:proofErr w:type="spellStart"/>
      <w:r w:rsidRPr="00180273">
        <w:rPr>
          <w:rFonts w:ascii="Times New Roman" w:hAnsi="Times New Roman" w:cs="Times New Roman"/>
          <w:b/>
          <w:bCs/>
        </w:rPr>
        <w:t>дашборда</w:t>
      </w:r>
      <w:proofErr w:type="spellEnd"/>
    </w:p>
    <w:p w14:paraId="29D0CFCE" w14:textId="0CDBB0EE"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 xml:space="preserve">Это стратегический </w:t>
      </w:r>
      <w:proofErr w:type="spellStart"/>
      <w:r w:rsidRPr="00180273">
        <w:rPr>
          <w:rFonts w:ascii="Times New Roman" w:hAnsi="Times New Roman" w:cs="Times New Roman"/>
        </w:rPr>
        <w:t>дашборд</w:t>
      </w:r>
      <w:proofErr w:type="spellEnd"/>
      <w:r w:rsidRPr="00180273">
        <w:rPr>
          <w:rFonts w:ascii="Times New Roman" w:hAnsi="Times New Roman" w:cs="Times New Roman"/>
        </w:rPr>
        <w:t xml:space="preserve">. Его смотрят раз в месяц, две минуты, значит нужны </w:t>
      </w:r>
      <w:proofErr w:type="spellStart"/>
      <w:r w:rsidRPr="00180273">
        <w:rPr>
          <w:rFonts w:ascii="Times New Roman" w:hAnsi="Times New Roman" w:cs="Times New Roman"/>
        </w:rPr>
        <w:t>верхнеуровневые</w:t>
      </w:r>
      <w:proofErr w:type="spellEnd"/>
      <w:r w:rsidRPr="00180273">
        <w:rPr>
          <w:rFonts w:ascii="Times New Roman" w:hAnsi="Times New Roman" w:cs="Times New Roman"/>
        </w:rPr>
        <w:t xml:space="preserve"> показатели и тренды, а не операционка. Отсюда детализация низкая: агрегаты по кварталу, городам и категориям, сравнение с целями, может быть, пара исключений. Обновление </w:t>
      </w:r>
      <w:r w:rsidR="00923BC9">
        <w:rPr>
          <w:rFonts w:ascii="Times New Roman" w:hAnsi="Times New Roman" w:cs="Times New Roman"/>
        </w:rPr>
        <w:t>-</w:t>
      </w:r>
      <w:r w:rsidRPr="00180273">
        <w:rPr>
          <w:rFonts w:ascii="Times New Roman" w:hAnsi="Times New Roman" w:cs="Times New Roman"/>
        </w:rPr>
        <w:t xml:space="preserve"> раз в месяц/квартал, не в реальном времени. Заказы и курьеры в реальном времени тут не нужны.</w:t>
      </w:r>
    </w:p>
    <w:p w14:paraId="4AC0D126" w14:textId="77777777" w:rsidR="00180273" w:rsidRPr="00180273" w:rsidRDefault="00180273" w:rsidP="00D72202">
      <w:pPr>
        <w:spacing w:before="120" w:after="120"/>
        <w:ind w:firstLine="709"/>
        <w:rPr>
          <w:rFonts w:ascii="Times New Roman" w:hAnsi="Times New Roman" w:cs="Times New Roman"/>
        </w:rPr>
      </w:pPr>
      <w:r w:rsidRPr="00180273">
        <w:rPr>
          <w:rFonts w:ascii="Times New Roman" w:hAnsi="Times New Roman" w:cs="Times New Roman"/>
          <w:b/>
          <w:bCs/>
        </w:rPr>
        <w:t>1.3. Кейс Джорджии</w:t>
      </w:r>
    </w:p>
    <w:p w14:paraId="62248B4D" w14:textId="77777777"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Ближе всего к кейсу Джорджии именно график с обрезанной осью. Там тоже механика графика создавала ложное впечатление резкого тренда. То есть данные могли быть более-менее нормальные, но подача подталкивала к неверному выводу.</w:t>
      </w:r>
    </w:p>
    <w:p w14:paraId="2F00E36A" w14:textId="77777777" w:rsidR="00180273" w:rsidRPr="00180273" w:rsidRDefault="00180273" w:rsidP="00AA4FC2">
      <w:pPr>
        <w:spacing w:after="0"/>
        <w:jc w:val="both"/>
        <w:rPr>
          <w:rFonts w:ascii="Times New Roman" w:hAnsi="Times New Roman" w:cs="Times New Roman"/>
        </w:rPr>
      </w:pPr>
      <w:r w:rsidRPr="00180273">
        <w:rPr>
          <w:rFonts w:ascii="Times New Roman" w:hAnsi="Times New Roman" w:cs="Times New Roman"/>
        </w:rPr>
        <w:t xml:space="preserve">Если совет директоров реально сократит премии курьерам из-за такого «скачка», можно получить обратный эффект: курьеры демотивируются, начнётся отток, время доставки вырастет ещё сильнее, пострадает сервис. И ответственность тут не только на младшем аналитике. Он подготовил черновик, но перед решением кто-то должен был проверить график, спросить про ось, методику и источник данных. Если в компании нет нормального ревью и подписи владельца </w:t>
      </w:r>
      <w:proofErr w:type="spellStart"/>
      <w:r w:rsidRPr="00180273">
        <w:rPr>
          <w:rFonts w:ascii="Times New Roman" w:hAnsi="Times New Roman" w:cs="Times New Roman"/>
        </w:rPr>
        <w:t>дашборда</w:t>
      </w:r>
      <w:proofErr w:type="spellEnd"/>
      <w:r w:rsidRPr="00180273">
        <w:rPr>
          <w:rFonts w:ascii="Times New Roman" w:hAnsi="Times New Roman" w:cs="Times New Roman"/>
        </w:rPr>
        <w:t>, то это уже организационная проблема, а не только ошибка одного сотрудника.</w:t>
      </w:r>
    </w:p>
    <w:p w14:paraId="50211633" w14:textId="44584226" w:rsidR="00180273" w:rsidRPr="00180273" w:rsidRDefault="00180273" w:rsidP="00D72202">
      <w:pPr>
        <w:spacing w:before="120" w:after="120"/>
        <w:ind w:left="709"/>
        <w:rPr>
          <w:rFonts w:ascii="Times New Roman" w:hAnsi="Times New Roman" w:cs="Times New Roman"/>
        </w:rPr>
      </w:pPr>
      <w:r w:rsidRPr="00DA4483">
        <w:rPr>
          <w:rFonts w:ascii="Times New Roman" w:hAnsi="Times New Roman" w:cs="Times New Roman"/>
          <w:b/>
          <w:bCs/>
        </w:rPr>
        <w:t>Задание 2</w:t>
      </w:r>
      <w:r w:rsidRPr="00DA4483">
        <w:rPr>
          <w:rFonts w:ascii="Times New Roman" w:hAnsi="Times New Roman" w:cs="Times New Roman"/>
          <w:b/>
          <w:bCs/>
        </w:rPr>
        <w:br/>
      </w:r>
      <w:r w:rsidRPr="00180273">
        <w:rPr>
          <w:rFonts w:ascii="Times New Roman" w:hAnsi="Times New Roman" w:cs="Times New Roman"/>
          <w:b/>
          <w:bCs/>
        </w:rPr>
        <w:t>2.1. Право на данные</w:t>
      </w:r>
    </w:p>
    <w:p w14:paraId="205D8150" w14:textId="43653D34"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GPS</w:t>
      </w:r>
      <w:r w:rsidR="00923BC9">
        <w:rPr>
          <w:rFonts w:ascii="Times New Roman" w:hAnsi="Times New Roman" w:cs="Times New Roman"/>
        </w:rPr>
        <w:t>-</w:t>
      </w:r>
      <w:r w:rsidRPr="00180273">
        <w:rPr>
          <w:rFonts w:ascii="Times New Roman" w:hAnsi="Times New Roman" w:cs="Times New Roman"/>
        </w:rPr>
        <w:t>треки изначально собирали для логистики и маршрутов, а не для оценки «финансовой надёжности». С точки зрения соответствия цели это новое использование. Автоматически оно не становится законным только потому, что данные уже есть. Скорее всего, нужно отдельно проверить совместимость целей, уведомить курьеров и, возможно, сделать DPIA.</w:t>
      </w:r>
    </w:p>
    <w:p w14:paraId="3E36AB49" w14:textId="77777777" w:rsidR="00180273" w:rsidRPr="00180273" w:rsidRDefault="00180273" w:rsidP="00AA4FC2">
      <w:pPr>
        <w:spacing w:after="0"/>
        <w:jc w:val="both"/>
        <w:rPr>
          <w:rFonts w:ascii="Times New Roman" w:hAnsi="Times New Roman" w:cs="Times New Roman"/>
        </w:rPr>
      </w:pPr>
      <w:r w:rsidRPr="00180273">
        <w:rPr>
          <w:rFonts w:ascii="Times New Roman" w:hAnsi="Times New Roman" w:cs="Times New Roman"/>
        </w:rPr>
        <w:lastRenderedPageBreak/>
        <w:t>Для оптимизации маршрутов изначально вероятнее всего работала договорная необходимость или законный интерес. Для скоринга надёжности договорная необходимость уже плохо подходит. Законный интерес можно пробовать, но его надо отдельно обосновать и сбалансировать с правами курьеров. В некоторых случаях без явного согласия не обойтись.</w:t>
      </w:r>
    </w:p>
    <w:p w14:paraId="5255E576" w14:textId="77777777"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Доходы и стабильность занятости не относятся к специальным категориям вроде здоровья или религии. Но это всё равно чувствительная штука, особенно когда от скоринга зависит доступ к работе. Если опираться на согласие, оно должно быть конкретным, понятным и отзываемым. И надо помнить, что у курьера и платформы неравные стороны, поэтому согласие может быть не очень свободным. Значит, нужны дополнительные гарантии и человеческий контроль.</w:t>
      </w:r>
    </w:p>
    <w:p w14:paraId="4450C6D2" w14:textId="77777777" w:rsidR="00180273" w:rsidRPr="00180273" w:rsidRDefault="00180273" w:rsidP="00D72202">
      <w:pPr>
        <w:spacing w:before="120" w:after="120"/>
        <w:ind w:firstLine="709"/>
        <w:rPr>
          <w:rFonts w:ascii="Times New Roman" w:hAnsi="Times New Roman" w:cs="Times New Roman"/>
        </w:rPr>
      </w:pPr>
      <w:r w:rsidRPr="00180273">
        <w:rPr>
          <w:rFonts w:ascii="Times New Roman" w:hAnsi="Times New Roman" w:cs="Times New Roman"/>
          <w:b/>
          <w:bCs/>
        </w:rPr>
        <w:t xml:space="preserve">2.2. </w:t>
      </w:r>
      <w:proofErr w:type="spellStart"/>
      <w:r w:rsidRPr="00180273">
        <w:rPr>
          <w:rFonts w:ascii="Times New Roman" w:hAnsi="Times New Roman" w:cs="Times New Roman"/>
          <w:b/>
          <w:bCs/>
        </w:rPr>
        <w:t>Переидентификация</w:t>
      </w:r>
      <w:proofErr w:type="spellEnd"/>
      <w:r w:rsidRPr="00180273">
        <w:rPr>
          <w:rFonts w:ascii="Times New Roman" w:hAnsi="Times New Roman" w:cs="Times New Roman"/>
          <w:b/>
          <w:bCs/>
        </w:rPr>
        <w:t xml:space="preserve"> и предвзятость</w:t>
      </w:r>
    </w:p>
    <w:p w14:paraId="69E82FCB" w14:textId="2E388897"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 xml:space="preserve">Если имя заменили на код, но оставили точный маршрут, дни и часы работы и город </w:t>
      </w:r>
      <w:r w:rsidR="00923BC9">
        <w:rPr>
          <w:rFonts w:ascii="Times New Roman" w:hAnsi="Times New Roman" w:cs="Times New Roman"/>
        </w:rPr>
        <w:t>-</w:t>
      </w:r>
      <w:r w:rsidRPr="00180273">
        <w:rPr>
          <w:rFonts w:ascii="Times New Roman" w:hAnsi="Times New Roman" w:cs="Times New Roman"/>
        </w:rPr>
        <w:t xml:space="preserve"> это не анонимизация, а </w:t>
      </w:r>
      <w:proofErr w:type="spellStart"/>
      <w:r w:rsidRPr="00180273">
        <w:rPr>
          <w:rFonts w:ascii="Times New Roman" w:hAnsi="Times New Roman" w:cs="Times New Roman"/>
        </w:rPr>
        <w:t>псевдонимизация</w:t>
      </w:r>
      <w:proofErr w:type="spellEnd"/>
      <w:r w:rsidRPr="00180273">
        <w:rPr>
          <w:rFonts w:ascii="Times New Roman" w:hAnsi="Times New Roman" w:cs="Times New Roman"/>
        </w:rPr>
        <w:t xml:space="preserve">. По таким признакам курьера вполне можно восстановить. По смыслу это близко к кейсам </w:t>
      </w:r>
      <w:proofErr w:type="spellStart"/>
      <w:r w:rsidRPr="00180273">
        <w:rPr>
          <w:rFonts w:ascii="Times New Roman" w:hAnsi="Times New Roman" w:cs="Times New Roman"/>
        </w:rPr>
        <w:t>Netflix</w:t>
      </w:r>
      <w:proofErr w:type="spellEnd"/>
      <w:r w:rsidRPr="00180273">
        <w:rPr>
          <w:rFonts w:ascii="Times New Roman" w:hAnsi="Times New Roman" w:cs="Times New Roman"/>
        </w:rPr>
        <w:t xml:space="preserve"> Prize или AOL: вроде имена убрали, а по косвенным признакам людей всё равно можно было найти.</w:t>
      </w:r>
    </w:p>
    <w:p w14:paraId="0B7E5FDB" w14:textId="77777777"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Если модель учится на исторических данных, где часть курьеров работала меньше из-за болезни или семейных обстоятельств, то это историческая предвзятость и предвзятость прокси-переменных. Меньшая занятость не равна «финансовой ненадёжности», но модель может выучить именно такую ложную связь. В итоге люди с болезнями или семейными обязанностями будут систематически получать меньше приоритетных заказов и бонусов. Дальше это может усиливаться по петле обратной связи.</w:t>
      </w:r>
    </w:p>
    <w:p w14:paraId="0A30179F" w14:textId="77777777" w:rsidR="00180273" w:rsidRPr="00180273" w:rsidRDefault="00180273" w:rsidP="00D72202">
      <w:pPr>
        <w:spacing w:before="120" w:after="120"/>
        <w:ind w:firstLine="709"/>
        <w:rPr>
          <w:rFonts w:ascii="Times New Roman" w:hAnsi="Times New Roman" w:cs="Times New Roman"/>
        </w:rPr>
      </w:pPr>
      <w:r w:rsidRPr="00180273">
        <w:rPr>
          <w:rFonts w:ascii="Times New Roman" w:hAnsi="Times New Roman" w:cs="Times New Roman"/>
          <w:b/>
          <w:bCs/>
        </w:rPr>
        <w:t>2.3. Ответственность</w:t>
      </w:r>
    </w:p>
    <w:p w14:paraId="7206F80A" w14:textId="77777777"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Тут ответственность на обоих. Аналитик отвечает за техническую проверку, документацию, метрики и ограничения модели. Руководство отвечает за цель, ресурсы на аудит, утверждение и итоговое решение. Один аналитик не может легитимировать такой проект, а руководство не может потом говорить «нам аналитик принёс, мы не разбираемся».</w:t>
      </w:r>
    </w:p>
    <w:p w14:paraId="10668A34" w14:textId="72E6A3FA" w:rsidR="00180273" w:rsidRPr="00180273" w:rsidRDefault="00180273" w:rsidP="00AA4FC2">
      <w:pPr>
        <w:spacing w:after="0"/>
        <w:ind w:firstLine="708"/>
        <w:jc w:val="both"/>
        <w:rPr>
          <w:rFonts w:ascii="Times New Roman" w:hAnsi="Times New Roman" w:cs="Times New Roman"/>
        </w:rPr>
      </w:pPr>
      <w:r w:rsidRPr="00180273">
        <w:rPr>
          <w:rFonts w:ascii="Times New Roman" w:hAnsi="Times New Roman" w:cs="Times New Roman"/>
        </w:rPr>
        <w:t xml:space="preserve">Перед вынесением проекта на утверждение аналитический отдел должен письменно закрыть как минимум три вещи. Первое </w:t>
      </w:r>
      <w:r w:rsidR="00923BC9">
        <w:rPr>
          <w:rFonts w:ascii="Times New Roman" w:hAnsi="Times New Roman" w:cs="Times New Roman"/>
        </w:rPr>
        <w:t>-</w:t>
      </w:r>
      <w:r w:rsidRPr="00180273">
        <w:rPr>
          <w:rFonts w:ascii="Times New Roman" w:hAnsi="Times New Roman" w:cs="Times New Roman"/>
        </w:rPr>
        <w:t xml:space="preserve"> цель, правовое основание и DPIA: зачем это делаем, на каком основании, как уведомляем курьеров, законно ли согласие. Второе </w:t>
      </w:r>
      <w:r w:rsidR="00923BC9">
        <w:rPr>
          <w:rFonts w:ascii="Times New Roman" w:hAnsi="Times New Roman" w:cs="Times New Roman"/>
        </w:rPr>
        <w:t>-</w:t>
      </w:r>
      <w:r w:rsidRPr="00180273">
        <w:rPr>
          <w:rFonts w:ascii="Times New Roman" w:hAnsi="Times New Roman" w:cs="Times New Roman"/>
        </w:rPr>
        <w:t xml:space="preserve"> управление данными: откуда данные, как минимизируем, сколько храним, кто имеет доступ, как снижаем риск </w:t>
      </w:r>
      <w:proofErr w:type="spellStart"/>
      <w:r w:rsidRPr="00180273">
        <w:rPr>
          <w:rFonts w:ascii="Times New Roman" w:hAnsi="Times New Roman" w:cs="Times New Roman"/>
        </w:rPr>
        <w:t>переидентификации</w:t>
      </w:r>
      <w:proofErr w:type="spellEnd"/>
      <w:r w:rsidRPr="00180273">
        <w:rPr>
          <w:rFonts w:ascii="Times New Roman" w:hAnsi="Times New Roman" w:cs="Times New Roman"/>
        </w:rPr>
        <w:t xml:space="preserve">. Третье </w:t>
      </w:r>
      <w:r w:rsidR="00923BC9">
        <w:rPr>
          <w:rFonts w:ascii="Times New Roman" w:hAnsi="Times New Roman" w:cs="Times New Roman"/>
        </w:rPr>
        <w:t>-</w:t>
      </w:r>
      <w:r w:rsidRPr="00180273">
        <w:rPr>
          <w:rFonts w:ascii="Times New Roman" w:hAnsi="Times New Roman" w:cs="Times New Roman"/>
        </w:rPr>
        <w:t xml:space="preserve"> аудит предвзятости и надзор: письменная проверка на историческую и прокси-предвзятость, метрики по уязвимым группам, меры смягчения, человеческое ревью, право на апелляцию и мониторинг уже после запуска.</w:t>
      </w:r>
    </w:p>
    <w:p w14:paraId="399DE517" w14:textId="77777777" w:rsidR="00422C7E" w:rsidRPr="00DA4483" w:rsidRDefault="00422C7E" w:rsidP="00AA4FC2">
      <w:pPr>
        <w:spacing w:after="0"/>
        <w:jc w:val="both"/>
        <w:rPr>
          <w:rFonts w:ascii="Times New Roman" w:hAnsi="Times New Roman" w:cs="Times New Roman"/>
        </w:rPr>
      </w:pPr>
    </w:p>
    <w:sectPr w:rsidR="00422C7E" w:rsidRPr="00DA44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F2"/>
    <w:rsid w:val="00180273"/>
    <w:rsid w:val="00422C7E"/>
    <w:rsid w:val="00506519"/>
    <w:rsid w:val="0067477E"/>
    <w:rsid w:val="006904F2"/>
    <w:rsid w:val="00923BC9"/>
    <w:rsid w:val="00930F6F"/>
    <w:rsid w:val="00AA063D"/>
    <w:rsid w:val="00AA4FC2"/>
    <w:rsid w:val="00D12E48"/>
    <w:rsid w:val="00D72202"/>
    <w:rsid w:val="00DA4483"/>
    <w:rsid w:val="00F713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5CCD"/>
  <w15:chartTrackingRefBased/>
  <w15:docId w15:val="{CD905A0E-D835-4BF9-B455-200EBD3A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90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90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904F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904F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904F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04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04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04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04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04F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904F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904F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904F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904F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904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04F2"/>
    <w:rPr>
      <w:rFonts w:eastAsiaTheme="majorEastAsia" w:cstheme="majorBidi"/>
      <w:color w:val="595959" w:themeColor="text1" w:themeTint="A6"/>
    </w:rPr>
  </w:style>
  <w:style w:type="character" w:customStyle="1" w:styleId="80">
    <w:name w:val="Заголовок 8 Знак"/>
    <w:basedOn w:val="a0"/>
    <w:link w:val="8"/>
    <w:uiPriority w:val="9"/>
    <w:semiHidden/>
    <w:rsid w:val="006904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04F2"/>
    <w:rPr>
      <w:rFonts w:eastAsiaTheme="majorEastAsia" w:cstheme="majorBidi"/>
      <w:color w:val="272727" w:themeColor="text1" w:themeTint="D8"/>
    </w:rPr>
  </w:style>
  <w:style w:type="paragraph" w:styleId="a3">
    <w:name w:val="Title"/>
    <w:basedOn w:val="a"/>
    <w:next w:val="a"/>
    <w:link w:val="a4"/>
    <w:uiPriority w:val="10"/>
    <w:qFormat/>
    <w:rsid w:val="00690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04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04F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904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04F2"/>
    <w:pPr>
      <w:spacing w:before="160"/>
      <w:jc w:val="center"/>
    </w:pPr>
    <w:rPr>
      <w:i/>
      <w:iCs/>
      <w:color w:val="404040" w:themeColor="text1" w:themeTint="BF"/>
    </w:rPr>
  </w:style>
  <w:style w:type="character" w:customStyle="1" w:styleId="22">
    <w:name w:val="Цитата 2 Знак"/>
    <w:basedOn w:val="a0"/>
    <w:link w:val="21"/>
    <w:uiPriority w:val="29"/>
    <w:rsid w:val="006904F2"/>
    <w:rPr>
      <w:i/>
      <w:iCs/>
      <w:color w:val="404040" w:themeColor="text1" w:themeTint="BF"/>
    </w:rPr>
  </w:style>
  <w:style w:type="paragraph" w:styleId="a7">
    <w:name w:val="List Paragraph"/>
    <w:basedOn w:val="a"/>
    <w:uiPriority w:val="34"/>
    <w:qFormat/>
    <w:rsid w:val="006904F2"/>
    <w:pPr>
      <w:ind w:left="720"/>
      <w:contextualSpacing/>
    </w:pPr>
  </w:style>
  <w:style w:type="character" w:styleId="a8">
    <w:name w:val="Intense Emphasis"/>
    <w:basedOn w:val="a0"/>
    <w:uiPriority w:val="21"/>
    <w:qFormat/>
    <w:rsid w:val="006904F2"/>
    <w:rPr>
      <w:i/>
      <w:iCs/>
      <w:color w:val="0F4761" w:themeColor="accent1" w:themeShade="BF"/>
    </w:rPr>
  </w:style>
  <w:style w:type="paragraph" w:styleId="a9">
    <w:name w:val="Intense Quote"/>
    <w:basedOn w:val="a"/>
    <w:next w:val="a"/>
    <w:link w:val="aa"/>
    <w:uiPriority w:val="30"/>
    <w:qFormat/>
    <w:rsid w:val="00690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904F2"/>
    <w:rPr>
      <w:i/>
      <w:iCs/>
      <w:color w:val="0F4761" w:themeColor="accent1" w:themeShade="BF"/>
    </w:rPr>
  </w:style>
  <w:style w:type="character" w:styleId="ab">
    <w:name w:val="Intense Reference"/>
    <w:basedOn w:val="a0"/>
    <w:uiPriority w:val="32"/>
    <w:qFormat/>
    <w:rsid w:val="00690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710672">
      <w:bodyDiv w:val="1"/>
      <w:marLeft w:val="0"/>
      <w:marRight w:val="0"/>
      <w:marTop w:val="0"/>
      <w:marBottom w:val="0"/>
      <w:divBdr>
        <w:top w:val="none" w:sz="0" w:space="0" w:color="auto"/>
        <w:left w:val="none" w:sz="0" w:space="0" w:color="auto"/>
        <w:bottom w:val="none" w:sz="0" w:space="0" w:color="auto"/>
        <w:right w:val="none" w:sz="0" w:space="0" w:color="auto"/>
      </w:divBdr>
    </w:div>
    <w:div w:id="145012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16</cp:revision>
  <dcterms:created xsi:type="dcterms:W3CDTF">2026-10-28T10:39:00Z</dcterms:created>
  <dcterms:modified xsi:type="dcterms:W3CDTF">2026-10-28T10:44:00Z</dcterms:modified>
</cp:coreProperties>
</file>