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</w:pPr>
      <w:r>
        <w:rPr/>
        <w:t xml:space="preserve">Министерство образования и науки Астраханской области</w:t>
      </w:r>
    </w:p>
    <w:p>
      <w:pPr>
        <w:jc w:val="center"/>
        <w:spacing w:after="0" w:line="240" w:lineRule="auto"/>
      </w:pPr>
      <w:r>
        <w:rPr/>
        <w:t xml:space="preserve">государственное автономное образовательное учреждение</w:t>
      </w:r>
    </w:p>
    <w:p>
      <w:pPr>
        <w:jc w:val="center"/>
        <w:spacing w:after="0" w:line="240" w:lineRule="auto"/>
      </w:pPr>
      <w:r>
        <w:rPr/>
        <w:t xml:space="preserve">Астраханской области дополнительного образования</w: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«Региональный школьный технопарк»</w: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ГАОУ АО ДО «РШТ»</w: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ПРИКАЗ</w:t>
      </w:r>
    </w:p>
    <w:p/>
    <w:p/>
    <w:tbl>
      <w:tblGrid>
        <w:gridCol w:w="6000" w:type="dxa"/>
        <w:gridCol w:w="12000" w:type="dxa"/>
      </w:tblGrid>
      <w:tr>
        <w:trPr/>
        <w:tc>
          <w:tcPr>
            <w:tcW w:w="6000" w:type="dxa"/>
            <w:noWrap/>
          </w:tcPr>
          <w:p>
            <w:pPr/>
            <w:r>
              <w:rPr/>
              <w:t xml:space="preserve">«05» декабря 2024 г.</w:t>
            </w:r>
          </w:p>
        </w:tc>
        <w:tc>
          <w:tcPr>
            <w:tcW w:w="12000" w:type="dxa"/>
            <w:noWrap/>
          </w:tcPr>
          <w:p>
            <w:pPr>
              <w:jc w:val="right"/>
            </w:pPr>
            <w:r>
              <w:rPr/>
              <w:t xml:space="preserve">№ 02-02/489/1</w:t>
            </w:r>
          </w:p>
        </w:tc>
      </w:tr>
    </w:tbl>
    <w:p/>
    <w:p>
      <w:pPr>
        <w:jc w:val="both"/>
      </w:pPr>
      <w:r>
        <w:rPr/>
        <w:t xml:space="preserve">Об участии в мероприятии «X региональный турнир по авиамоделизму в классах радиоуправляемых моделей «Вертолёт-игрушка» и «Мультикоптер»</w:t>
      </w:r>
    </w:p>
    <w:p/>
    <w:p>
      <w:pPr>
        <w:jc w:val="both"/>
        <w:ind w:left="0" w:right="0" w:firstLine="0" w:hanging="-700"/>
      </w:pPr>
      <w:r>
        <w:rPr/>
        <w:t xml:space="preserve">С целью выявления, формирования, поддержки и развития способностей и талантов у детей и молодежи на территории Астраханской области, оказания содействия в получении ими дополнительного образования, в том числе образования в области искусств, естественных наук, физической культуры и спорта, а также обеспечения организации их свободного времени (досуга) и отдыха и в соответствии с Положением о X региональном турнире по авиамоделизму в классах радиоуправляемых моделей «Вертолёт-игрушка» и «Мультикоптер</w:t>
      </w:r>
    </w:p>
    <w:p/>
    <w:p>
      <w:pPr>
        <w:spacing w:after="0" w:line="240" w:lineRule="auto"/>
      </w:pPr>
      <w:r>
        <w:rPr/>
        <w:t xml:space="preserve">ПРИКАЗЫВАЮ:</w:t>
      </w:r>
    </w:p>
    <w:p>
      <w:pPr>
        <w:jc w:val="both"/>
        <w:spacing w:after="0" w:line="240" w:lineRule="auto"/>
      </w:pPr>
      <w:r>
        <w:rPr/>
        <w:t xml:space="preserve">1.	Принять участие в мероприятии «X региональный турнир по авиамоделизму в классах радиоуправляемых моделей «Вертолёт-игрушка» и «Мультикоптер» (далее – мероприятие) и утвердить перечень учащихся, участвующих в мероприятии, и педагогов, ответственных за подготовку и контроль результатов участия в мероприятии, согласно Приложению к настоящему приказу.</w:t>
      </w:r>
    </w:p>
    <w:p>
      <w:pPr>
        <w:jc w:val="both"/>
        <w:spacing w:after="0" w:line="240" w:lineRule="auto"/>
      </w:pPr>
      <w:r>
        <w:rPr/>
        <w:t xml:space="preserve">2.	Назначить ответственным за сбор и предоставление информации об участии в мероприятии для внесения в Цифровую систему хранения документов ГАОУ АО ДО «РШТ» (далее – ЦСХД) педагога дополнительного образования И. И. Фокина.</w:t>
      </w:r>
    </w:p>
    <w:p>
      <w:pPr>
        <w:jc w:val="both"/>
        <w:spacing w:after="0" w:line="240" w:lineRule="auto"/>
      </w:pPr>
      <w:r>
        <w:rPr/>
        <w:t xml:space="preserve">3.	Определить срок предоставления информации об участии в мероприятии: 10 рабочих дней со дня завершения мероприятия.</w:t>
      </w:r>
    </w:p>
    <w:p>
      <w:pPr>
        <w:jc w:val="both"/>
        <w:spacing w:after="0" w:line="240" w:lineRule="auto"/>
      </w:pPr>
      <w:r>
        <w:rPr/>
        <w:t xml:space="preserve">4.	Назначить ответственным за внесение информации об участии в мероприятии в ЦСХД администратора Д. И. Рулеву.</w:t>
      </w:r>
    </w:p>
    <w:p>
      <w:pPr>
        <w:jc w:val="both"/>
        <w:spacing w:after="0" w:line="240" w:lineRule="auto"/>
      </w:pPr>
      <w:r>
        <w:rPr/>
        <w:t xml:space="preserve">5.	Определить срок для внесения информации об участии в мероприятии: 14 рабочих дней со дня завершения мероприятия.</w:t>
      </w:r>
    </w:p>
    <w:p>
      <w:pPr>
        <w:jc w:val="both"/>
        <w:spacing w:after="0" w:line="240" w:lineRule="auto"/>
      </w:pPr>
      <w:r>
        <w:rPr/>
        <w:t xml:space="preserve">6.	Назначить ответственным за методический контроль подготовки учащихся к участию в мероприятии и информационное взаимодействие с организаторами мероприятия методиста М. С. Кульбасову.</w:t>
      </w:r>
    </w:p>
    <w:p>
      <w:pPr>
        <w:jc w:val="both"/>
        <w:spacing w:after="0" w:line="240" w:lineRule="auto"/>
      </w:pPr>
      <w:r>
        <w:rPr/>
        <w:t xml:space="preserve">7.	Назначить ответственным за информирование работников о настоящем приказе администратора Д. И. Рулеву.</w:t>
      </w:r>
    </w:p>
    <w:p>
      <w:pPr>
        <w:jc w:val="both"/>
        <w:spacing w:after="0" w:line="240" w:lineRule="auto"/>
      </w:pPr>
      <w:r>
        <w:rPr/>
        <w:t xml:space="preserve">8.	Контроль исполнения приказа оставляю за собой.</w:t>
      </w:r>
    </w:p>
    <w:p/>
    <w:p/>
    <w:tbl>
      <w:tblGrid>
        <w:gridCol w:w="6000" w:type="dxa"/>
        <w:gridCol w:w="12000" w:type="dxa"/>
      </w:tblGrid>
      <w:tr>
        <w:trPr/>
        <w:tc>
          <w:tcPr>
            <w:tcW w:w="6000" w:type="dxa"/>
            <w:noWrap/>
          </w:tcPr>
          <w:p>
            <w:pPr/>
            <w:r>
              <w:rPr/>
              <w:t xml:space="preserve">Директор</w:t>
            </w:r>
          </w:p>
        </w:tc>
        <w:tc>
          <w:tcPr>
            <w:tcW w:w="12000" w:type="dxa"/>
            <w:noWrap/>
          </w:tcPr>
          <w:p>
            <w:pPr>
              <w:jc w:val="right"/>
            </w:pPr>
            <w:r>
              <w:rPr/>
              <w:t xml:space="preserve">В.В. Войков</w:t>
            </w:r>
          </w:p>
        </w:tc>
      </w:tr>
    </w:tbl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6000" w:type="dxa"/>
        <w:gridCol w:w="12000" w:type="dxa"/>
      </w:tblGrid>
      <w:tr>
        <w:trPr/>
        <w:tc>
          <w:tcPr>
            <w:tcW w:w="6000" w:type="dxa"/>
            <w:noWrap/>
          </w:tcPr>
          <w:p>
            <w:pPr/>
            <w:r>
              <w:rPr/>
              <w:t xml:space="preserve">Проект вносит:</w:t>
            </w:r>
          </w:p>
        </w:tc>
        <w:tc>
          <w:tcPr>
            <w:tcW w:w="12000" w:type="dxa"/>
            <w:noWrap/>
          </w:tcPr>
          <w:p>
            <w:pPr>
              <w:jc w:val="right"/>
            </w:pPr>
            <w:r>
              <w:rPr/>
              <w:t xml:space="preserve">М. С. Кульбасова</w:t>
            </w:r>
          </w:p>
        </w:tc>
      </w:tr>
      <w:tr>
        <w:trPr/>
        <w:tc>
          <w:tcPr>
            <w:tcW w:w="6000" w:type="dxa"/>
            <w:noWrap/>
          </w:tcPr>
          <w:p>
            <w:pPr/>
            <w:r>
              <w:rPr/>
              <w:t xml:space="preserve">Исполнитель:</w:t>
            </w:r>
          </w:p>
        </w:tc>
        <w:tc>
          <w:tcPr>
            <w:tcW w:w="12000" w:type="dxa"/>
            <w:noWrap/>
          </w:tcPr>
          <w:p>
            <w:pPr>
              <w:jc w:val="right"/>
            </w:pPr>
            <w:r>
              <w:rPr/>
              <w:t xml:space="preserve">И. И. Фокин</w:t>
            </w:r>
          </w:p>
        </w:tc>
      </w:tr>
    </w:tbl>
    <w:p>
      <w:pPr/>
      <w:r>
        <w:rPr/>
        <w:t xml:space="preserve">Ознакомлены:</w:t>
      </w:r>
    </w:p>
    <w:tbl>
      <w:tblGrid>
        <w:gridCol w:w="8000" w:type="dxa"/>
        <w:gridCol w:w="5000" w:type="dxa"/>
        <w:gridCol w:w="5000" w:type="dxa"/>
      </w:tblGrid>
      <w:tr>
        <w:trPr/>
        <w:tc>
          <w:tcPr>
            <w:tcW w:w="8000" w:type="dxa"/>
            <w:noWrap/>
          </w:tcPr>
          <w:p>
            <w:pPr/>
            <w:r>
              <w:rPr/>
              <w:t xml:space="preserve">«___» __________ 20___ г.</w:t>
            </w:r>
          </w:p>
        </w:tc>
        <w:tc>
          <w:tcPr>
            <w:tcW w:w="5000" w:type="dxa"/>
            <w:noWrap/>
          </w:tcPr>
          <w:p>
            <w:pPr>
              <w:jc w:val="right"/>
            </w:pPr>
            <w:r>
              <w:rPr/>
              <w:t xml:space="preserve">    ________________/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И. И. Фокин/</w:t>
            </w:r>
          </w:p>
        </w:tc>
      </w:tr>
      <w:tr>
        <w:trPr/>
        <w:tc>
          <w:tcPr>
            <w:tcW w:w="8000" w:type="dxa"/>
            <w:noWrap/>
          </w:tcPr>
          <w:p>
            <w:pPr/>
            <w:r>
              <w:rPr/>
              <w:t xml:space="preserve">«___» __________ 20___ г.</w:t>
            </w:r>
          </w:p>
        </w:tc>
        <w:tc>
          <w:tcPr>
            <w:tcW w:w="5000" w:type="dxa"/>
            <w:noWrap/>
          </w:tcPr>
          <w:p>
            <w:pPr>
              <w:jc w:val="right"/>
            </w:pPr>
            <w:r>
              <w:rPr/>
              <w:t xml:space="preserve">    ________________/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И. И. Семенов/</w:t>
            </w:r>
          </w:p>
        </w:tc>
      </w:tr>
    </w:tbl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10000" w:type="dxa"/>
        <w:gridCol w:w="8000" w:type="dxa"/>
      </w:tblGrid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Приложение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к приказу директора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ГАОУ АО ДО «РШТ»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от «05» декабря 2024 г. № 02-02/489/1</w:t>
            </w:r>
          </w:p>
          <w:p/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УТВЕРЖДАЮ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Директор ГАОУ АО ДО «РШТ»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_________________ В.В. Войков</w:t>
            </w:r>
          </w:p>
        </w:tc>
      </w:tr>
    </w:tbl>
    <w:p/>
    <w:p/>
    <w:p>
      <w:pPr>
        <w:jc w:val="center"/>
        <w:spacing w:after="0"/>
      </w:pPr>
      <w:r>
        <w:rPr>
          <w:b w:val="1"/>
          <w:bCs w:val="1"/>
        </w:rPr>
        <w:t xml:space="preserve">Перечень учащихся ГАОУ АО ДО «РШТ» – участников мероприятии</w:t>
      </w:r>
    </w:p>
    <w:p>
      <w:pPr>
        <w:jc w:val="center"/>
        <w:spacing w:after="0"/>
      </w:pPr>
      <w:r>
        <w:rPr>
          <w:b w:val="1"/>
          <w:bCs w:val="1"/>
        </w:rPr>
        <w:t xml:space="preserve">«X региональный турнир по авиамоделизму в классах радиоуправляемых моделей «Вертолёт-игрушка» и «Мультикоптер» –</w:t>
      </w:r>
    </w:p>
    <w:p>
      <w:pPr>
        <w:jc w:val="center"/>
        <w:spacing w:after="0"/>
      </w:pPr>
      <w:r>
        <w:rPr>
          <w:b w:val="1"/>
          <w:bCs w:val="1"/>
        </w:rPr>
        <w:t xml:space="preserve">с указанием педагогов, ответственных за подготовку участников и контроль</w:t>
      </w:r>
    </w:p>
    <w:p>
      <w:pPr>
        <w:jc w:val="center"/>
        <w:spacing w:after="0"/>
      </w:pPr>
      <w:r>
        <w:rPr>
          <w:b w:val="1"/>
          <w:bCs w:val="1"/>
        </w:rPr>
        <w:t xml:space="preserve">результатов участия</w:t>
      </w:r>
    </w:p>
    <w:p/>
    <w:tbl>
      <w:tblGrid>
        <w:gridCol w:w="1000" w:type="dxa"/>
        <w:gridCol w:w="4000" w:type="dxa"/>
        <w:gridCol w:w="3000" w:type="dxa"/>
        <w:gridCol w:w="3000" w:type="dxa"/>
        <w:gridCol w:w="3000" w:type="dxa"/>
        <w:gridCol w:w="4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
                <w:br/>
                <w:br/>
                <w:br/>
                № п/п
              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
                <w:br/>
                <w:br/>
                <w:br/>
                Ф.И.О. участника
              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Номинация (разряд, трек, класс, и т.п.), в которой производится участие в мероприятии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Направленность образовательных программ, к которой относится участие в мероприятии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Отдел ГАОУ АО ДО «РШТ», на базе которого проведена подготовка участника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Ф.И.О. педагога, ответственного за подготовку участника и контроль результатов его участия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Торсуков Дмитрий Иванович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ЦДНТТ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Устинов Андрей Владиславович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ЦДНТТ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Кормулев Владислав Борисович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Семенов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Алекаева Виктория Андреевна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ЦДНТТ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Семенов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Абдуллаев Камиль Ривалевич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Семенов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Макушкин Михаил Валерьевич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7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Шуварин Константин Алексеевич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Дегтярев Михаил Андреевич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Евстигнеев Михаил Евгеньевич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Мультикоптер GEOSCAN Пионер-Мини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Лупишко Евгений Антонович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Радиоуправляемый мотопланер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Зубков Дмитрий Александрович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Радиоуправляемый мотопланер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12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Шиняев Георгий Евгеньевич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Радиоуправляемый мотопланер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13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Макаренко Антон Даниилович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Радиоуправляемый мотопланер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14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Бондаренко Владимир Владимирович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Радиоуправляемый мотопланер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Техническая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Кванториум</w:t>
            </w:r>
          </w:p>
        </w:tc>
        <w:tc>
          <w:tcPr>
            <w:tcW w:w="4000" w:type="dxa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И. И. Фокин</w:t>
            </w:r>
          </w:p>
        </w:tc>
      </w:tr>
    </w:tbl>
    <w:sectPr>
      <w:pgSz w:orient="portrait" w:w="11905.511811023622" w:h="16837.79527559055"/>
      <w:pgMar w:top="1134" w:right="850" w:bottom="1134" w:left="113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2025-04-02T11:09:26+03:00</dcterms:created>
  <dcterms:modified xsi:type="dcterms:W3CDTF">2025-04-02T11:09:26+03:00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