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3B19" w14:textId="77777777" w:rsidR="0065500A" w:rsidRDefault="00000000">
      <w:pPr>
        <w:jc w:val="center"/>
      </w:pPr>
      <w:proofErr w:type="spellStart"/>
      <w:r>
        <w:rPr>
          <w:b/>
          <w:bCs/>
          <w:color w:val="1F3864"/>
          <w:sz w:val="52"/>
          <w:szCs w:val="52"/>
        </w:rPr>
        <w:t>DataCo</w:t>
      </w:r>
      <w:proofErr w:type="spellEnd"/>
      <w:r>
        <w:rPr>
          <w:b/>
          <w:bCs/>
          <w:color w:val="1F3864"/>
          <w:sz w:val="52"/>
          <w:szCs w:val="52"/>
        </w:rPr>
        <w:t xml:space="preserve"> Supply Chain</w:t>
      </w:r>
    </w:p>
    <w:p w14:paraId="13AB0F6B" w14:textId="77777777" w:rsidR="0065500A" w:rsidRDefault="00000000">
      <w:pPr>
        <w:jc w:val="center"/>
      </w:pPr>
      <w:r>
        <w:rPr>
          <w:color w:val="2E5FA3"/>
          <w:sz w:val="36"/>
          <w:szCs w:val="36"/>
        </w:rPr>
        <w:t>Data Analysis — Mini Project</w:t>
      </w:r>
    </w:p>
    <w:p w14:paraId="247B2D7A" w14:textId="77777777" w:rsidR="0065500A" w:rsidRDefault="00000000">
      <w:pPr>
        <w:jc w:val="center"/>
      </w:pPr>
      <w:r>
        <w:rPr>
          <w:i/>
          <w:iCs/>
          <w:color w:val="666666"/>
          <w:sz w:val="24"/>
          <w:szCs w:val="24"/>
        </w:rPr>
        <w:t>Power BI Dashboard Documentation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5500A" w14:paraId="7E7D536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C5E3D" w14:textId="77777777" w:rsidR="0065500A" w:rsidRDefault="00000000">
            <w:pPr>
              <w:jc w:val="center"/>
            </w:pPr>
            <w:r>
              <w:rPr>
                <w:b/>
                <w:bCs/>
                <w:color w:val="FFD700"/>
                <w:sz w:val="32"/>
                <w:szCs w:val="32"/>
              </w:rPr>
              <w:t>180K+</w:t>
            </w:r>
          </w:p>
          <w:p w14:paraId="3808177D" w14:textId="77777777" w:rsidR="0065500A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Total Records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9DB45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</w:t>
            </w:r>
          </w:p>
          <w:p w14:paraId="42DDBD22" w14:textId="77777777" w:rsidR="0065500A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Pages Built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D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D9DBD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6</w:t>
            </w:r>
          </w:p>
          <w:p w14:paraId="52893413" w14:textId="77777777" w:rsidR="0065500A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Tables Used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B3F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9FA3A0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20+</w:t>
            </w:r>
          </w:p>
          <w:p w14:paraId="2B553274" w14:textId="77777777" w:rsidR="0065500A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Visuals</w:t>
            </w:r>
          </w:p>
        </w:tc>
      </w:tr>
    </w:tbl>
    <w:p w14:paraId="28F53FEE" w14:textId="77777777" w:rsidR="0065500A" w:rsidRDefault="0065500A">
      <w:pPr>
        <w:spacing w:before="60" w:after="60"/>
      </w:pPr>
    </w:p>
    <w:p w14:paraId="63A25936" w14:textId="77777777" w:rsidR="0065500A" w:rsidRDefault="0065500A">
      <w:pPr>
        <w:spacing w:before="60" w:after="60"/>
      </w:pPr>
    </w:p>
    <w:p w14:paraId="66455EF5" w14:textId="77777777" w:rsidR="0065500A" w:rsidRDefault="00000000">
      <w:pPr>
        <w:jc w:val="center"/>
      </w:pPr>
      <w:r>
        <w:rPr>
          <w:i/>
          <w:iCs/>
          <w:color w:val="888888"/>
          <w:sz w:val="18"/>
          <w:szCs w:val="18"/>
        </w:rPr>
        <w:t xml:space="preserve">Tool: Microsoft Power BI </w:t>
      </w:r>
      <w:proofErr w:type="gramStart"/>
      <w:r>
        <w:rPr>
          <w:i/>
          <w:iCs/>
          <w:color w:val="888888"/>
          <w:sz w:val="18"/>
          <w:szCs w:val="18"/>
        </w:rPr>
        <w:t>Desktop  |</w:t>
      </w:r>
      <w:proofErr w:type="gramEnd"/>
      <w:r>
        <w:rPr>
          <w:i/>
          <w:iCs/>
          <w:color w:val="888888"/>
          <w:sz w:val="18"/>
          <w:szCs w:val="18"/>
        </w:rPr>
        <w:t xml:space="preserve">  Dataset: DataCoSupplyChain.csv</w:t>
      </w:r>
    </w:p>
    <w:p w14:paraId="0E58BDE4" w14:textId="77777777" w:rsidR="0065500A" w:rsidRDefault="00000000">
      <w:pPr>
        <w:jc w:val="center"/>
      </w:pPr>
      <w:r>
        <w:rPr>
          <w:i/>
          <w:iCs/>
          <w:color w:val="888888"/>
          <w:sz w:val="18"/>
          <w:szCs w:val="18"/>
        </w:rPr>
        <w:t xml:space="preserve">Source: Kaggle Supply Chain </w:t>
      </w:r>
      <w:proofErr w:type="gramStart"/>
      <w:r>
        <w:rPr>
          <w:i/>
          <w:iCs/>
          <w:color w:val="888888"/>
          <w:sz w:val="18"/>
          <w:szCs w:val="18"/>
        </w:rPr>
        <w:t>Dataset  |</w:t>
      </w:r>
      <w:proofErr w:type="gramEnd"/>
      <w:r>
        <w:rPr>
          <w:i/>
          <w:iCs/>
          <w:color w:val="888888"/>
          <w:sz w:val="18"/>
          <w:szCs w:val="18"/>
        </w:rPr>
        <w:t xml:space="preserve">  Year Range: 2015 – 2018</w:t>
      </w:r>
    </w:p>
    <w:p w14:paraId="7D7981FB" w14:textId="77777777" w:rsidR="0065500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500A" w14:paraId="76CF00F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7C7631" w14:textId="77777777" w:rsidR="0065500A" w:rsidRDefault="00000000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TABLE OF CONTENTS</w:t>
            </w:r>
          </w:p>
        </w:tc>
      </w:tr>
    </w:tbl>
    <w:p w14:paraId="7E647198" w14:textId="77777777" w:rsidR="0065500A" w:rsidRDefault="0065500A">
      <w:pPr>
        <w:spacing w:before="60" w:after="60"/>
      </w:pPr>
    </w:p>
    <w:p w14:paraId="6E66D638" w14:textId="77777777" w:rsidR="0065500A" w:rsidRDefault="00000000">
      <w:r>
        <w:rPr>
          <w:b/>
          <w:bCs/>
          <w:color w:val="1F3864"/>
        </w:rPr>
        <w:t xml:space="preserve">1.  </w:t>
      </w:r>
      <w:r>
        <w:rPr>
          <w:color w:val="1F3864"/>
        </w:rPr>
        <w:t>Project Overview</w:t>
      </w:r>
    </w:p>
    <w:p w14:paraId="7A3501E0" w14:textId="77777777" w:rsidR="0065500A" w:rsidRDefault="00000000">
      <w:r>
        <w:rPr>
          <w:b/>
          <w:bCs/>
          <w:color w:val="1F3864"/>
        </w:rPr>
        <w:t xml:space="preserve">2.  </w:t>
      </w:r>
      <w:r>
        <w:rPr>
          <w:color w:val="1F3864"/>
        </w:rPr>
        <w:t>Data Preprocessing</w:t>
      </w:r>
    </w:p>
    <w:p w14:paraId="5E95DEFE" w14:textId="77777777" w:rsidR="0065500A" w:rsidRDefault="00000000">
      <w:r>
        <w:rPr>
          <w:color w:val="555555"/>
        </w:rPr>
        <w:t xml:space="preserve">   2.1  Data Normalization — Table Split</w:t>
      </w:r>
    </w:p>
    <w:p w14:paraId="3698906A" w14:textId="77777777" w:rsidR="0065500A" w:rsidRDefault="00000000">
      <w:r>
        <w:rPr>
          <w:color w:val="555555"/>
        </w:rPr>
        <w:t xml:space="preserve">   2.2  Data Cleaning Steps</w:t>
      </w:r>
    </w:p>
    <w:p w14:paraId="15E8F9B1" w14:textId="77777777" w:rsidR="0065500A" w:rsidRDefault="00000000">
      <w:r>
        <w:rPr>
          <w:b/>
          <w:bCs/>
          <w:color w:val="1F3864"/>
        </w:rPr>
        <w:t xml:space="preserve">3.  </w:t>
      </w:r>
      <w:r>
        <w:rPr>
          <w:color w:val="1F3864"/>
        </w:rPr>
        <w:t>Data Modelling in Power BI</w:t>
      </w:r>
    </w:p>
    <w:p w14:paraId="25BFC435" w14:textId="77777777" w:rsidR="0065500A" w:rsidRDefault="00000000">
      <w:r>
        <w:rPr>
          <w:color w:val="555555"/>
        </w:rPr>
        <w:t xml:space="preserve">   3.1  Star Schema</w:t>
      </w:r>
    </w:p>
    <w:p w14:paraId="48D6F4FA" w14:textId="77777777" w:rsidR="0065500A" w:rsidRDefault="00000000">
      <w:r>
        <w:rPr>
          <w:color w:val="555555"/>
        </w:rPr>
        <w:t xml:space="preserve">   3.2  Calculated Columns Added</w:t>
      </w:r>
    </w:p>
    <w:p w14:paraId="7980FED9" w14:textId="77777777" w:rsidR="0065500A" w:rsidRDefault="00000000">
      <w:r>
        <w:rPr>
          <w:color w:val="555555"/>
        </w:rPr>
        <w:t xml:space="preserve">   3.3  DAX Measures Table</w:t>
      </w:r>
    </w:p>
    <w:p w14:paraId="64BDB77A" w14:textId="77777777" w:rsidR="0065500A" w:rsidRDefault="00000000">
      <w:r>
        <w:rPr>
          <w:b/>
          <w:bCs/>
          <w:color w:val="1F3864"/>
        </w:rPr>
        <w:t xml:space="preserve">4.  </w:t>
      </w:r>
      <w:r>
        <w:rPr>
          <w:color w:val="1F3864"/>
        </w:rPr>
        <w:t>Dashboard Pages</w:t>
      </w:r>
    </w:p>
    <w:p w14:paraId="5D34ABD8" w14:textId="77777777" w:rsidR="0065500A" w:rsidRDefault="00000000">
      <w:r>
        <w:rPr>
          <w:color w:val="555555"/>
        </w:rPr>
        <w:t xml:space="preserve">   4.1  Executive Analysis</w:t>
      </w:r>
    </w:p>
    <w:p w14:paraId="48B16638" w14:textId="77777777" w:rsidR="0065500A" w:rsidRDefault="00000000">
      <w:r>
        <w:rPr>
          <w:color w:val="555555"/>
        </w:rPr>
        <w:t xml:space="preserve">   4.2  Regional Analysis</w:t>
      </w:r>
    </w:p>
    <w:p w14:paraId="58AB49A2" w14:textId="77777777" w:rsidR="0065500A" w:rsidRDefault="00000000">
      <w:r>
        <w:rPr>
          <w:color w:val="555555"/>
        </w:rPr>
        <w:t xml:space="preserve">   4.3  Customer Analysis</w:t>
      </w:r>
    </w:p>
    <w:p w14:paraId="3E34BD25" w14:textId="77777777" w:rsidR="0065500A" w:rsidRDefault="00000000">
      <w:r>
        <w:rPr>
          <w:color w:val="555555"/>
        </w:rPr>
        <w:t xml:space="preserve">   4.4  Profit Analysis</w:t>
      </w:r>
    </w:p>
    <w:p w14:paraId="0849007F" w14:textId="77777777" w:rsidR="0065500A" w:rsidRDefault="00000000">
      <w:r>
        <w:rPr>
          <w:color w:val="555555"/>
        </w:rPr>
        <w:t xml:space="preserve">   4.5  Shipment Analysis</w:t>
      </w:r>
    </w:p>
    <w:p w14:paraId="73A4C99F" w14:textId="77777777" w:rsidR="0065500A" w:rsidRDefault="00000000">
      <w:r>
        <w:rPr>
          <w:b/>
          <w:bCs/>
          <w:color w:val="1F3864"/>
        </w:rPr>
        <w:t xml:space="preserve">5.  </w:t>
      </w:r>
      <w:r>
        <w:rPr>
          <w:color w:val="1F3864"/>
        </w:rPr>
        <w:t>Advanced Features — Bookmark &amp; Drill-through</w:t>
      </w:r>
    </w:p>
    <w:p w14:paraId="13D7CF87" w14:textId="77777777" w:rsidR="0065500A" w:rsidRDefault="00000000">
      <w:r>
        <w:rPr>
          <w:b/>
          <w:bCs/>
          <w:color w:val="1F3864"/>
        </w:rPr>
        <w:t xml:space="preserve">6.  </w:t>
      </w:r>
      <w:r>
        <w:rPr>
          <w:color w:val="1F3864"/>
        </w:rPr>
        <w:t>Key Insights &amp; Findings</w:t>
      </w:r>
    </w:p>
    <w:p w14:paraId="59411DC5" w14:textId="77777777" w:rsidR="0065500A" w:rsidRDefault="00000000">
      <w:r>
        <w:rPr>
          <w:b/>
          <w:bCs/>
          <w:color w:val="1F3864"/>
        </w:rPr>
        <w:t xml:space="preserve">7.  </w:t>
      </w:r>
      <w:r>
        <w:rPr>
          <w:color w:val="1F3864"/>
        </w:rPr>
        <w:t>Presentation Notes &amp; Q&amp;A</w:t>
      </w:r>
    </w:p>
    <w:p w14:paraId="32200375" w14:textId="77777777" w:rsidR="0065500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5500A" w14:paraId="3CB297D0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3160C5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lastRenderedPageBreak/>
              <w:t>1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E5A2110" w14:textId="77777777" w:rsidR="0065500A" w:rsidRDefault="00000000">
            <w:r>
              <w:rPr>
                <w:b/>
                <w:bCs/>
                <w:color w:val="1F3864"/>
                <w:sz w:val="26"/>
                <w:szCs w:val="26"/>
              </w:rPr>
              <w:t>Project Overview</w:t>
            </w:r>
          </w:p>
          <w:p w14:paraId="52B31ED4" w14:textId="77777777" w:rsidR="0065500A" w:rsidRDefault="00000000">
            <w:r>
              <w:rPr>
                <w:i/>
                <w:iCs/>
                <w:color w:val="666666"/>
                <w:sz w:val="18"/>
                <w:szCs w:val="18"/>
              </w:rPr>
              <w:t>Background, objectives and dataset summary</w:t>
            </w:r>
          </w:p>
        </w:tc>
      </w:tr>
    </w:tbl>
    <w:p w14:paraId="2A76D683" w14:textId="77777777" w:rsidR="0065500A" w:rsidRDefault="0065500A">
      <w:pPr>
        <w:spacing w:before="60" w:after="60"/>
      </w:pPr>
    </w:p>
    <w:p w14:paraId="2C10322A" w14:textId="77777777" w:rsidR="0065500A" w:rsidRDefault="00000000">
      <w:pPr>
        <w:spacing w:before="60" w:after="60"/>
      </w:pPr>
      <w:r>
        <w:rPr>
          <w:color w:val="333333"/>
        </w:rPr>
        <w:t xml:space="preserve">The </w:t>
      </w:r>
      <w:proofErr w:type="spellStart"/>
      <w:r>
        <w:rPr>
          <w:color w:val="333333"/>
        </w:rPr>
        <w:t>DataCo</w:t>
      </w:r>
      <w:proofErr w:type="spellEnd"/>
      <w:r>
        <w:rPr>
          <w:color w:val="333333"/>
        </w:rPr>
        <w:t xml:space="preserve"> Supply Chain project is a mini data analysis assignment that demonstrates end-to-end data processing and business intelligence using Microsoft Power BI. The raw dataset is a CSV file containing over 180,000 supply chain order records from 2015 to 2018 across multiple global markets.</w:t>
      </w:r>
    </w:p>
    <w:p w14:paraId="04612F2E" w14:textId="77777777" w:rsidR="0065500A" w:rsidRDefault="0065500A">
      <w:pPr>
        <w:spacing w:before="60" w:after="60"/>
      </w:pPr>
    </w:p>
    <w:p w14:paraId="1F5BBAD9" w14:textId="77777777" w:rsidR="0065500A" w:rsidRDefault="00000000">
      <w:pPr>
        <w:spacing w:before="60" w:after="60"/>
      </w:pPr>
      <w:r>
        <w:rPr>
          <w:color w:val="333333"/>
        </w:rPr>
        <w:t xml:space="preserve">The objective was to transform this raw data into an interactive, multi-page Power BI dashboard that gives business stakeholders clear, actionable insights across four key domains — executive performance, regional distribution, customer </w:t>
      </w:r>
      <w:proofErr w:type="spellStart"/>
      <w:r>
        <w:rPr>
          <w:color w:val="333333"/>
        </w:rPr>
        <w:t>behaviour</w:t>
      </w:r>
      <w:proofErr w:type="spellEnd"/>
      <w:r>
        <w:rPr>
          <w:color w:val="333333"/>
        </w:rPr>
        <w:t>, and shipping efficiency.</w:t>
      </w:r>
    </w:p>
    <w:p w14:paraId="1D1BE715" w14:textId="77777777" w:rsidR="0065500A" w:rsidRDefault="0065500A">
      <w:pPr>
        <w:spacing w:before="60" w:after="60"/>
      </w:pPr>
    </w:p>
    <w:p w14:paraId="527CD8B6" w14:textId="77777777" w:rsidR="0065500A" w:rsidRDefault="00000000">
      <w:pPr>
        <w:pStyle w:val="Heading3"/>
      </w:pPr>
      <w:r>
        <w:t>Dataset Summary</w:t>
      </w:r>
    </w:p>
    <w:p w14:paraId="1A928DEB" w14:textId="77777777" w:rsidR="0065500A" w:rsidRDefault="00000000">
      <w:r>
        <w:rPr>
          <w:b/>
          <w:bCs/>
          <w:color w:val="2E5FA3"/>
        </w:rPr>
        <w:t xml:space="preserve">Source file: </w:t>
      </w:r>
      <w:r>
        <w:rPr>
          <w:color w:val="333333"/>
        </w:rPr>
        <w:t>DataCoSupplyChain.csv (Kaggle Supply Chain dataset)</w:t>
      </w:r>
    </w:p>
    <w:p w14:paraId="035B3502" w14:textId="77777777" w:rsidR="0065500A" w:rsidRDefault="00000000">
      <w:r>
        <w:rPr>
          <w:b/>
          <w:bCs/>
          <w:color w:val="2E5FA3"/>
        </w:rPr>
        <w:t xml:space="preserve">Records: </w:t>
      </w:r>
      <w:r>
        <w:rPr>
          <w:color w:val="333333"/>
        </w:rPr>
        <w:t>180,000+ orders</w:t>
      </w:r>
    </w:p>
    <w:p w14:paraId="5D0D4FE3" w14:textId="77777777" w:rsidR="0065500A" w:rsidRDefault="00000000">
      <w:r>
        <w:rPr>
          <w:b/>
          <w:bCs/>
          <w:color w:val="2E5FA3"/>
        </w:rPr>
        <w:t xml:space="preserve">Time span: </w:t>
      </w:r>
      <w:r>
        <w:rPr>
          <w:color w:val="333333"/>
        </w:rPr>
        <w:t>2015 to 2018</w:t>
      </w:r>
    </w:p>
    <w:p w14:paraId="62BEA036" w14:textId="77777777" w:rsidR="0065500A" w:rsidRDefault="00000000">
      <w:r>
        <w:rPr>
          <w:b/>
          <w:bCs/>
          <w:color w:val="2E5FA3"/>
        </w:rPr>
        <w:t xml:space="preserve">Markets: </w:t>
      </w:r>
      <w:r>
        <w:rPr>
          <w:color w:val="333333"/>
        </w:rPr>
        <w:t>Europe, North America, Latin America, Africa, Asia, Oceania</w:t>
      </w:r>
    </w:p>
    <w:p w14:paraId="46153546" w14:textId="77777777" w:rsidR="0065500A" w:rsidRDefault="00000000">
      <w:r>
        <w:rPr>
          <w:b/>
          <w:bCs/>
          <w:color w:val="2E5FA3"/>
        </w:rPr>
        <w:t xml:space="preserve">Tool used: </w:t>
      </w:r>
      <w:r>
        <w:rPr>
          <w:color w:val="333333"/>
        </w:rPr>
        <w:t>Microsoft Power BI Desktop</w:t>
      </w:r>
    </w:p>
    <w:p w14:paraId="36A9895C" w14:textId="77777777" w:rsidR="0065500A" w:rsidRDefault="00000000">
      <w:r>
        <w:rPr>
          <w:b/>
          <w:bCs/>
          <w:color w:val="2E5FA3"/>
        </w:rPr>
        <w:t xml:space="preserve">Preprocessing: </w:t>
      </w:r>
      <w:r>
        <w:rPr>
          <w:color w:val="333333"/>
        </w:rPr>
        <w:t>Microsoft Excel — Power Query Editor</w:t>
      </w:r>
    </w:p>
    <w:p w14:paraId="21075A7A" w14:textId="77777777" w:rsidR="0065500A" w:rsidRDefault="0065500A">
      <w:pPr>
        <w:spacing w:before="60" w:after="60"/>
      </w:pPr>
    </w:p>
    <w:p w14:paraId="3226BBCF" w14:textId="77777777" w:rsidR="0065500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5500A" w14:paraId="38D29853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FFC49A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lastRenderedPageBreak/>
              <w:t>2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925F799" w14:textId="77777777" w:rsidR="0065500A" w:rsidRDefault="00000000">
            <w:r>
              <w:rPr>
                <w:b/>
                <w:bCs/>
                <w:color w:val="1F3864"/>
                <w:sz w:val="26"/>
                <w:szCs w:val="26"/>
              </w:rPr>
              <w:t>Data Preprocessing</w:t>
            </w:r>
          </w:p>
          <w:p w14:paraId="40989681" w14:textId="77777777" w:rsidR="0065500A" w:rsidRDefault="00000000">
            <w:r>
              <w:rPr>
                <w:i/>
                <w:iCs/>
                <w:color w:val="666666"/>
                <w:sz w:val="18"/>
                <w:szCs w:val="18"/>
              </w:rPr>
              <w:t>Steps taken in Excel Power Query before loading into Power BI</w:t>
            </w:r>
          </w:p>
        </w:tc>
      </w:tr>
    </w:tbl>
    <w:p w14:paraId="022A6A3E" w14:textId="77777777" w:rsidR="0065500A" w:rsidRDefault="0065500A">
      <w:pPr>
        <w:spacing w:before="60" w:after="60"/>
      </w:pPr>
    </w:p>
    <w:p w14:paraId="303A87F1" w14:textId="77777777" w:rsidR="0065500A" w:rsidRDefault="00000000">
      <w:pPr>
        <w:spacing w:before="60" w:after="60"/>
      </w:pPr>
      <w:r>
        <w:rPr>
          <w:color w:val="333333"/>
        </w:rPr>
        <w:t>All preprocessing was performed in Microsoft Excel using the Power Query Editor before the data was loaded into Power BI. The steps are documented below in order.</w:t>
      </w:r>
    </w:p>
    <w:p w14:paraId="507E03F7" w14:textId="77777777" w:rsidR="0065500A" w:rsidRDefault="0065500A">
      <w:pPr>
        <w:spacing w:before="60" w:after="60"/>
      </w:pPr>
    </w:p>
    <w:p w14:paraId="0D6AFC4A" w14:textId="77777777" w:rsidR="0065500A" w:rsidRDefault="00000000">
      <w:pPr>
        <w:pStyle w:val="Heading2"/>
      </w:pPr>
      <w:r>
        <w:t>2.1  Loading the Dataset</w:t>
      </w:r>
    </w:p>
    <w:p w14:paraId="5C5D6964" w14:textId="77777777" w:rsidR="0065500A" w:rsidRDefault="00000000">
      <w:pPr>
        <w:spacing w:before="60" w:after="60"/>
      </w:pPr>
      <w:r>
        <w:rPr>
          <w:color w:val="333333"/>
        </w:rPr>
        <w:t xml:space="preserve">Open Excel and import the CSV </w:t>
      </w:r>
      <w:proofErr w:type="spellStart"/>
      <w:r>
        <w:rPr>
          <w:color w:val="333333"/>
        </w:rPr>
        <w:t>DataCoSupplyChain</w:t>
      </w:r>
      <w:proofErr w:type="spellEnd"/>
      <w:r>
        <w:rPr>
          <w:color w:val="333333"/>
        </w:rPr>
        <w:t xml:space="preserve"> dataset:</w:t>
      </w:r>
    </w:p>
    <w:p w14:paraId="06A0F840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Go to Data tab → From Text/CSV</w:t>
      </w:r>
    </w:p>
    <w:p w14:paraId="68605756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Select the DataCoSupplyChain.csv file</w:t>
      </w:r>
    </w:p>
    <w:p w14:paraId="53035EE6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Before loading, click Transform Data to open Power Query Editor</w:t>
      </w:r>
    </w:p>
    <w:p w14:paraId="435C8388" w14:textId="77777777" w:rsidR="0065500A" w:rsidRDefault="0065500A">
      <w:pPr>
        <w:spacing w:before="60" w:after="60"/>
      </w:pPr>
    </w:p>
    <w:p w14:paraId="4F2EDA69" w14:textId="77777777" w:rsidR="0065500A" w:rsidRDefault="00000000">
      <w:pPr>
        <w:pStyle w:val="Heading2"/>
      </w:pPr>
      <w:r>
        <w:t>2.2  Data Normalization — Table Split</w:t>
      </w:r>
    </w:p>
    <w:p w14:paraId="537DDE76" w14:textId="77777777" w:rsidR="0065500A" w:rsidRDefault="00000000">
      <w:pPr>
        <w:spacing w:before="60" w:after="60"/>
      </w:pPr>
      <w:r>
        <w:rPr>
          <w:color w:val="333333"/>
        </w:rPr>
        <w:t xml:space="preserve">The master dataset was a single wide table. To improve performance and follow database </w:t>
      </w:r>
      <w:proofErr w:type="spellStart"/>
      <w:r>
        <w:rPr>
          <w:color w:val="333333"/>
        </w:rPr>
        <w:t>normalisation</w:t>
      </w:r>
      <w:proofErr w:type="spellEnd"/>
      <w:r>
        <w:rPr>
          <w:color w:val="333333"/>
        </w:rPr>
        <w:t xml:space="preserve"> principles, the master table was split into 6 focused tables. Each table was created by taking a Duplicate of the master and then using Home → Choose Columns to keep only the relevant fields.</w:t>
      </w:r>
    </w:p>
    <w:p w14:paraId="1ECC396C" w14:textId="77777777" w:rsidR="0065500A" w:rsidRDefault="006550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65500A" w14:paraId="48C9913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3B4EF" w14:textId="77777777" w:rsidR="0065500A" w:rsidRDefault="00000000">
            <w:r>
              <w:rPr>
                <w:b/>
                <w:bCs/>
                <w:color w:val="FFFFFF"/>
                <w:sz w:val="19"/>
                <w:szCs w:val="19"/>
              </w:rPr>
              <w:t>Table Name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1005A" w14:textId="77777777" w:rsidR="0065500A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75A21" w14:textId="77777777" w:rsidR="0065500A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5500A" w14:paraId="57AE395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57E30" w14:textId="77777777" w:rsidR="0065500A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SalesDetails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OrderDetails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6FE02" w14:textId="77777777" w:rsidR="0065500A" w:rsidRDefault="00000000">
            <w:r>
              <w:rPr>
                <w:b/>
                <w:bCs/>
                <w:color w:val="A32D2D"/>
                <w:sz w:val="18"/>
                <w:szCs w:val="18"/>
              </w:rPr>
              <w:t>Fact Table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B7542" w14:textId="77777777" w:rsidR="0065500A" w:rsidRDefault="00000000">
            <w:r>
              <w:rPr>
                <w:color w:val="444444"/>
                <w:sz w:val="18"/>
                <w:szCs w:val="18"/>
              </w:rPr>
              <w:t>Core table — contains all order details, sales amounts, discounts and profit figures</w:t>
            </w:r>
          </w:p>
        </w:tc>
      </w:tr>
      <w:tr w:rsidR="0065500A" w14:paraId="479E446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AD30A" w14:textId="77777777" w:rsidR="0065500A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ShippingDetails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EF9F4" w14:textId="77777777" w:rsidR="0065500A" w:rsidRDefault="00000000">
            <w:r>
              <w:rPr>
                <w:color w:val="2E7D6B"/>
                <w:sz w:val="18"/>
                <w:szCs w:val="18"/>
              </w:rPr>
              <w:t>Dimension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7DEE1" w14:textId="77777777" w:rsidR="0065500A" w:rsidRDefault="00000000">
            <w:r>
              <w:rPr>
                <w:color w:val="444444"/>
                <w:sz w:val="18"/>
                <w:szCs w:val="18"/>
              </w:rPr>
              <w:t>Shipping mode, delivery status, late delivery risk, actual vs scheduled days</w:t>
            </w:r>
          </w:p>
        </w:tc>
      </w:tr>
      <w:tr w:rsidR="0065500A" w14:paraId="4ACC16A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28453" w14:textId="77777777" w:rsidR="0065500A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ProductDetails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B2F61" w14:textId="77777777" w:rsidR="0065500A" w:rsidRDefault="00000000">
            <w:r>
              <w:rPr>
                <w:color w:val="2E7D6B"/>
                <w:sz w:val="18"/>
                <w:szCs w:val="18"/>
              </w:rPr>
              <w:t>Dimension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5842A" w14:textId="77777777" w:rsidR="0065500A" w:rsidRDefault="00000000">
            <w:r>
              <w:rPr>
                <w:color w:val="444444"/>
                <w:sz w:val="18"/>
                <w:szCs w:val="18"/>
              </w:rPr>
              <w:t>Product name, category ID, price and stock availability</w:t>
            </w:r>
          </w:p>
        </w:tc>
      </w:tr>
      <w:tr w:rsidR="0065500A" w14:paraId="7BF217E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CCA06" w14:textId="77777777" w:rsidR="0065500A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StoreDetails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F101C" w14:textId="77777777" w:rsidR="0065500A" w:rsidRDefault="00000000">
            <w:r>
              <w:rPr>
                <w:color w:val="2E7D6B"/>
                <w:sz w:val="18"/>
                <w:szCs w:val="18"/>
              </w:rPr>
              <w:t>Dimension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9EA66" w14:textId="77777777" w:rsidR="0065500A" w:rsidRDefault="00000000">
            <w:r>
              <w:rPr>
                <w:color w:val="444444"/>
                <w:sz w:val="18"/>
                <w:szCs w:val="18"/>
              </w:rPr>
              <w:t>Department name, market and store location details</w:t>
            </w:r>
          </w:p>
        </w:tc>
      </w:tr>
      <w:tr w:rsidR="0065500A" w14:paraId="38916FB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CED3D" w14:textId="77777777" w:rsidR="0065500A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CustomerDetails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606AA" w14:textId="77777777" w:rsidR="0065500A" w:rsidRDefault="00000000">
            <w:r>
              <w:rPr>
                <w:color w:val="2E7D6B"/>
                <w:sz w:val="18"/>
                <w:szCs w:val="18"/>
              </w:rPr>
              <w:t>Dimension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A88DD" w14:textId="77777777" w:rsidR="0065500A" w:rsidRDefault="00000000">
            <w:r>
              <w:rPr>
                <w:color w:val="444444"/>
                <w:sz w:val="18"/>
                <w:szCs w:val="18"/>
              </w:rPr>
              <w:t>Customer name, city, country, segment and fraud status</w:t>
            </w:r>
          </w:p>
        </w:tc>
      </w:tr>
      <w:tr w:rsidR="0065500A" w14:paraId="435FA59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76266" w14:textId="77777777" w:rsidR="0065500A" w:rsidRDefault="00000000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CategoryDetails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6AF43" w14:textId="77777777" w:rsidR="0065500A" w:rsidRDefault="00000000">
            <w:r>
              <w:rPr>
                <w:color w:val="2E7D6B"/>
                <w:sz w:val="18"/>
                <w:szCs w:val="18"/>
              </w:rPr>
              <w:t>Dimension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E4666" w14:textId="77777777" w:rsidR="0065500A" w:rsidRDefault="00000000">
            <w:r>
              <w:rPr>
                <w:color w:val="444444"/>
                <w:sz w:val="18"/>
                <w:szCs w:val="18"/>
              </w:rPr>
              <w:t>Product category name linked to products</w:t>
            </w:r>
          </w:p>
        </w:tc>
      </w:tr>
    </w:tbl>
    <w:p w14:paraId="475FCF3E" w14:textId="77777777" w:rsidR="0065500A" w:rsidRDefault="0065500A">
      <w:pPr>
        <w:spacing w:before="60" w:after="60"/>
      </w:pPr>
    </w:p>
    <w:p w14:paraId="419E6B5E" w14:textId="77777777" w:rsidR="0065500A" w:rsidRDefault="00000000">
      <w:pPr>
        <w:pStyle w:val="Heading2"/>
      </w:pPr>
      <w:r>
        <w:t>2.3  Data Cleaning Steps</w:t>
      </w:r>
    </w:p>
    <w:p w14:paraId="7589D9ED" w14:textId="77777777" w:rsidR="0065500A" w:rsidRDefault="00000000">
      <w:pPr>
        <w:spacing w:before="60" w:after="60"/>
      </w:pPr>
      <w:r>
        <w:rPr>
          <w:color w:val="333333"/>
        </w:rPr>
        <w:t>The following cleaning operations were applied to the tables in Power Query:</w:t>
      </w:r>
    </w:p>
    <w:p w14:paraId="447A3EB3" w14:textId="77777777" w:rsidR="0065500A" w:rsidRDefault="0065500A">
      <w:pPr>
        <w:spacing w:before="60" w:after="60"/>
      </w:pPr>
    </w:p>
    <w:p w14:paraId="20C43E8F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Corrected data types for all columns</w:t>
      </w:r>
    </w:p>
    <w:p w14:paraId="23A0AC26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Sales, discount, and price columns changed to Currency type</w:t>
      </w:r>
    </w:p>
    <w:p w14:paraId="65F8EA1F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Date columns corrected to Date/Time format</w:t>
      </w:r>
    </w:p>
    <w:p w14:paraId="193A8992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Corrected column names to use meaningful, consistent naming format</w:t>
      </w:r>
    </w:p>
    <w:p w14:paraId="75BC6580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Combined </w:t>
      </w:r>
      <w:proofErr w:type="spellStart"/>
      <w:r>
        <w:rPr>
          <w:color w:val="333333"/>
        </w:rPr>
        <w:t>CustomerFName</w:t>
      </w:r>
      <w:proofErr w:type="spellEnd"/>
      <w:r>
        <w:rPr>
          <w:color w:val="333333"/>
        </w:rPr>
        <w:t xml:space="preserve"> and </w:t>
      </w:r>
      <w:proofErr w:type="spellStart"/>
      <w:r>
        <w:rPr>
          <w:color w:val="333333"/>
        </w:rPr>
        <w:t>CustomerLName</w:t>
      </w:r>
      <w:proofErr w:type="spellEnd"/>
      <w:r>
        <w:rPr>
          <w:color w:val="333333"/>
        </w:rPr>
        <w:t xml:space="preserve"> into a single full name column, then deleted both source columns</w:t>
      </w:r>
    </w:p>
    <w:p w14:paraId="578ED9EF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Removed duplicate rows from Category, Customer, and Product tables</w:t>
      </w:r>
    </w:p>
    <w:p w14:paraId="1E4B782C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Removed rows where Order </w:t>
      </w:r>
      <w:proofErr w:type="spellStart"/>
      <w:r>
        <w:rPr>
          <w:color w:val="333333"/>
        </w:rPr>
        <w:t>ZipCode</w:t>
      </w:r>
      <w:proofErr w:type="spellEnd"/>
      <w:r>
        <w:rPr>
          <w:color w:val="333333"/>
        </w:rPr>
        <w:t xml:space="preserve"> was null</w:t>
      </w:r>
    </w:p>
    <w:p w14:paraId="504DFB5D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Corrected Stock Availability values — changed 0 and 1 to Available and Not Available</w:t>
      </w:r>
    </w:p>
    <w:p w14:paraId="5AB0EE48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Corrected Late Delivery Risk values — changed 0 and 1 to Low Risk and High Risk</w:t>
      </w:r>
    </w:p>
    <w:p w14:paraId="50B235A5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Applied PROPER() / Capitalize Each Word formatting to text columns for consistency</w:t>
      </w:r>
    </w:p>
    <w:p w14:paraId="5FC0CD96" w14:textId="77777777" w:rsidR="0065500A" w:rsidRDefault="0065500A">
      <w:pPr>
        <w:spacing w:before="60" w:after="60"/>
      </w:pPr>
    </w:p>
    <w:p w14:paraId="029BDABF" w14:textId="77777777" w:rsidR="0065500A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5500A" w14:paraId="642D3370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239067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lastRenderedPageBreak/>
              <w:t>3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F67900B" w14:textId="77777777" w:rsidR="0065500A" w:rsidRDefault="00000000">
            <w:r>
              <w:rPr>
                <w:b/>
                <w:bCs/>
                <w:color w:val="1F3864"/>
                <w:sz w:val="26"/>
                <w:szCs w:val="26"/>
              </w:rPr>
              <w:t>Data Modelling in Power BI</w:t>
            </w:r>
          </w:p>
          <w:p w14:paraId="230DD190" w14:textId="77777777" w:rsidR="0065500A" w:rsidRDefault="00000000">
            <w:r>
              <w:rPr>
                <w:i/>
                <w:iCs/>
                <w:color w:val="666666"/>
                <w:sz w:val="18"/>
                <w:szCs w:val="18"/>
              </w:rPr>
              <w:t>Star schema, calculated columns and DAX measures</w:t>
            </w:r>
          </w:p>
        </w:tc>
      </w:tr>
    </w:tbl>
    <w:p w14:paraId="351B3D62" w14:textId="77777777" w:rsidR="0065500A" w:rsidRDefault="0065500A">
      <w:pPr>
        <w:spacing w:before="60" w:after="60"/>
      </w:pPr>
    </w:p>
    <w:p w14:paraId="710EAF71" w14:textId="77777777" w:rsidR="0065500A" w:rsidRDefault="00000000">
      <w:pPr>
        <w:pStyle w:val="Heading2"/>
      </w:pPr>
      <w:r>
        <w:t>3.1  Loading Data into Power BI</w:t>
      </w:r>
    </w:p>
    <w:p w14:paraId="5B6D6FE5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Get Data → Excel Workbook → select the preprocessed Excel file</w:t>
      </w:r>
    </w:p>
    <w:p w14:paraId="106A891F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Select all 6 tables in the Navigator panel and click Load</w:t>
      </w:r>
    </w:p>
    <w:p w14:paraId="621B3770" w14:textId="77777777" w:rsidR="0065500A" w:rsidRDefault="0065500A">
      <w:pPr>
        <w:spacing w:before="60" w:after="60"/>
      </w:pPr>
    </w:p>
    <w:p w14:paraId="492AA0F9" w14:textId="77777777" w:rsidR="0065500A" w:rsidRDefault="00000000">
      <w:pPr>
        <w:pStyle w:val="Heading2"/>
      </w:pPr>
      <w:r>
        <w:t>3.2  Star Schema — Relationships</w:t>
      </w:r>
    </w:p>
    <w:p w14:paraId="036E4FC5" w14:textId="77777777" w:rsidR="0065500A" w:rsidRDefault="00000000">
      <w:pPr>
        <w:spacing w:before="60" w:after="60"/>
      </w:pPr>
      <w:r>
        <w:rPr>
          <w:color w:val="333333"/>
        </w:rPr>
        <w:t xml:space="preserve">In the Model View, a Star Schema was created by connecting the </w:t>
      </w:r>
      <w:proofErr w:type="spellStart"/>
      <w:r>
        <w:rPr>
          <w:color w:val="333333"/>
        </w:rPr>
        <w:t>SalesDetails</w:t>
      </w:r>
      <w:proofErr w:type="spellEnd"/>
      <w:r>
        <w:rPr>
          <w:color w:val="333333"/>
        </w:rPr>
        <w:t xml:space="preserve"> Fact Table to each Dimension table using the common key columns. This structure ensures efficient filtering and accurate aggregation across all visuals.</w:t>
      </w:r>
    </w:p>
    <w:p w14:paraId="39F6EDD7" w14:textId="77777777" w:rsidR="0065500A" w:rsidRDefault="006550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500A" w14:paraId="79D7A188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D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F3090" w14:textId="77777777" w:rsidR="0065500A" w:rsidRDefault="00000000">
            <w:r>
              <w:rPr>
                <w:b/>
                <w:bCs/>
                <w:color w:val="FFFFFF"/>
                <w:sz w:val="19"/>
                <w:szCs w:val="19"/>
              </w:rPr>
              <w:t>Fact Table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D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6EDE3" w14:textId="77777777" w:rsidR="0065500A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 Table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D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0F4AF" w14:textId="77777777" w:rsidR="0065500A" w:rsidRDefault="00000000">
            <w:r>
              <w:rPr>
                <w:b/>
                <w:bCs/>
                <w:color w:val="FFFFFF"/>
                <w:sz w:val="19"/>
                <w:szCs w:val="19"/>
              </w:rPr>
              <w:t>Join Key</w:t>
            </w:r>
          </w:p>
        </w:tc>
      </w:tr>
      <w:tr w:rsidR="0065500A" w14:paraId="4393DE4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5CD4F1" w14:textId="77777777" w:rsidR="0065500A" w:rsidRDefault="00000000">
            <w:proofErr w:type="spellStart"/>
            <w:r>
              <w:rPr>
                <w:b/>
                <w:bCs/>
                <w:color w:val="A32D2D"/>
                <w:sz w:val="18"/>
                <w:szCs w:val="18"/>
              </w:rPr>
              <w:t>SalesDetails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62092D" w14:textId="77777777" w:rsidR="0065500A" w:rsidRDefault="00000000">
            <w:proofErr w:type="spellStart"/>
            <w:r>
              <w:rPr>
                <w:color w:val="2E7D6B"/>
                <w:sz w:val="18"/>
                <w:szCs w:val="18"/>
              </w:rPr>
              <w:t>ShippingDetails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06E535" w14:textId="77777777" w:rsidR="0065500A" w:rsidRDefault="00000000">
            <w:r>
              <w:rPr>
                <w:color w:val="555555"/>
                <w:sz w:val="18"/>
                <w:szCs w:val="18"/>
              </w:rPr>
              <w:t>Order Id</w:t>
            </w:r>
          </w:p>
        </w:tc>
      </w:tr>
      <w:tr w:rsidR="0065500A" w14:paraId="5783F16E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C2E9DD" w14:textId="77777777" w:rsidR="0065500A" w:rsidRDefault="00000000">
            <w:proofErr w:type="spellStart"/>
            <w:r>
              <w:rPr>
                <w:b/>
                <w:bCs/>
                <w:color w:val="A32D2D"/>
                <w:sz w:val="18"/>
                <w:szCs w:val="18"/>
              </w:rPr>
              <w:t>SalesDetails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92933C" w14:textId="77777777" w:rsidR="0065500A" w:rsidRDefault="00000000">
            <w:proofErr w:type="spellStart"/>
            <w:r>
              <w:rPr>
                <w:color w:val="2E7D6B"/>
                <w:sz w:val="18"/>
                <w:szCs w:val="18"/>
              </w:rPr>
              <w:t>ProductDetails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27375F" w14:textId="77777777" w:rsidR="0065500A" w:rsidRDefault="00000000">
            <w:r>
              <w:rPr>
                <w:color w:val="555555"/>
                <w:sz w:val="18"/>
                <w:szCs w:val="18"/>
              </w:rPr>
              <w:t>Product Card Id</w:t>
            </w:r>
          </w:p>
        </w:tc>
      </w:tr>
      <w:tr w:rsidR="0065500A" w14:paraId="76BE2BDA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D1F275" w14:textId="77777777" w:rsidR="0065500A" w:rsidRDefault="00000000">
            <w:proofErr w:type="spellStart"/>
            <w:r>
              <w:rPr>
                <w:b/>
                <w:bCs/>
                <w:color w:val="A32D2D"/>
                <w:sz w:val="18"/>
                <w:szCs w:val="18"/>
              </w:rPr>
              <w:t>SalesDetails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4F691E" w14:textId="77777777" w:rsidR="0065500A" w:rsidRDefault="00000000">
            <w:proofErr w:type="spellStart"/>
            <w:r>
              <w:rPr>
                <w:color w:val="2E7D6B"/>
                <w:sz w:val="18"/>
                <w:szCs w:val="18"/>
              </w:rPr>
              <w:t>StoreDetails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806C0E" w14:textId="77777777" w:rsidR="0065500A" w:rsidRDefault="00000000">
            <w:r>
              <w:rPr>
                <w:color w:val="555555"/>
                <w:sz w:val="18"/>
                <w:szCs w:val="18"/>
              </w:rPr>
              <w:t>Department Id</w:t>
            </w:r>
          </w:p>
        </w:tc>
      </w:tr>
      <w:tr w:rsidR="0065500A" w14:paraId="0120C4E6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A53112" w14:textId="77777777" w:rsidR="0065500A" w:rsidRDefault="00000000">
            <w:proofErr w:type="spellStart"/>
            <w:r>
              <w:rPr>
                <w:b/>
                <w:bCs/>
                <w:color w:val="A32D2D"/>
                <w:sz w:val="18"/>
                <w:szCs w:val="18"/>
              </w:rPr>
              <w:t>SalesDetails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586883" w14:textId="77777777" w:rsidR="0065500A" w:rsidRDefault="00000000">
            <w:proofErr w:type="spellStart"/>
            <w:r>
              <w:rPr>
                <w:color w:val="2E7D6B"/>
                <w:sz w:val="18"/>
                <w:szCs w:val="18"/>
              </w:rPr>
              <w:t>CustomerDetails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AE55DC" w14:textId="77777777" w:rsidR="0065500A" w:rsidRDefault="00000000">
            <w:r>
              <w:rPr>
                <w:color w:val="555555"/>
                <w:sz w:val="18"/>
                <w:szCs w:val="18"/>
              </w:rPr>
              <w:t>Customer Id</w:t>
            </w:r>
          </w:p>
        </w:tc>
      </w:tr>
      <w:tr w:rsidR="0065500A" w14:paraId="7EE2689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2E554A" w14:textId="77777777" w:rsidR="0065500A" w:rsidRDefault="00000000">
            <w:proofErr w:type="spellStart"/>
            <w:r>
              <w:rPr>
                <w:b/>
                <w:bCs/>
                <w:color w:val="A32D2D"/>
                <w:sz w:val="18"/>
                <w:szCs w:val="18"/>
              </w:rPr>
              <w:t>ProductDetails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8AD864" w14:textId="77777777" w:rsidR="0065500A" w:rsidRDefault="00000000">
            <w:proofErr w:type="spellStart"/>
            <w:r>
              <w:rPr>
                <w:color w:val="2E7D6B"/>
                <w:sz w:val="18"/>
                <w:szCs w:val="18"/>
              </w:rPr>
              <w:t>CategoryDetails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9C57D5" w14:textId="77777777" w:rsidR="0065500A" w:rsidRDefault="00000000">
            <w:r>
              <w:rPr>
                <w:color w:val="555555"/>
                <w:sz w:val="18"/>
                <w:szCs w:val="18"/>
              </w:rPr>
              <w:t>Category Id</w:t>
            </w:r>
          </w:p>
        </w:tc>
      </w:tr>
    </w:tbl>
    <w:p w14:paraId="4ED4079B" w14:textId="77777777" w:rsidR="0065500A" w:rsidRDefault="0065500A">
      <w:pPr>
        <w:spacing w:before="60" w:after="60"/>
      </w:pPr>
    </w:p>
    <w:p w14:paraId="3734A48B" w14:textId="77777777" w:rsidR="0065500A" w:rsidRDefault="00000000">
      <w:pPr>
        <w:pStyle w:val="Heading2"/>
      </w:pPr>
      <w:r>
        <w:t xml:space="preserve">3.3  Calculated Columns Added to </w:t>
      </w:r>
      <w:proofErr w:type="spellStart"/>
      <w:r>
        <w:t>SalesDetails</w:t>
      </w:r>
      <w:proofErr w:type="spellEnd"/>
    </w:p>
    <w:p w14:paraId="79993D29" w14:textId="77777777" w:rsidR="0065500A" w:rsidRDefault="00000000">
      <w:pPr>
        <w:spacing w:before="60" w:after="60"/>
      </w:pPr>
      <w:r>
        <w:rPr>
          <w:color w:val="333333"/>
        </w:rPr>
        <w:t xml:space="preserve">The following columns were created using DAX in the </w:t>
      </w:r>
      <w:proofErr w:type="spellStart"/>
      <w:r>
        <w:rPr>
          <w:color w:val="333333"/>
        </w:rPr>
        <w:t>SalesDetails</w:t>
      </w:r>
      <w:proofErr w:type="spellEnd"/>
      <w:r>
        <w:rPr>
          <w:color w:val="333333"/>
        </w:rPr>
        <w:t xml:space="preserve"> table:</w:t>
      </w:r>
    </w:p>
    <w:p w14:paraId="06CC57D7" w14:textId="77777777" w:rsidR="0065500A" w:rsidRDefault="0065500A">
      <w:pPr>
        <w:spacing w:before="60" w:after="60"/>
      </w:pPr>
    </w:p>
    <w:p w14:paraId="68529604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Year — extracted from Order Date for year-level filtering</w:t>
      </w:r>
    </w:p>
    <w:p w14:paraId="4351F929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End of Month — date truncated to month end for trend charts</w:t>
      </w:r>
    </w:p>
    <w:p w14:paraId="3AD06E57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End of Quarter — date truncated to quarter end</w:t>
      </w:r>
    </w:p>
    <w:p w14:paraId="6925CE47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Month Name — full month name for axis labels</w:t>
      </w:r>
    </w:p>
    <w:p w14:paraId="6A676F5A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Profit Tier — classifies each order: High (ratio ≥ 0.4), Medium (0.2–0.39), Low (0–0.19), Loss (&lt; 0)</w:t>
      </w:r>
    </w:p>
    <w:p w14:paraId="1D27CFAD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Discount Tier — classifies each order: No Discount (0%), Low (1–10%), Medium (11–20%), High (&gt; 20%)</w:t>
      </w:r>
    </w:p>
    <w:p w14:paraId="1B56DC9E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Gross Profit % — Profit Per Order divided by Non-Discounted Sales</w:t>
      </w:r>
    </w:p>
    <w:p w14:paraId="6E5A58C9" w14:textId="77777777" w:rsidR="0065500A" w:rsidRDefault="0065500A">
      <w:pPr>
        <w:spacing w:before="60" w:after="60"/>
      </w:pPr>
    </w:p>
    <w:p w14:paraId="1B0D0A7D" w14:textId="77777777" w:rsidR="0065500A" w:rsidRDefault="00000000">
      <w:pPr>
        <w:pStyle w:val="Heading2"/>
      </w:pPr>
      <w:r>
        <w:t>3.4  DAX Measures Table</w:t>
      </w:r>
    </w:p>
    <w:p w14:paraId="5E580D70" w14:textId="77777777" w:rsidR="0065500A" w:rsidRDefault="00000000">
      <w:pPr>
        <w:spacing w:before="60" w:after="60"/>
      </w:pPr>
      <w:r>
        <w:rPr>
          <w:color w:val="333333"/>
        </w:rPr>
        <w:t xml:space="preserve">All DAX measures were stored in a dedicated Measure Table (best practice) to keep the data model clean and </w:t>
      </w:r>
      <w:proofErr w:type="spellStart"/>
      <w:r>
        <w:rPr>
          <w:color w:val="333333"/>
        </w:rPr>
        <w:t>organised</w:t>
      </w:r>
      <w:proofErr w:type="spellEnd"/>
      <w:r>
        <w:rPr>
          <w:color w:val="333333"/>
        </w:rPr>
        <w:t>. Key measures include:</w:t>
      </w:r>
    </w:p>
    <w:p w14:paraId="73086C15" w14:textId="77777777" w:rsidR="0065500A" w:rsidRDefault="006550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5500A" w14:paraId="3A0199E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75F23" w14:textId="77777777" w:rsidR="0065500A" w:rsidRDefault="00000000">
            <w:r>
              <w:rPr>
                <w:b/>
                <w:bCs/>
                <w:color w:val="FFFFFF"/>
                <w:sz w:val="19"/>
                <w:szCs w:val="19"/>
              </w:rPr>
              <w:t>Measure Name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97EC7" w14:textId="77777777" w:rsidR="0065500A" w:rsidRDefault="00000000">
            <w:r>
              <w:rPr>
                <w:b/>
                <w:bCs/>
                <w:color w:val="FFFFFF"/>
                <w:sz w:val="19"/>
                <w:szCs w:val="19"/>
              </w:rPr>
              <w:t>DAX Formula / Description</w:t>
            </w:r>
          </w:p>
        </w:tc>
      </w:tr>
      <w:tr w:rsidR="0065500A" w14:paraId="773C35B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7AAF80" w14:textId="77777777" w:rsidR="0065500A" w:rsidRDefault="00000000">
            <w:r>
              <w:rPr>
                <w:b/>
                <w:bCs/>
                <w:color w:val="185FA5"/>
                <w:sz w:val="18"/>
                <w:szCs w:val="18"/>
              </w:rPr>
              <w:t>Total Orders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ABA740" w14:textId="77777777" w:rsidR="0065500A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COUNT(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SalesDetails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[Order Id])</w:t>
            </w:r>
          </w:p>
        </w:tc>
      </w:tr>
      <w:tr w:rsidR="0065500A" w14:paraId="317D2F2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E583DF" w14:textId="77777777" w:rsidR="0065500A" w:rsidRDefault="00000000">
            <w:r>
              <w:rPr>
                <w:b/>
                <w:bCs/>
                <w:color w:val="185FA5"/>
                <w:sz w:val="18"/>
                <w:szCs w:val="18"/>
              </w:rPr>
              <w:t>Total Qty Sold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00EC7D" w14:textId="77777777" w:rsidR="0065500A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SalesDetails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[Order Quantity])</w:t>
            </w:r>
          </w:p>
        </w:tc>
      </w:tr>
      <w:tr w:rsidR="0065500A" w14:paraId="5037459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86F0C4" w14:textId="77777777" w:rsidR="0065500A" w:rsidRDefault="00000000">
            <w:r>
              <w:rPr>
                <w:b/>
                <w:bCs/>
                <w:color w:val="185FA5"/>
                <w:sz w:val="18"/>
                <w:szCs w:val="18"/>
              </w:rPr>
              <w:t>Orders Completed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CF63E0" w14:textId="77777777" w:rsidR="0065500A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CALCULATE([Total Orders],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SalesDetails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[Order Status]="Complete")</w:t>
            </w:r>
          </w:p>
        </w:tc>
      </w:tr>
      <w:tr w:rsidR="0065500A" w14:paraId="4772714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759B0D" w14:textId="77777777" w:rsidR="0065500A" w:rsidRDefault="00000000">
            <w:r>
              <w:rPr>
                <w:b/>
                <w:bCs/>
                <w:color w:val="185FA5"/>
                <w:sz w:val="18"/>
                <w:szCs w:val="18"/>
              </w:rPr>
              <w:t>Profitable Orders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CA42D4" w14:textId="77777777" w:rsidR="0065500A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CALCULATE([Total Orders],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SalesDetails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[Profit Per Order] &gt; 0)</w:t>
            </w:r>
          </w:p>
        </w:tc>
      </w:tr>
      <w:tr w:rsidR="0065500A" w14:paraId="39635D1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711F85" w14:textId="77777777" w:rsidR="0065500A" w:rsidRDefault="00000000">
            <w:r>
              <w:rPr>
                <w:b/>
                <w:bCs/>
                <w:color w:val="185FA5"/>
                <w:sz w:val="18"/>
                <w:szCs w:val="18"/>
              </w:rPr>
              <w:lastRenderedPageBreak/>
              <w:t>Avg. Profit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D2F08E" w14:textId="77777777" w:rsidR="0065500A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AVERAGE(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SalesDetails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[Profit Per Order])</w:t>
            </w:r>
          </w:p>
        </w:tc>
      </w:tr>
      <w:tr w:rsidR="0065500A" w14:paraId="3659444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F8002C" w14:textId="77777777" w:rsidR="0065500A" w:rsidRDefault="00000000">
            <w:r>
              <w:rPr>
                <w:b/>
                <w:bCs/>
                <w:color w:val="185FA5"/>
                <w:sz w:val="18"/>
                <w:szCs w:val="18"/>
              </w:rPr>
              <w:t>Discounted Revenue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2B5B45" w14:textId="77777777" w:rsidR="0065500A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SalesDetails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[Discounted Total])</w:t>
            </w:r>
          </w:p>
        </w:tc>
      </w:tr>
      <w:tr w:rsidR="0065500A" w14:paraId="6B5AE6E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9C3174" w14:textId="77777777" w:rsidR="0065500A" w:rsidRDefault="00000000">
            <w:r>
              <w:rPr>
                <w:b/>
                <w:bCs/>
                <w:color w:val="185FA5"/>
                <w:sz w:val="18"/>
                <w:szCs w:val="18"/>
              </w:rPr>
              <w:t>Fraud Rate %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21FFB1" w14:textId="77777777" w:rsidR="0065500A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DIVIDE(CALCULATE([Total Orders],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CustomerDetails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[Fraud Status]="Fraud"), [Total Orders])</w:t>
            </w:r>
          </w:p>
        </w:tc>
      </w:tr>
      <w:tr w:rsidR="0065500A" w14:paraId="74B52EB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589E82" w14:textId="77777777" w:rsidR="0065500A" w:rsidRDefault="00000000">
            <w:r>
              <w:rPr>
                <w:b/>
                <w:bCs/>
                <w:color w:val="185FA5"/>
                <w:sz w:val="18"/>
                <w:szCs w:val="18"/>
              </w:rPr>
              <w:t>Avg. Loss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C5A76E" w14:textId="77777777" w:rsidR="0065500A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AVERAGEX(FILTER(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SalesDetails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SalesDetails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 xml:space="preserve">[Profit Per Order] &lt; 0),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SalesDetails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[Profit Per Order])</w:t>
            </w:r>
          </w:p>
        </w:tc>
      </w:tr>
      <w:tr w:rsidR="0065500A" w14:paraId="310C53C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CE9ADE" w14:textId="77777777" w:rsidR="0065500A" w:rsidRDefault="00000000">
            <w:r>
              <w:rPr>
                <w:b/>
                <w:bCs/>
                <w:color w:val="185FA5"/>
                <w:sz w:val="18"/>
                <w:szCs w:val="18"/>
              </w:rPr>
              <w:t>Discount ROI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1815E2" w14:textId="77777777" w:rsidR="0065500A" w:rsidRDefault="00000000"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DIVIDE(SUM(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SalesDetails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[Profit Per Order]), SUM(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SalesDetails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7"/>
                <w:szCs w:val="17"/>
              </w:rPr>
              <w:t>[Item Discount]))</w:t>
            </w:r>
          </w:p>
        </w:tc>
      </w:tr>
    </w:tbl>
    <w:p w14:paraId="40F69025" w14:textId="77777777" w:rsidR="0065500A" w:rsidRDefault="0065500A">
      <w:pPr>
        <w:spacing w:before="60" w:after="60"/>
      </w:pPr>
    </w:p>
    <w:p w14:paraId="4E04C4A4" w14:textId="77777777" w:rsidR="0065500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5500A" w14:paraId="12E8BD20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B3FA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F8A251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lastRenderedPageBreak/>
              <w:t>4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877D5FF" w14:textId="77777777" w:rsidR="0065500A" w:rsidRDefault="00000000">
            <w:r>
              <w:rPr>
                <w:b/>
                <w:bCs/>
                <w:color w:val="1F3864"/>
                <w:sz w:val="26"/>
                <w:szCs w:val="26"/>
              </w:rPr>
              <w:t>Dashboard Pages</w:t>
            </w:r>
          </w:p>
          <w:p w14:paraId="78593F92" w14:textId="77777777" w:rsidR="0065500A" w:rsidRDefault="00000000">
            <w:r>
              <w:rPr>
                <w:i/>
                <w:iCs/>
                <w:color w:val="666666"/>
                <w:sz w:val="18"/>
                <w:szCs w:val="18"/>
              </w:rPr>
              <w:t>Page-by-page visual breakdown with screenshots</w:t>
            </w:r>
          </w:p>
        </w:tc>
      </w:tr>
    </w:tbl>
    <w:p w14:paraId="05AC3C7C" w14:textId="77777777" w:rsidR="0065500A" w:rsidRDefault="0065500A">
      <w:pPr>
        <w:spacing w:before="60" w:after="60"/>
      </w:pPr>
    </w:p>
    <w:p w14:paraId="3B991BF1" w14:textId="77777777" w:rsidR="0065500A" w:rsidRDefault="00000000">
      <w:pPr>
        <w:pStyle w:val="Heading2"/>
      </w:pPr>
      <w:r>
        <w:t>4.1  Executive Analysis</w:t>
      </w:r>
    </w:p>
    <w:p w14:paraId="7BD1BD8C" w14:textId="77777777" w:rsidR="0065500A" w:rsidRDefault="00000000">
      <w:pPr>
        <w:spacing w:before="60" w:after="60"/>
      </w:pPr>
      <w:r>
        <w:rPr>
          <w:color w:val="333333"/>
        </w:rPr>
        <w:t>The Executive page provides a high-level summary of the entire business — designed for a manager or CEO who needs the key numbers at a glance. It is the landing page of the dashboard.</w:t>
      </w:r>
    </w:p>
    <w:p w14:paraId="38618B43" w14:textId="77777777" w:rsidR="0065500A" w:rsidRDefault="0065500A">
      <w:pPr>
        <w:spacing w:before="60" w:after="60"/>
      </w:pPr>
    </w:p>
    <w:p w14:paraId="1128564B" w14:textId="77777777" w:rsidR="0065500A" w:rsidRDefault="00000000">
      <w:pPr>
        <w:pStyle w:val="Heading3"/>
      </w:pPr>
      <w:r>
        <w:t>KPI Cards (6 metrics)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5500A" w14:paraId="55F3A7F7" w14:textId="77777777"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343A0" w14:textId="77777777" w:rsidR="0065500A" w:rsidRDefault="00000000">
            <w:pPr>
              <w:jc w:val="center"/>
            </w:pPr>
            <w:r>
              <w:rPr>
                <w:b/>
                <w:bCs/>
                <w:color w:val="FFD700"/>
                <w:sz w:val="32"/>
                <w:szCs w:val="32"/>
              </w:rPr>
              <w:t>639K</w:t>
            </w:r>
          </w:p>
          <w:p w14:paraId="6DC63CCB" w14:textId="77777777" w:rsidR="0065500A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Total Orders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7389F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1M</w:t>
            </w:r>
          </w:p>
          <w:p w14:paraId="3AE415C9" w14:textId="77777777" w:rsidR="0065500A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Total Qty Sold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D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49AAE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211K</w:t>
            </w:r>
          </w:p>
          <w:p w14:paraId="264EFD2C" w14:textId="77777777" w:rsidR="0065500A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Orders Completed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B3FA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35368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515K</w:t>
            </w:r>
          </w:p>
          <w:p w14:paraId="7AB38F20" w14:textId="77777777" w:rsidR="0065500A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Profitable Orders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5E0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6B05D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53.00</w:t>
            </w:r>
          </w:p>
          <w:p w14:paraId="2B28D5CC" w14:textId="77777777" w:rsidR="0065500A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Avg. Profit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ED02B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115.2M</w:t>
            </w:r>
          </w:p>
          <w:p w14:paraId="5FA4F263" w14:textId="77777777" w:rsidR="0065500A" w:rsidRDefault="00000000">
            <w:pPr>
              <w:jc w:val="center"/>
            </w:pPr>
            <w:r>
              <w:rPr>
                <w:color w:val="555555"/>
                <w:sz w:val="16"/>
                <w:szCs w:val="16"/>
              </w:rPr>
              <w:t>Discounted Revenue</w:t>
            </w:r>
          </w:p>
        </w:tc>
      </w:tr>
    </w:tbl>
    <w:p w14:paraId="7F7F8D10" w14:textId="77777777" w:rsidR="0065500A" w:rsidRDefault="0065500A">
      <w:pPr>
        <w:spacing w:before="60" w:after="60"/>
      </w:pPr>
    </w:p>
    <w:p w14:paraId="5B5392F3" w14:textId="77777777" w:rsidR="0065500A" w:rsidRDefault="00000000">
      <w:pPr>
        <w:pStyle w:val="Heading3"/>
      </w:pPr>
      <w:r>
        <w:t>Visuals on this page</w:t>
      </w:r>
    </w:p>
    <w:p w14:paraId="30396319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Discount Vs Non-Discount Trend (Line chart) — compares discounted vs non-discounted revenue month by month from 2015 to 2018. Shows a sharp drop in 2018.</w:t>
      </w:r>
    </w:p>
    <w:p w14:paraId="249B825C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Profit Per Order VS Product (</w:t>
      </w:r>
      <w:proofErr w:type="spellStart"/>
      <w:r>
        <w:rPr>
          <w:color w:val="333333"/>
        </w:rPr>
        <w:t>Treemap</w:t>
      </w:r>
      <w:proofErr w:type="spellEnd"/>
      <w:r>
        <w:rPr>
          <w:color w:val="333333"/>
        </w:rPr>
        <w:t>) — products sized by total profit. Field &amp; Stream Sportsman leads at 2.74M.</w:t>
      </w:r>
    </w:p>
    <w:p w14:paraId="7CE4D9D0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Fraud Status VS Order Region (Bar chart) — Western Europe has the highest fraud count at nearly 3K. Correctly uses bar chart (not funnel) for regional comparison.</w:t>
      </w:r>
    </w:p>
    <w:p w14:paraId="7284EAF5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Profit &amp; Loss VS Discount Rate (Clustered column) — shows average profit (red) and average loss (orange) at each discount rate level. Uses AVERAGE not SUM for ratio accuracy.</w:t>
      </w:r>
    </w:p>
    <w:p w14:paraId="7036B682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Year slicer — filters entire page by year for time-period comparison.</w:t>
      </w:r>
    </w:p>
    <w:p w14:paraId="7E047CA7" w14:textId="77777777" w:rsidR="0065500A" w:rsidRDefault="0065500A">
      <w:pPr>
        <w:spacing w:before="60" w:after="60"/>
      </w:pPr>
    </w:p>
    <w:p w14:paraId="0D2F145F" w14:textId="77777777" w:rsidR="0065500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7A4E88D" wp14:editId="0C7A59D8">
            <wp:extent cx="6429375" cy="3571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442C" w14:textId="77777777" w:rsidR="0065500A" w:rsidRDefault="00000000">
      <w:pPr>
        <w:spacing w:after="160"/>
        <w:jc w:val="center"/>
      </w:pPr>
      <w:r>
        <w:rPr>
          <w:i/>
          <w:iCs/>
          <w:color w:val="888888"/>
          <w:sz w:val="17"/>
          <w:szCs w:val="17"/>
        </w:rPr>
        <w:t>Figure 1 — Executive Analysis page</w:t>
      </w:r>
    </w:p>
    <w:p w14:paraId="7D9D26A5" w14:textId="77777777" w:rsidR="0065500A" w:rsidRDefault="0065500A">
      <w:pPr>
        <w:spacing w:before="60" w:after="60"/>
      </w:pPr>
    </w:p>
    <w:p w14:paraId="10E07FE8" w14:textId="77777777" w:rsidR="0065500A" w:rsidRDefault="00000000">
      <w:r>
        <w:br w:type="page"/>
      </w:r>
    </w:p>
    <w:p w14:paraId="0F97936B" w14:textId="77777777" w:rsidR="0065500A" w:rsidRDefault="00000000">
      <w:pPr>
        <w:pStyle w:val="Heading2"/>
      </w:pPr>
      <w:r>
        <w:lastRenderedPageBreak/>
        <w:t>4.2  Regional Analysis</w:t>
      </w:r>
    </w:p>
    <w:p w14:paraId="44FF22D3" w14:textId="77777777" w:rsidR="0065500A" w:rsidRDefault="00000000">
      <w:pPr>
        <w:spacing w:before="60" w:after="60"/>
      </w:pPr>
      <w:r>
        <w:rPr>
          <w:color w:val="333333"/>
        </w:rPr>
        <w:t>The Regional page provides a geographic view of order distribution across global markets using an interactive bubble map.</w:t>
      </w:r>
    </w:p>
    <w:p w14:paraId="0AE7BFEA" w14:textId="77777777" w:rsidR="0065500A" w:rsidRDefault="0065500A">
      <w:pPr>
        <w:spacing w:before="60" w:after="60"/>
      </w:pPr>
    </w:p>
    <w:p w14:paraId="77BA1D84" w14:textId="77777777" w:rsidR="0065500A" w:rsidRDefault="00000000">
      <w:pPr>
        <w:pStyle w:val="Heading3"/>
      </w:pPr>
      <w:r>
        <w:t>Visuals on this page</w:t>
      </w:r>
    </w:p>
    <w:p w14:paraId="3A0B42EB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Order VS Region (Bubble Map) — bubble size represents order count per region. Europe has the largest bubble, confirming it as the dominant market. Latin America and North America follow.</w:t>
      </w:r>
    </w:p>
    <w:p w14:paraId="5D1315D9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Department slicer (right panel) — filters the map by product department (Apparel, Fan Shop, Fitness, etc.) to show which regions buy which product types.</w:t>
      </w:r>
    </w:p>
    <w:p w14:paraId="403A15ED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Drill-through enabled — right-clicking a region on the Fraud chart in Executive Analysis drills through to this Regional page, filtered to that region's order detail.</w:t>
      </w:r>
    </w:p>
    <w:p w14:paraId="0F67F4C0" w14:textId="77777777" w:rsidR="0065500A" w:rsidRDefault="006550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500A" w14:paraId="055AA62F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252073" w14:textId="77777777" w:rsidR="0065500A" w:rsidRDefault="00000000">
            <w:r>
              <w:rPr>
                <w:b/>
                <w:bCs/>
                <w:color w:val="2E7D6B"/>
                <w:sz w:val="18"/>
                <w:szCs w:val="18"/>
              </w:rPr>
              <w:t xml:space="preserve">Key insight: </w:t>
            </w:r>
            <w:r>
              <w:rPr>
                <w:i/>
                <w:iCs/>
                <w:color w:val="1F3864"/>
                <w:sz w:val="18"/>
                <w:szCs w:val="18"/>
              </w:rPr>
              <w:t>Europe is the largest market by order volume. Western Europe also had the highest fraud count — confirming that high-volume regions carry higher fraud exposure.</w:t>
            </w:r>
          </w:p>
        </w:tc>
      </w:tr>
    </w:tbl>
    <w:p w14:paraId="01A61AB7" w14:textId="77777777" w:rsidR="0065500A" w:rsidRDefault="0065500A">
      <w:pPr>
        <w:spacing w:before="60" w:after="60"/>
      </w:pPr>
    </w:p>
    <w:p w14:paraId="5C5B9673" w14:textId="77777777" w:rsidR="0065500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4CD5673E" wp14:editId="31E6A312">
            <wp:extent cx="6429375" cy="3571875"/>
            <wp:effectExtent l="0" t="0" r="0" b="0"/>
            <wp:docPr id="2094132485" name="Picture 2094132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ADEB" w14:textId="77777777" w:rsidR="0065500A" w:rsidRDefault="00000000">
      <w:pPr>
        <w:spacing w:after="160"/>
        <w:jc w:val="center"/>
      </w:pPr>
      <w:r>
        <w:rPr>
          <w:i/>
          <w:iCs/>
          <w:color w:val="888888"/>
          <w:sz w:val="17"/>
          <w:szCs w:val="17"/>
        </w:rPr>
        <w:t>Figure 2 — Regional Analysis page</w:t>
      </w:r>
    </w:p>
    <w:p w14:paraId="7BC7E423" w14:textId="77777777" w:rsidR="0065500A" w:rsidRDefault="0065500A">
      <w:pPr>
        <w:spacing w:before="60" w:after="60"/>
      </w:pPr>
    </w:p>
    <w:p w14:paraId="3E8815C4" w14:textId="77777777" w:rsidR="0065500A" w:rsidRDefault="00000000">
      <w:r>
        <w:br w:type="page"/>
      </w:r>
    </w:p>
    <w:p w14:paraId="05B7CE35" w14:textId="77777777" w:rsidR="0065500A" w:rsidRDefault="00000000">
      <w:pPr>
        <w:pStyle w:val="Heading2"/>
      </w:pPr>
      <w:r>
        <w:lastRenderedPageBreak/>
        <w:t>4.3  Customer Analysis</w:t>
      </w:r>
    </w:p>
    <w:p w14:paraId="776E7E19" w14:textId="77777777" w:rsidR="0065500A" w:rsidRDefault="00000000">
      <w:pPr>
        <w:spacing w:before="60" w:after="60"/>
      </w:pPr>
      <w:r>
        <w:rPr>
          <w:color w:val="333333"/>
        </w:rPr>
        <w:t>The Customer page answers three questions: who are the best customers, which segments are most profitable, and where is fraud most concentrated?</w:t>
      </w:r>
    </w:p>
    <w:p w14:paraId="64E883C9" w14:textId="77777777" w:rsidR="0065500A" w:rsidRDefault="0065500A">
      <w:pPr>
        <w:spacing w:before="60" w:after="60"/>
      </w:pPr>
    </w:p>
    <w:p w14:paraId="471495DA" w14:textId="77777777" w:rsidR="0065500A" w:rsidRDefault="00000000">
      <w:pPr>
        <w:pStyle w:val="Heading3"/>
      </w:pPr>
      <w:r>
        <w:t>Visuals on this page</w:t>
      </w:r>
    </w:p>
    <w:p w14:paraId="7BC5B23F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Fraud Rate by Customer City (Bar chart) — uses a Fraud Rate % measure (not raw count) so cities of different sizes are fairly compared. Pittsburg has the highest rate at ~20%.</w:t>
      </w:r>
    </w:p>
    <w:p w14:paraId="6A5403DC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Avg Sales by Segment (Card visuals) — Consumer: 180.65, Corporate: 179.96, Home Office: 179.31. Shows all three segments have similar average order values.</w:t>
      </w:r>
    </w:p>
    <w:p w14:paraId="3424FB32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Profitable Order VS Segment (Donut chart) — Consumer = 51.86%, Corporate = 30.4%, Home Office = 17.74%. Consumer is the dominant segment by profitable order count.</w:t>
      </w:r>
    </w:p>
    <w:p w14:paraId="09C572B3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Top 10 Customers (Matrix) — ranked by Avg. Sales. Mary Smith leads with 87,366 orders and 15.6M in total sales. Conditional formatting diamonds highlight above/below average performance.</w:t>
      </w:r>
    </w:p>
    <w:p w14:paraId="76CE0614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Top Customer summary card — shows single highest avg. sales customer (Mary Smith, 179.28 avg).</w:t>
      </w:r>
    </w:p>
    <w:p w14:paraId="58CC314A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Segment slicers (Consumer / Corporate / Home Office) — filter all page visuals instantly.</w:t>
      </w:r>
    </w:p>
    <w:p w14:paraId="2C8BBFD2" w14:textId="77777777" w:rsidR="0065500A" w:rsidRDefault="006550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500A" w14:paraId="3458AD1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4AB043" w14:textId="77777777" w:rsidR="0065500A" w:rsidRDefault="00000000">
            <w:r>
              <w:rPr>
                <w:b/>
                <w:bCs/>
                <w:color w:val="854F0B"/>
                <w:sz w:val="18"/>
                <w:szCs w:val="18"/>
              </w:rPr>
              <w:t xml:space="preserve">Key insight: </w:t>
            </w:r>
            <w:r>
              <w:rPr>
                <w:i/>
                <w:iCs/>
                <w:color w:val="5C3A0A"/>
                <w:sz w:val="18"/>
                <w:szCs w:val="18"/>
              </w:rPr>
              <w:t>Pittsburg has a fraud rate of ~20% — 1 in 5 orders is flagged. Targeted fraud verification for high-risk cities would reduce business losses.</w:t>
            </w:r>
          </w:p>
        </w:tc>
      </w:tr>
    </w:tbl>
    <w:p w14:paraId="48F43DE4" w14:textId="77777777" w:rsidR="0065500A" w:rsidRDefault="0065500A">
      <w:pPr>
        <w:spacing w:before="60" w:after="60"/>
      </w:pPr>
    </w:p>
    <w:p w14:paraId="5CF73010" w14:textId="77777777" w:rsidR="0065500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80AB271" wp14:editId="4D6C8F23">
            <wp:extent cx="6429375" cy="3571875"/>
            <wp:effectExtent l="0" t="0" r="0" b="0"/>
            <wp:docPr id="1495425926" name="Picture 1495425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C6A8" w14:textId="77777777" w:rsidR="0065500A" w:rsidRDefault="00000000">
      <w:pPr>
        <w:spacing w:after="160"/>
        <w:jc w:val="center"/>
      </w:pPr>
      <w:r>
        <w:rPr>
          <w:i/>
          <w:iCs/>
          <w:color w:val="888888"/>
          <w:sz w:val="17"/>
          <w:szCs w:val="17"/>
        </w:rPr>
        <w:t>Figure 3 — Customer Analysis page</w:t>
      </w:r>
    </w:p>
    <w:p w14:paraId="0300E3A4" w14:textId="77777777" w:rsidR="0065500A" w:rsidRDefault="0065500A">
      <w:pPr>
        <w:spacing w:before="60" w:after="60"/>
      </w:pPr>
    </w:p>
    <w:p w14:paraId="5429BE6D" w14:textId="77777777" w:rsidR="0065500A" w:rsidRDefault="00000000">
      <w:r>
        <w:br w:type="page"/>
      </w:r>
    </w:p>
    <w:p w14:paraId="607B501D" w14:textId="77777777" w:rsidR="0065500A" w:rsidRDefault="00000000">
      <w:pPr>
        <w:pStyle w:val="Heading2"/>
      </w:pPr>
      <w:r>
        <w:lastRenderedPageBreak/>
        <w:t>4.4  Profit Analysis</w:t>
      </w:r>
    </w:p>
    <w:p w14:paraId="75BD4452" w14:textId="77777777" w:rsidR="0065500A" w:rsidRDefault="00000000">
      <w:pPr>
        <w:spacing w:before="60" w:after="60"/>
      </w:pPr>
      <w:r>
        <w:rPr>
          <w:color w:val="333333"/>
        </w:rPr>
        <w:t>The Profit page is the most analytically rich page. It uses advanced visuals including a Waterfall chart and a cross-tabulated matrix built from custom DAX calculated columns.</w:t>
      </w:r>
    </w:p>
    <w:p w14:paraId="78F2EB2E" w14:textId="77777777" w:rsidR="0065500A" w:rsidRDefault="0065500A">
      <w:pPr>
        <w:spacing w:before="60" w:after="60"/>
      </w:pPr>
    </w:p>
    <w:p w14:paraId="1A354B69" w14:textId="77777777" w:rsidR="0065500A" w:rsidRDefault="00000000">
      <w:pPr>
        <w:pStyle w:val="Heading3"/>
      </w:pPr>
      <w:r>
        <w:t>Visuals on this page</w:t>
      </w:r>
    </w:p>
    <w:p w14:paraId="099AACD3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Profit Per Order VS Department (Waterfall chart) — each green bar shows a department's cumulative contribution to total profit. Fan Shop leads at 5.6M, Apparel 3.5M, Golf 2.4M. Running total shown as blue bar at 13.8M.</w:t>
      </w:r>
    </w:p>
    <w:p w14:paraId="0DE4DE8A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Profit Ratio VS Discount Rate (Scatter chart) — Item Discount Rate on X-axis, Average Profit Ratio on Y-axis. Shows the relationship between discount level and profit margin.</w:t>
      </w:r>
    </w:p>
    <w:p w14:paraId="203A1D57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Avg. Profit by Year (Line chart) — profit peaked in 2017 (~57) then dropped sharply in 2018 (~42), confirming 2018 as a difficult performance year.</w:t>
      </w:r>
    </w:p>
    <w:p w14:paraId="708457D6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Discount Tier VS Profit Tier (Matrix) — cross-tabulates the two DAX calculated columns. At High discount level: 228,456 profitable orders but 53,760 loss orders. Shows discounting has mixed results — effective for some products but value-destroying for others.</w:t>
      </w:r>
    </w:p>
    <w:p w14:paraId="202AA6A7" w14:textId="77777777" w:rsidR="0065500A" w:rsidRDefault="006550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5500A" w14:paraId="3F6EAC4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81C87" w14:textId="77777777" w:rsidR="0065500A" w:rsidRDefault="00000000">
            <w:pPr>
              <w:jc w:val="center"/>
            </w:pPr>
            <w:r>
              <w:rPr>
                <w:b/>
                <w:bCs/>
                <w:color w:val="FFD700"/>
                <w:sz w:val="19"/>
                <w:szCs w:val="19"/>
              </w:rPr>
              <w:t>Profit Tier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B21F0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 Discount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1C530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 Discount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A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6837A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 Discount</w:t>
            </w:r>
          </w:p>
        </w:tc>
      </w:tr>
      <w:tr w:rsidR="0065500A" w14:paraId="0500880F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3C1D0" w14:textId="77777777" w:rsidR="0065500A" w:rsidRDefault="00000000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Profit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F0DDF" w14:textId="77777777" w:rsidR="0065500A" w:rsidRDefault="00000000">
            <w:pPr>
              <w:jc w:val="center"/>
            </w:pPr>
            <w:r>
              <w:rPr>
                <w:color w:val="3B6D11"/>
                <w:sz w:val="19"/>
                <w:szCs w:val="19"/>
              </w:rPr>
              <w:t>228,456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3FE86" w14:textId="77777777" w:rsidR="0065500A" w:rsidRDefault="00000000">
            <w:pPr>
              <w:jc w:val="center"/>
            </w:pPr>
            <w:r>
              <w:rPr>
                <w:color w:val="3B6D11"/>
                <w:sz w:val="19"/>
                <w:szCs w:val="19"/>
              </w:rPr>
              <w:t>258,507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844B5" w14:textId="77777777" w:rsidR="0065500A" w:rsidRDefault="00000000">
            <w:pPr>
              <w:jc w:val="center"/>
            </w:pPr>
            <w:r>
              <w:rPr>
                <w:color w:val="3B6D11"/>
                <w:sz w:val="19"/>
                <w:szCs w:val="19"/>
              </w:rPr>
              <w:t>28,510</w:t>
            </w:r>
          </w:p>
        </w:tc>
      </w:tr>
      <w:tr w:rsidR="0065500A" w14:paraId="6564E68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052B0" w14:textId="77777777" w:rsidR="0065500A" w:rsidRDefault="00000000">
            <w:pPr>
              <w:jc w:val="center"/>
            </w:pPr>
            <w:r>
              <w:rPr>
                <w:b/>
                <w:bCs/>
                <w:color w:val="555555"/>
                <w:sz w:val="19"/>
                <w:szCs w:val="19"/>
              </w:rPr>
              <w:t>None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0D5FE" w14:textId="77777777" w:rsidR="0065500A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1,779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E69FC" w14:textId="77777777" w:rsidR="0065500A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2,082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F4BF8A" w14:textId="77777777" w:rsidR="0065500A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270</w:t>
            </w:r>
          </w:p>
        </w:tc>
      </w:tr>
      <w:tr w:rsidR="0065500A" w14:paraId="7391C1D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D8BC2" w14:textId="77777777" w:rsidR="0065500A" w:rsidRDefault="00000000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Loss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777D4" w14:textId="77777777" w:rsidR="0065500A" w:rsidRDefault="00000000">
            <w:pPr>
              <w:jc w:val="center"/>
            </w:pPr>
            <w:r>
              <w:rPr>
                <w:color w:val="A32D2D"/>
                <w:sz w:val="19"/>
                <w:szCs w:val="19"/>
              </w:rPr>
              <w:t>53,760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CDEA7" w14:textId="77777777" w:rsidR="0065500A" w:rsidRDefault="00000000">
            <w:pPr>
              <w:jc w:val="center"/>
            </w:pPr>
            <w:r>
              <w:rPr>
                <w:color w:val="A32D2D"/>
                <w:sz w:val="19"/>
                <w:szCs w:val="19"/>
              </w:rPr>
              <w:t>59,400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66FF4" w14:textId="77777777" w:rsidR="0065500A" w:rsidRDefault="00000000">
            <w:pPr>
              <w:jc w:val="center"/>
            </w:pPr>
            <w:r>
              <w:rPr>
                <w:color w:val="A32D2D"/>
                <w:sz w:val="19"/>
                <w:szCs w:val="19"/>
              </w:rPr>
              <w:t>6,545</w:t>
            </w:r>
          </w:p>
        </w:tc>
      </w:tr>
    </w:tbl>
    <w:p w14:paraId="39C5A1DB" w14:textId="77777777" w:rsidR="0065500A" w:rsidRDefault="00000000">
      <w:pPr>
        <w:spacing w:before="60" w:after="60"/>
      </w:pPr>
      <w:r>
        <w:rPr>
          <w:i/>
          <w:iCs/>
          <w:color w:val="555555"/>
          <w:sz w:val="18"/>
          <w:szCs w:val="18"/>
        </w:rPr>
        <w:t>Discount Tier VS Profit Tier matrix — data from dashboard</w:t>
      </w:r>
    </w:p>
    <w:p w14:paraId="6DDF1F1B" w14:textId="77777777" w:rsidR="0065500A" w:rsidRDefault="0065500A">
      <w:pPr>
        <w:spacing w:before="60" w:after="60"/>
      </w:pPr>
    </w:p>
    <w:p w14:paraId="23B932C4" w14:textId="77777777" w:rsidR="0065500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8BC15BE" wp14:editId="429B06AB">
            <wp:extent cx="6429375" cy="3571875"/>
            <wp:effectExtent l="0" t="0" r="0" b="0"/>
            <wp:docPr id="1032865295" name="Picture 1032865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48AC" w14:textId="77777777" w:rsidR="0065500A" w:rsidRDefault="00000000">
      <w:pPr>
        <w:spacing w:after="160"/>
        <w:jc w:val="center"/>
      </w:pPr>
      <w:r>
        <w:rPr>
          <w:i/>
          <w:iCs/>
          <w:color w:val="888888"/>
          <w:sz w:val="17"/>
          <w:szCs w:val="17"/>
        </w:rPr>
        <w:t>Figure 4 — Profit Analysis page</w:t>
      </w:r>
    </w:p>
    <w:p w14:paraId="4E399C31" w14:textId="77777777" w:rsidR="0065500A" w:rsidRDefault="0065500A">
      <w:pPr>
        <w:spacing w:before="60" w:after="60"/>
      </w:pPr>
    </w:p>
    <w:p w14:paraId="1329D600" w14:textId="77777777" w:rsidR="0065500A" w:rsidRDefault="00000000">
      <w:r>
        <w:br w:type="page"/>
      </w:r>
    </w:p>
    <w:p w14:paraId="47037B71" w14:textId="77777777" w:rsidR="0065500A" w:rsidRDefault="00000000">
      <w:pPr>
        <w:pStyle w:val="Heading2"/>
      </w:pPr>
      <w:r>
        <w:lastRenderedPageBreak/>
        <w:t>4.5  Shipment Analysis</w:t>
      </w:r>
    </w:p>
    <w:p w14:paraId="6BA375CA" w14:textId="77777777" w:rsidR="0065500A" w:rsidRDefault="00000000">
      <w:pPr>
        <w:spacing w:before="60" w:after="60"/>
      </w:pPr>
      <w:r>
        <w:rPr>
          <w:color w:val="333333"/>
        </w:rPr>
        <w:t>The Shipment page focuses on delivery performance, shipping mode risk, and uses Power BI's built-in AI Key Influencers visual to automatically identify what drives late delivery risk.</w:t>
      </w:r>
    </w:p>
    <w:p w14:paraId="78EABB1E" w14:textId="77777777" w:rsidR="0065500A" w:rsidRDefault="0065500A">
      <w:pPr>
        <w:spacing w:before="60" w:after="60"/>
      </w:pPr>
    </w:p>
    <w:p w14:paraId="60196E19" w14:textId="77777777" w:rsidR="0065500A" w:rsidRDefault="00000000">
      <w:pPr>
        <w:pStyle w:val="Heading3"/>
      </w:pPr>
      <w:r>
        <w:t>Visuals on this page</w:t>
      </w:r>
    </w:p>
    <w:p w14:paraId="4AA1AD31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Late Delivery Risk VS Shipping Mode (100% Stacked bar) — First Class: 95.32% High Risk, Second Class: 76.63%, Same Day: 45.74%, Standard Class: 38.07% (lowest risk). First Class is counterintuitively the worst performing mode.</w:t>
      </w:r>
    </w:p>
    <w:p w14:paraId="377E1129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Transaction Type VS Delivery Status (Clustered column) — DEBIT has most late deliveries (40K) but also most orders. All transaction types show similar delivery status distributions.</w:t>
      </w:r>
    </w:p>
    <w:p w14:paraId="7A651BFF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Order Count VS Shipping Mode (Area chart) — Standard Class dominates with 108K orders, Second Class 35K, First Class 28K, Same Day 10K.</w:t>
      </w:r>
    </w:p>
    <w:p w14:paraId="13EFF821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Key Influencers (AI Visual) — Power BI's machine learning visual identifies that Shipping Mode = First Class increases late delivery likelihood by 2.04x compared to other modes. Second Class increases it by 1.55x. No coding required.</w:t>
      </w:r>
    </w:p>
    <w:p w14:paraId="780ED271" w14:textId="77777777" w:rsidR="0065500A" w:rsidRDefault="006550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5500A" w14:paraId="78BEF84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C2BB0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Shipping Mode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4FBD8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 Risk 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E5F85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 Risk 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320D2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Order Count</w:t>
            </w:r>
          </w:p>
        </w:tc>
      </w:tr>
      <w:tr w:rsidR="0065500A" w14:paraId="0421C7E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7630E" w14:textId="77777777" w:rsidR="0065500A" w:rsidRDefault="00000000">
            <w:pPr>
              <w:jc w:val="center"/>
            </w:pPr>
            <w:r>
              <w:rPr>
                <w:b/>
                <w:bCs/>
                <w:color w:val="A32D2D"/>
                <w:sz w:val="18"/>
                <w:szCs w:val="18"/>
              </w:rPr>
              <w:t>First Class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FF0D2" w14:textId="77777777" w:rsidR="0065500A" w:rsidRDefault="00000000">
            <w:pPr>
              <w:jc w:val="center"/>
            </w:pPr>
            <w:r>
              <w:rPr>
                <w:color w:val="A32D2D"/>
                <w:sz w:val="18"/>
                <w:szCs w:val="18"/>
              </w:rPr>
              <w:t>95.32%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66EE0" w14:textId="77777777" w:rsidR="0065500A" w:rsidRDefault="00000000">
            <w:pPr>
              <w:jc w:val="center"/>
            </w:pPr>
            <w:r>
              <w:rPr>
                <w:color w:val="A32D2D"/>
                <w:sz w:val="18"/>
                <w:szCs w:val="18"/>
              </w:rPr>
              <w:t>4.68%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BE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83EE6" w14:textId="77777777" w:rsidR="0065500A" w:rsidRDefault="00000000">
            <w:pPr>
              <w:jc w:val="center"/>
            </w:pPr>
            <w:r>
              <w:rPr>
                <w:color w:val="A32D2D"/>
                <w:sz w:val="18"/>
                <w:szCs w:val="18"/>
              </w:rPr>
              <w:t>28K</w:t>
            </w:r>
          </w:p>
        </w:tc>
      </w:tr>
      <w:tr w:rsidR="0065500A" w14:paraId="0BD46FE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E0A23" w14:textId="77777777" w:rsidR="0065500A" w:rsidRDefault="00000000">
            <w:pPr>
              <w:jc w:val="center"/>
            </w:pPr>
            <w:r>
              <w:rPr>
                <w:b/>
                <w:bCs/>
                <w:color w:val="854F0B"/>
                <w:sz w:val="18"/>
                <w:szCs w:val="18"/>
              </w:rPr>
              <w:t>Second Class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79CCF" w14:textId="77777777" w:rsidR="0065500A" w:rsidRDefault="00000000">
            <w:pPr>
              <w:jc w:val="center"/>
            </w:pPr>
            <w:r>
              <w:rPr>
                <w:color w:val="854F0B"/>
                <w:sz w:val="18"/>
                <w:szCs w:val="18"/>
              </w:rPr>
              <w:t>76.63%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77E99" w14:textId="77777777" w:rsidR="0065500A" w:rsidRDefault="00000000">
            <w:pPr>
              <w:jc w:val="center"/>
            </w:pPr>
            <w:r>
              <w:rPr>
                <w:color w:val="854F0B"/>
                <w:sz w:val="18"/>
                <w:szCs w:val="18"/>
              </w:rPr>
              <w:t>23.37%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0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0A5C6" w14:textId="77777777" w:rsidR="0065500A" w:rsidRDefault="00000000">
            <w:pPr>
              <w:jc w:val="center"/>
            </w:pPr>
            <w:r>
              <w:rPr>
                <w:color w:val="854F0B"/>
                <w:sz w:val="18"/>
                <w:szCs w:val="18"/>
              </w:rPr>
              <w:t>35K</w:t>
            </w:r>
          </w:p>
        </w:tc>
      </w:tr>
      <w:tr w:rsidR="0065500A" w14:paraId="00B2F3E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4C122" w14:textId="77777777" w:rsidR="0065500A" w:rsidRDefault="00000000">
            <w:pPr>
              <w:jc w:val="center"/>
            </w:pPr>
            <w:r>
              <w:rPr>
                <w:b/>
                <w:bCs/>
                <w:color w:val="8B5E0A"/>
                <w:sz w:val="18"/>
                <w:szCs w:val="18"/>
              </w:rPr>
              <w:t>Same Day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2309C" w14:textId="77777777" w:rsidR="0065500A" w:rsidRDefault="00000000">
            <w:pPr>
              <w:jc w:val="center"/>
            </w:pPr>
            <w:r>
              <w:rPr>
                <w:color w:val="8B5E0A"/>
                <w:sz w:val="18"/>
                <w:szCs w:val="18"/>
              </w:rPr>
              <w:t>45.74%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FA2DD" w14:textId="77777777" w:rsidR="0065500A" w:rsidRDefault="00000000">
            <w:pPr>
              <w:jc w:val="center"/>
            </w:pPr>
            <w:r>
              <w:rPr>
                <w:color w:val="8B5E0A"/>
                <w:sz w:val="18"/>
                <w:szCs w:val="18"/>
              </w:rPr>
              <w:t>54.26%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80275" w14:textId="77777777" w:rsidR="0065500A" w:rsidRDefault="00000000">
            <w:pPr>
              <w:jc w:val="center"/>
            </w:pPr>
            <w:r>
              <w:rPr>
                <w:color w:val="8B5E0A"/>
                <w:sz w:val="18"/>
                <w:szCs w:val="18"/>
              </w:rPr>
              <w:t>10K</w:t>
            </w:r>
          </w:p>
        </w:tc>
      </w:tr>
      <w:tr w:rsidR="0065500A" w14:paraId="34BACE0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2F379" w14:textId="77777777" w:rsidR="0065500A" w:rsidRDefault="00000000">
            <w:pPr>
              <w:jc w:val="center"/>
            </w:pPr>
            <w:r>
              <w:rPr>
                <w:b/>
                <w:bCs/>
                <w:color w:val="3B6D11"/>
                <w:sz w:val="18"/>
                <w:szCs w:val="18"/>
              </w:rPr>
              <w:t>Standard Class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36902" w14:textId="77777777" w:rsidR="0065500A" w:rsidRDefault="00000000">
            <w:pPr>
              <w:jc w:val="center"/>
            </w:pPr>
            <w:r>
              <w:rPr>
                <w:color w:val="3B6D11"/>
                <w:sz w:val="18"/>
                <w:szCs w:val="18"/>
              </w:rPr>
              <w:t>38.07%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06770" w14:textId="77777777" w:rsidR="0065500A" w:rsidRDefault="00000000">
            <w:pPr>
              <w:jc w:val="center"/>
            </w:pPr>
            <w:r>
              <w:rPr>
                <w:color w:val="3B6D11"/>
                <w:sz w:val="18"/>
                <w:szCs w:val="18"/>
              </w:rPr>
              <w:t>61.93%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3D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6D1B3D" w14:textId="77777777" w:rsidR="0065500A" w:rsidRDefault="00000000">
            <w:pPr>
              <w:jc w:val="center"/>
            </w:pPr>
            <w:r>
              <w:rPr>
                <w:color w:val="3B6D11"/>
                <w:sz w:val="18"/>
                <w:szCs w:val="18"/>
              </w:rPr>
              <w:t>108K</w:t>
            </w:r>
          </w:p>
        </w:tc>
      </w:tr>
    </w:tbl>
    <w:p w14:paraId="7D7F88DC" w14:textId="77777777" w:rsidR="0065500A" w:rsidRDefault="00000000">
      <w:pPr>
        <w:spacing w:before="60" w:after="60"/>
      </w:pPr>
      <w:r>
        <w:rPr>
          <w:i/>
          <w:iCs/>
          <w:color w:val="555555"/>
          <w:sz w:val="18"/>
          <w:szCs w:val="18"/>
        </w:rPr>
        <w:t>Late delivery risk breakdown by shipping mode</w:t>
      </w:r>
    </w:p>
    <w:p w14:paraId="20B24C58" w14:textId="77777777" w:rsidR="0065500A" w:rsidRDefault="0065500A">
      <w:pPr>
        <w:spacing w:before="60" w:after="60"/>
      </w:pPr>
    </w:p>
    <w:p w14:paraId="73279F83" w14:textId="77777777" w:rsidR="0065500A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505BB67F" wp14:editId="697500F3">
            <wp:extent cx="6429375" cy="3571875"/>
            <wp:effectExtent l="0" t="0" r="0" b="0"/>
            <wp:docPr id="1925439143" name="Picture 1925439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52BC" w14:textId="77777777" w:rsidR="0065500A" w:rsidRDefault="00000000">
      <w:pPr>
        <w:spacing w:after="160"/>
        <w:jc w:val="center"/>
      </w:pPr>
      <w:r>
        <w:rPr>
          <w:i/>
          <w:iCs/>
          <w:color w:val="888888"/>
          <w:sz w:val="17"/>
          <w:szCs w:val="17"/>
        </w:rPr>
        <w:t>Figure 5 — Shipment Analysis page</w:t>
      </w:r>
    </w:p>
    <w:p w14:paraId="16B5D0BD" w14:textId="77777777" w:rsidR="0065500A" w:rsidRDefault="0065500A">
      <w:pPr>
        <w:spacing w:before="60" w:after="60"/>
      </w:pPr>
    </w:p>
    <w:p w14:paraId="58159F5A" w14:textId="77777777" w:rsidR="0065500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5500A" w14:paraId="068370AA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5E0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8F1E7B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lastRenderedPageBreak/>
              <w:t>5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D9125E9" w14:textId="77777777" w:rsidR="0065500A" w:rsidRDefault="00000000">
            <w:r>
              <w:rPr>
                <w:b/>
                <w:bCs/>
                <w:color w:val="1F3864"/>
                <w:sz w:val="26"/>
                <w:szCs w:val="26"/>
              </w:rPr>
              <w:t>Advanced Features</w:t>
            </w:r>
          </w:p>
          <w:p w14:paraId="64680B39" w14:textId="77777777" w:rsidR="0065500A" w:rsidRDefault="00000000">
            <w:r>
              <w:rPr>
                <w:i/>
                <w:iCs/>
                <w:color w:val="666666"/>
                <w:sz w:val="18"/>
                <w:szCs w:val="18"/>
              </w:rPr>
              <w:t>Bookmark and Drill-through implementation</w:t>
            </w:r>
          </w:p>
        </w:tc>
      </w:tr>
    </w:tbl>
    <w:p w14:paraId="7B85CCE5" w14:textId="77777777" w:rsidR="0065500A" w:rsidRDefault="0065500A">
      <w:pPr>
        <w:spacing w:before="60" w:after="60"/>
      </w:pPr>
    </w:p>
    <w:p w14:paraId="571274A9" w14:textId="77777777" w:rsidR="0065500A" w:rsidRDefault="00000000">
      <w:pPr>
        <w:pStyle w:val="Heading2"/>
      </w:pPr>
      <w:r>
        <w:t>5.1  Bookmark — Best Profit Year (2017)</w:t>
      </w:r>
    </w:p>
    <w:p w14:paraId="7A1260D1" w14:textId="77777777" w:rsidR="0065500A" w:rsidRDefault="00000000">
      <w:pPr>
        <w:spacing w:before="60" w:after="60"/>
      </w:pPr>
      <w:r>
        <w:rPr>
          <w:color w:val="333333"/>
        </w:rPr>
        <w:t>A bookmark was added to the Executive Analysis page to quickly filter to 2017, which was the most profitable year in the dataset (Avg. Profit ~57).</w:t>
      </w:r>
    </w:p>
    <w:p w14:paraId="2E192192" w14:textId="77777777" w:rsidR="0065500A" w:rsidRDefault="0065500A">
      <w:pPr>
        <w:spacing w:before="60" w:after="60"/>
      </w:pPr>
    </w:p>
    <w:p w14:paraId="1529AA65" w14:textId="77777777" w:rsidR="0065500A" w:rsidRDefault="00000000">
      <w:pPr>
        <w:pStyle w:val="Heading3"/>
      </w:pPr>
      <w:r>
        <w:t>How it works</w:t>
      </w:r>
    </w:p>
    <w:p w14:paraId="7A7A9BAF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Year slicer on the Executive page is set to 2017</w:t>
      </w:r>
    </w:p>
    <w:p w14:paraId="4CB39537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bookmark named 'Best Year 2017' was saved capturing this filter state</w:t>
      </w:r>
    </w:p>
    <w:p w14:paraId="20703693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 button on the Executive page is linked to this bookmark</w:t>
      </w:r>
    </w:p>
    <w:p w14:paraId="0BEA65D8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Clicking the button instantly filters the entire page to show 2017 data only — no manual slicer interaction needed</w:t>
      </w:r>
    </w:p>
    <w:p w14:paraId="3A51CB0A" w14:textId="77777777" w:rsidR="0065500A" w:rsidRDefault="0065500A">
      <w:pPr>
        <w:spacing w:before="60" w:after="60"/>
      </w:pPr>
    </w:p>
    <w:p w14:paraId="6EE7019E" w14:textId="77777777" w:rsidR="0065500A" w:rsidRDefault="00000000">
      <w:pPr>
        <w:pStyle w:val="Heading3"/>
      </w:pPr>
      <w:r>
        <w:t>How to create this bookmark</w:t>
      </w:r>
    </w:p>
    <w:p w14:paraId="2F35F313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Set the Year slicer to 2017 on the Executive page</w:t>
      </w:r>
    </w:p>
    <w:p w14:paraId="43BAF04D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Go to View → Bookmarks Pane → Add</w:t>
      </w:r>
    </w:p>
    <w:p w14:paraId="75A18FFD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Name it 'Best Year 2017' — right-click → Update if you adjust the view</w:t>
      </w:r>
    </w:p>
    <w:p w14:paraId="521DCAD4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Insert a button: Insert → Buttons → Blank. Label it 'View 2017 Peak'</w:t>
      </w:r>
    </w:p>
    <w:p w14:paraId="5BFB12D6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Set button Action → Type: Bookmark → Bookmark: Best Year 2017</w:t>
      </w:r>
    </w:p>
    <w:p w14:paraId="4A0E8431" w14:textId="77777777" w:rsidR="0065500A" w:rsidRDefault="006550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500A" w14:paraId="4ACB888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F22D95" w14:textId="77777777" w:rsidR="0065500A" w:rsidRDefault="00000000">
            <w:r>
              <w:rPr>
                <w:b/>
                <w:bCs/>
                <w:color w:val="185FA5"/>
                <w:sz w:val="18"/>
                <w:szCs w:val="18"/>
              </w:rPr>
              <w:t xml:space="preserve">Why this is useful: </w:t>
            </w:r>
            <w:r>
              <w:rPr>
                <w:i/>
                <w:iCs/>
                <w:color w:val="1F3864"/>
                <w:sz w:val="18"/>
                <w:szCs w:val="18"/>
              </w:rPr>
              <w:t>Stakeholders can jump directly to the most profitable year's performance with one click, without manually adjusting the slicer each time they open the report.</w:t>
            </w:r>
          </w:p>
        </w:tc>
      </w:tr>
    </w:tbl>
    <w:p w14:paraId="7D42070C" w14:textId="77777777" w:rsidR="0065500A" w:rsidRDefault="0065500A">
      <w:pPr>
        <w:spacing w:before="60" w:after="60"/>
      </w:pPr>
    </w:p>
    <w:p w14:paraId="69154D4B" w14:textId="77777777" w:rsidR="0065500A" w:rsidRDefault="00000000">
      <w:pPr>
        <w:pStyle w:val="Heading2"/>
      </w:pPr>
      <w:r>
        <w:t>5.2  Drill-through — Fraud to Regional Analysis</w:t>
      </w:r>
    </w:p>
    <w:p w14:paraId="714332D9" w14:textId="77777777" w:rsidR="0065500A" w:rsidRDefault="00000000">
      <w:pPr>
        <w:spacing w:before="60" w:after="60"/>
      </w:pPr>
      <w:r>
        <w:rPr>
          <w:color w:val="333333"/>
        </w:rPr>
        <w:t>A drill-through was applied from the Fraud Status VS Order Region bar chart on the Executive page to the Regional Analysis page. When a user right-clicks a region bar, they can drill through to see that region's order distribution on the map.</w:t>
      </w:r>
    </w:p>
    <w:p w14:paraId="3A02B1A8" w14:textId="77777777" w:rsidR="0065500A" w:rsidRDefault="0065500A">
      <w:pPr>
        <w:spacing w:before="60" w:after="60"/>
      </w:pPr>
    </w:p>
    <w:p w14:paraId="14665991" w14:textId="77777777" w:rsidR="0065500A" w:rsidRDefault="00000000">
      <w:pPr>
        <w:pStyle w:val="Heading3"/>
      </w:pPr>
      <w:r>
        <w:t>How it works</w:t>
      </w:r>
    </w:p>
    <w:p w14:paraId="3586D9DB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On the Regional Analysis page, Order Region is placed in the Drill-through well in the Visualizations pane</w:t>
      </w:r>
    </w:p>
    <w:p w14:paraId="116079A8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This makes Order Region the drill-through key for that page</w:t>
      </w:r>
    </w:p>
    <w:p w14:paraId="3D27E65E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On the Executive page, right-click any region bar in the Fraud chart → Drill through → Regional Analysis</w:t>
      </w:r>
    </w:p>
    <w:p w14:paraId="3EBD70CD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Regional page opens filtered to only that region's orders</w:t>
      </w:r>
    </w:p>
    <w:p w14:paraId="049D3B59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Power BI automatically adds a back arrow button on the Regional page to return to Executive Analysis</w:t>
      </w:r>
    </w:p>
    <w:p w14:paraId="1EFA74C4" w14:textId="77777777" w:rsidR="0065500A" w:rsidRDefault="0065500A">
      <w:pPr>
        <w:spacing w:before="60" w:after="60"/>
      </w:pPr>
    </w:p>
    <w:p w14:paraId="095E35DC" w14:textId="77777777" w:rsidR="0065500A" w:rsidRDefault="00000000">
      <w:pPr>
        <w:pStyle w:val="Heading3"/>
      </w:pPr>
      <w:r>
        <w:t>How to set it up</w:t>
      </w:r>
    </w:p>
    <w:p w14:paraId="7E44E44D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Go to the Regional Analysis page in Power BI</w:t>
      </w:r>
    </w:p>
    <w:p w14:paraId="33F764B2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In the Visualizations pane, find the Drill through section (below Filters)</w:t>
      </w:r>
    </w:p>
    <w:p w14:paraId="34DECAEB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Drag Order Region field into the 'Add drill-through fields here' well</w:t>
      </w:r>
    </w:p>
    <w:p w14:paraId="621B736F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Navigate to Executive Analysis — right-click a bar in the Fraud chart → Drill through → Regional Analysis</w:t>
      </w:r>
    </w:p>
    <w:p w14:paraId="52284FE6" w14:textId="77777777" w:rsidR="0065500A" w:rsidRDefault="0065500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500A" w14:paraId="3A1F9C4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8E1DF1" w14:textId="77777777" w:rsidR="0065500A" w:rsidRDefault="00000000">
            <w:r>
              <w:rPr>
                <w:b/>
                <w:bCs/>
                <w:color w:val="2E7D6B"/>
                <w:sz w:val="18"/>
                <w:szCs w:val="18"/>
              </w:rPr>
              <w:lastRenderedPageBreak/>
              <w:t xml:space="preserve">Why this is useful: </w:t>
            </w:r>
            <w:r>
              <w:rPr>
                <w:i/>
                <w:iCs/>
                <w:color w:val="1F3864"/>
                <w:sz w:val="18"/>
                <w:szCs w:val="18"/>
              </w:rPr>
              <w:t>Instead of manually filtering, a user investigating fraud in Western Europe can right-click that bar and instantly see Western Europe's full geographic order breakdown on the map.</w:t>
            </w:r>
          </w:p>
        </w:tc>
      </w:tr>
    </w:tbl>
    <w:p w14:paraId="69BA9DF7" w14:textId="77777777" w:rsidR="0065500A" w:rsidRDefault="0065500A">
      <w:pPr>
        <w:spacing w:before="60" w:after="60"/>
      </w:pPr>
    </w:p>
    <w:p w14:paraId="374AEE96" w14:textId="77777777" w:rsidR="0065500A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5500A" w14:paraId="77B94E5F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1A1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AFD2DF" w14:textId="77777777" w:rsidR="0065500A" w:rsidRDefault="00000000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lastRenderedPageBreak/>
              <w:t>6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8FC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439A1D0" w14:textId="77777777" w:rsidR="0065500A" w:rsidRDefault="00000000">
            <w:r>
              <w:rPr>
                <w:b/>
                <w:bCs/>
                <w:color w:val="1F3864"/>
                <w:sz w:val="26"/>
                <w:szCs w:val="26"/>
              </w:rPr>
              <w:t>Key Insights &amp; Findings</w:t>
            </w:r>
          </w:p>
          <w:p w14:paraId="32015226" w14:textId="77777777" w:rsidR="0065500A" w:rsidRDefault="00000000">
            <w:r>
              <w:rPr>
                <w:i/>
                <w:iCs/>
                <w:color w:val="666666"/>
                <w:sz w:val="18"/>
                <w:szCs w:val="18"/>
              </w:rPr>
              <w:t>Business conclusions drawn from the dashboard analysis</w:t>
            </w:r>
          </w:p>
        </w:tc>
      </w:tr>
    </w:tbl>
    <w:p w14:paraId="1B009929" w14:textId="77777777" w:rsidR="0065500A" w:rsidRDefault="0065500A">
      <w:pPr>
        <w:spacing w:before="60" w:after="60"/>
      </w:pPr>
    </w:p>
    <w:p w14:paraId="01007D1C" w14:textId="77777777" w:rsidR="0065500A" w:rsidRDefault="00000000">
      <w:pPr>
        <w:pStyle w:val="Heading2"/>
      </w:pPr>
      <w:r>
        <w:t>6.1  Revenue &amp; Profitability</w:t>
      </w:r>
    </w:p>
    <w:p w14:paraId="0ACC4C07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business generated 115.2 million in discounted revenue across 639,000 orders from 2015 to 2018</w:t>
      </w:r>
    </w:p>
    <w:p w14:paraId="5A8D6C81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80% of all orders (515K out of 639K) are profitable — a strong base performance</w:t>
      </w:r>
    </w:p>
    <w:p w14:paraId="7E886C89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Revenue was stable from 2015 to 2017 then dropped sharply in 2018 — this decline affects every metric and requires investigation</w:t>
      </w:r>
    </w:p>
    <w:p w14:paraId="52B8B9DB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Average profit per order peaked in 2017 at ~57 and fell to ~42 in 2018</w:t>
      </w:r>
    </w:p>
    <w:p w14:paraId="13BEEA97" w14:textId="77777777" w:rsidR="0065500A" w:rsidRDefault="0065500A">
      <w:pPr>
        <w:spacing w:before="60" w:after="60"/>
      </w:pPr>
    </w:p>
    <w:p w14:paraId="1E3A6924" w14:textId="77777777" w:rsidR="0065500A" w:rsidRDefault="00000000">
      <w:pPr>
        <w:pStyle w:val="Heading2"/>
      </w:pPr>
      <w:r>
        <w:t>6.2  Discounting Strategy</w:t>
      </w:r>
    </w:p>
    <w:p w14:paraId="41E04C17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At every discount level, significant average losses occur alongside profits</w:t>
      </w:r>
    </w:p>
    <w:p w14:paraId="54D3E92B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228,456 orders at High discount levels are still profitable — but 53,760 are making a loss</w:t>
      </w:r>
    </w:p>
    <w:p w14:paraId="60A4F627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Discounting is not uniformly harmful but its impact varies significantly by product — the business needs product-level discount rules</w:t>
      </w:r>
    </w:p>
    <w:p w14:paraId="338426B6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Fan Shop and Apparel departments contribute the most to total profit (5.6M and 3.5M respectively)</w:t>
      </w:r>
    </w:p>
    <w:p w14:paraId="6FCDE736" w14:textId="77777777" w:rsidR="0065500A" w:rsidRDefault="0065500A">
      <w:pPr>
        <w:spacing w:before="60" w:after="60"/>
      </w:pPr>
    </w:p>
    <w:p w14:paraId="492BED51" w14:textId="77777777" w:rsidR="0065500A" w:rsidRDefault="00000000">
      <w:pPr>
        <w:pStyle w:val="Heading2"/>
      </w:pPr>
      <w:r>
        <w:t>6.3  Customer &amp; Fraud</w:t>
      </w:r>
    </w:p>
    <w:p w14:paraId="353C0914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Pittsburg has the highest fraud rate at ~20% — 1 in 5 orders from that city is flagged</w:t>
      </w:r>
    </w:p>
    <w:p w14:paraId="5B351723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Western Europe has the highest absolute fraud count (~3K) — consistent with being the largest order region</w:t>
      </w:r>
    </w:p>
    <w:p w14:paraId="1EC56F83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Consumer segment drives 51.86% of all profitable orders</w:t>
      </w:r>
    </w:p>
    <w:p w14:paraId="1753A73F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Mary Smith is the single highest-value customer with 87,366 orders and 15.6M in total sales</w:t>
      </w:r>
    </w:p>
    <w:p w14:paraId="7F43C744" w14:textId="77777777" w:rsidR="0065500A" w:rsidRDefault="0065500A">
      <w:pPr>
        <w:spacing w:before="60" w:after="60"/>
      </w:pPr>
    </w:p>
    <w:p w14:paraId="6640826C" w14:textId="77777777" w:rsidR="0065500A" w:rsidRDefault="00000000">
      <w:pPr>
        <w:pStyle w:val="Heading2"/>
      </w:pPr>
      <w:r>
        <w:t>6.4  Shipping Performance</w:t>
      </w:r>
    </w:p>
    <w:p w14:paraId="53D859DA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First Class shipping — the premium option — has the highest late delivery risk at 95.32% High Risk</w:t>
      </w:r>
    </w:p>
    <w:p w14:paraId="2DFBDA43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Standard Class is the safest option at only 38.07% High Risk and also handles the most volume (108K orders)</w:t>
      </w:r>
    </w:p>
    <w:p w14:paraId="31F0FC8E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AI Key Influencers visual confirmed: First Class increases late delivery likelihood by 2.04x, Second Class by 1.55x</w:t>
      </w:r>
    </w:p>
    <w:p w14:paraId="0515A09E" w14:textId="77777777" w:rsidR="0065500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The business should investigate its First Class fulfilment process or adjust its SLA windows</w:t>
      </w:r>
    </w:p>
    <w:p w14:paraId="312D7527" w14:textId="4076A36D" w:rsidR="0065500A" w:rsidRDefault="0065500A"/>
    <w:sectPr w:rsidR="0065500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13974"/>
    <w:multiLevelType w:val="hybridMultilevel"/>
    <w:tmpl w:val="BD6C50FE"/>
    <w:lvl w:ilvl="0" w:tplc="9ED8672A">
      <w:start w:val="1"/>
      <w:numFmt w:val="bullet"/>
      <w:lvlText w:val="◦"/>
      <w:lvlJc w:val="left"/>
      <w:pPr>
        <w:ind w:left="1080" w:hanging="360"/>
      </w:pPr>
    </w:lvl>
    <w:lvl w:ilvl="1" w:tplc="196CAB5E">
      <w:numFmt w:val="decimal"/>
      <w:lvlText w:val=""/>
      <w:lvlJc w:val="left"/>
    </w:lvl>
    <w:lvl w:ilvl="2" w:tplc="DBECB142">
      <w:numFmt w:val="decimal"/>
      <w:lvlText w:val=""/>
      <w:lvlJc w:val="left"/>
    </w:lvl>
    <w:lvl w:ilvl="3" w:tplc="CEFC2FFC">
      <w:numFmt w:val="decimal"/>
      <w:lvlText w:val=""/>
      <w:lvlJc w:val="left"/>
    </w:lvl>
    <w:lvl w:ilvl="4" w:tplc="42F6485E">
      <w:numFmt w:val="decimal"/>
      <w:lvlText w:val=""/>
      <w:lvlJc w:val="left"/>
    </w:lvl>
    <w:lvl w:ilvl="5" w:tplc="BAB417BE">
      <w:numFmt w:val="decimal"/>
      <w:lvlText w:val=""/>
      <w:lvlJc w:val="left"/>
    </w:lvl>
    <w:lvl w:ilvl="6" w:tplc="1564F97C">
      <w:numFmt w:val="decimal"/>
      <w:lvlText w:val=""/>
      <w:lvlJc w:val="left"/>
    </w:lvl>
    <w:lvl w:ilvl="7" w:tplc="962EF71C">
      <w:numFmt w:val="decimal"/>
      <w:lvlText w:val=""/>
      <w:lvlJc w:val="left"/>
    </w:lvl>
    <w:lvl w:ilvl="8" w:tplc="AFC48382">
      <w:numFmt w:val="decimal"/>
      <w:lvlText w:val=""/>
      <w:lvlJc w:val="left"/>
    </w:lvl>
  </w:abstractNum>
  <w:abstractNum w:abstractNumId="1" w15:restartNumberingAfterBreak="0">
    <w:nsid w:val="2E1B7D67"/>
    <w:multiLevelType w:val="hybridMultilevel"/>
    <w:tmpl w:val="747055A2"/>
    <w:lvl w:ilvl="0" w:tplc="7A244954">
      <w:start w:val="1"/>
      <w:numFmt w:val="decimal"/>
      <w:lvlText w:val="%1."/>
      <w:lvlJc w:val="left"/>
      <w:pPr>
        <w:ind w:left="720" w:hanging="360"/>
      </w:pPr>
    </w:lvl>
    <w:lvl w:ilvl="1" w:tplc="8CFACEF0">
      <w:numFmt w:val="decimal"/>
      <w:lvlText w:val=""/>
      <w:lvlJc w:val="left"/>
    </w:lvl>
    <w:lvl w:ilvl="2" w:tplc="670C93B8">
      <w:numFmt w:val="decimal"/>
      <w:lvlText w:val=""/>
      <w:lvlJc w:val="left"/>
    </w:lvl>
    <w:lvl w:ilvl="3" w:tplc="61461B0A">
      <w:numFmt w:val="decimal"/>
      <w:lvlText w:val=""/>
      <w:lvlJc w:val="left"/>
    </w:lvl>
    <w:lvl w:ilvl="4" w:tplc="B28AFCD8">
      <w:numFmt w:val="decimal"/>
      <w:lvlText w:val=""/>
      <w:lvlJc w:val="left"/>
    </w:lvl>
    <w:lvl w:ilvl="5" w:tplc="7FA07FF0">
      <w:numFmt w:val="decimal"/>
      <w:lvlText w:val=""/>
      <w:lvlJc w:val="left"/>
    </w:lvl>
    <w:lvl w:ilvl="6" w:tplc="8D6E2D84">
      <w:numFmt w:val="decimal"/>
      <w:lvlText w:val=""/>
      <w:lvlJc w:val="left"/>
    </w:lvl>
    <w:lvl w:ilvl="7" w:tplc="855A7744">
      <w:numFmt w:val="decimal"/>
      <w:lvlText w:val=""/>
      <w:lvlJc w:val="left"/>
    </w:lvl>
    <w:lvl w:ilvl="8" w:tplc="D30E5976">
      <w:numFmt w:val="decimal"/>
      <w:lvlText w:val=""/>
      <w:lvlJc w:val="left"/>
    </w:lvl>
  </w:abstractNum>
  <w:abstractNum w:abstractNumId="2" w15:restartNumberingAfterBreak="0">
    <w:nsid w:val="3ACC5ACE"/>
    <w:multiLevelType w:val="hybridMultilevel"/>
    <w:tmpl w:val="C4F813BC"/>
    <w:lvl w:ilvl="0" w:tplc="96AA8440">
      <w:start w:val="1"/>
      <w:numFmt w:val="bullet"/>
      <w:lvlText w:val="•"/>
      <w:lvlJc w:val="left"/>
      <w:pPr>
        <w:ind w:left="720" w:hanging="360"/>
      </w:pPr>
    </w:lvl>
    <w:lvl w:ilvl="1" w:tplc="00B42FFE">
      <w:numFmt w:val="decimal"/>
      <w:lvlText w:val=""/>
      <w:lvlJc w:val="left"/>
    </w:lvl>
    <w:lvl w:ilvl="2" w:tplc="8028F9CE">
      <w:numFmt w:val="decimal"/>
      <w:lvlText w:val=""/>
      <w:lvlJc w:val="left"/>
    </w:lvl>
    <w:lvl w:ilvl="3" w:tplc="D858546C">
      <w:numFmt w:val="decimal"/>
      <w:lvlText w:val=""/>
      <w:lvlJc w:val="left"/>
    </w:lvl>
    <w:lvl w:ilvl="4" w:tplc="4830D2C2">
      <w:numFmt w:val="decimal"/>
      <w:lvlText w:val=""/>
      <w:lvlJc w:val="left"/>
    </w:lvl>
    <w:lvl w:ilvl="5" w:tplc="1C042FE8">
      <w:numFmt w:val="decimal"/>
      <w:lvlText w:val=""/>
      <w:lvlJc w:val="left"/>
    </w:lvl>
    <w:lvl w:ilvl="6" w:tplc="31DE5CA6">
      <w:numFmt w:val="decimal"/>
      <w:lvlText w:val=""/>
      <w:lvlJc w:val="left"/>
    </w:lvl>
    <w:lvl w:ilvl="7" w:tplc="E1E0FB96">
      <w:numFmt w:val="decimal"/>
      <w:lvlText w:val=""/>
      <w:lvlJc w:val="left"/>
    </w:lvl>
    <w:lvl w:ilvl="8" w:tplc="54406B5C">
      <w:numFmt w:val="decimal"/>
      <w:lvlText w:val=""/>
      <w:lvlJc w:val="left"/>
    </w:lvl>
  </w:abstractNum>
  <w:abstractNum w:abstractNumId="3" w15:restartNumberingAfterBreak="0">
    <w:nsid w:val="71146BFA"/>
    <w:multiLevelType w:val="hybridMultilevel"/>
    <w:tmpl w:val="256881AA"/>
    <w:lvl w:ilvl="0" w:tplc="C41E6BF2">
      <w:start w:val="1"/>
      <w:numFmt w:val="bullet"/>
      <w:lvlText w:val="●"/>
      <w:lvlJc w:val="left"/>
      <w:pPr>
        <w:ind w:left="720" w:hanging="360"/>
      </w:pPr>
    </w:lvl>
    <w:lvl w:ilvl="1" w:tplc="BED480D8">
      <w:start w:val="1"/>
      <w:numFmt w:val="bullet"/>
      <w:lvlText w:val="○"/>
      <w:lvlJc w:val="left"/>
      <w:pPr>
        <w:ind w:left="1440" w:hanging="360"/>
      </w:pPr>
    </w:lvl>
    <w:lvl w:ilvl="2" w:tplc="5CF48DCE">
      <w:start w:val="1"/>
      <w:numFmt w:val="bullet"/>
      <w:lvlText w:val="■"/>
      <w:lvlJc w:val="left"/>
      <w:pPr>
        <w:ind w:left="2160" w:hanging="360"/>
      </w:pPr>
    </w:lvl>
    <w:lvl w:ilvl="3" w:tplc="B4F0F86A">
      <w:start w:val="1"/>
      <w:numFmt w:val="bullet"/>
      <w:lvlText w:val="●"/>
      <w:lvlJc w:val="left"/>
      <w:pPr>
        <w:ind w:left="2880" w:hanging="360"/>
      </w:pPr>
    </w:lvl>
    <w:lvl w:ilvl="4" w:tplc="AEDA94B4">
      <w:start w:val="1"/>
      <w:numFmt w:val="bullet"/>
      <w:lvlText w:val="○"/>
      <w:lvlJc w:val="left"/>
      <w:pPr>
        <w:ind w:left="3600" w:hanging="360"/>
      </w:pPr>
    </w:lvl>
    <w:lvl w:ilvl="5" w:tplc="44BC4512">
      <w:start w:val="1"/>
      <w:numFmt w:val="bullet"/>
      <w:lvlText w:val="■"/>
      <w:lvlJc w:val="left"/>
      <w:pPr>
        <w:ind w:left="4320" w:hanging="360"/>
      </w:pPr>
    </w:lvl>
    <w:lvl w:ilvl="6" w:tplc="4B28BB36">
      <w:start w:val="1"/>
      <w:numFmt w:val="bullet"/>
      <w:lvlText w:val="●"/>
      <w:lvlJc w:val="left"/>
      <w:pPr>
        <w:ind w:left="5040" w:hanging="360"/>
      </w:pPr>
    </w:lvl>
    <w:lvl w:ilvl="7" w:tplc="7D5A490A">
      <w:start w:val="1"/>
      <w:numFmt w:val="bullet"/>
      <w:lvlText w:val="●"/>
      <w:lvlJc w:val="left"/>
      <w:pPr>
        <w:ind w:left="5760" w:hanging="360"/>
      </w:pPr>
    </w:lvl>
    <w:lvl w:ilvl="8" w:tplc="8C1CA77E">
      <w:start w:val="1"/>
      <w:numFmt w:val="bullet"/>
      <w:lvlText w:val="●"/>
      <w:lvlJc w:val="left"/>
      <w:pPr>
        <w:ind w:left="6480" w:hanging="360"/>
      </w:pPr>
    </w:lvl>
  </w:abstractNum>
  <w:num w:numId="1" w16cid:durableId="1382362685">
    <w:abstractNumId w:val="3"/>
    <w:lvlOverride w:ilvl="0">
      <w:startOverride w:val="1"/>
    </w:lvlOverride>
  </w:num>
  <w:num w:numId="2" w16cid:durableId="211578241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00A"/>
    <w:rsid w:val="00180D88"/>
    <w:rsid w:val="005C654B"/>
    <w:rsid w:val="0065500A"/>
    <w:rsid w:val="00893A42"/>
    <w:rsid w:val="00FF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CFAD"/>
  <w15:docId w15:val="{B80C8F99-E144-454B-91FA-B1E4ABCB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7D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2380</Words>
  <Characters>13569</Characters>
  <Application>Microsoft Office Word</Application>
  <DocSecurity>0</DocSecurity>
  <Lines>113</Lines>
  <Paragraphs>31</Paragraphs>
  <ScaleCrop>false</ScaleCrop>
  <Company/>
  <LinksUpToDate>false</LinksUpToDate>
  <CharactersWithSpaces>15918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Aiswarya Nair</cp:lastModifiedBy>
  <cp:revision>3</cp:revision>
  <dcterms:created xsi:type="dcterms:W3CDTF">2026-06-19T23:58:00Z</dcterms:created>
  <dcterms:modified xsi:type="dcterms:W3CDTF">2026-06-22T04:18:00Z</dcterms:modified>
</cp:coreProperties>
</file>