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Documentación técnica — NotasApp</w:t>
      </w:r>
    </w:p>
    <w:p>
      <w:pPr>
        <w:spacing w:after="150"/>
      </w:pPr>
      <w:r>
        <w:rPr>
          <w:rFonts w:ascii="Calibri" w:cs="Calibri" w:eastAsia="Calibri" w:hAnsi="Calibri"/>
        </w:rPr>
        <w:t xml:space="preserve">Evaluación Parcial II — Desarrollo de Aplicaciones Móviles</w:t>
      </w:r>
    </w:p>
    <w:p>
      <w:pPr>
        <w:pStyle w:val="Heading1"/>
        <w:spacing w:after="150" w:before="300"/>
      </w:pPr>
      <w:r>
        <w:rPr>
          <w:rFonts w:ascii="Calibri" w:cs="Calibri" w:eastAsia="Calibri" w:hAnsi="Calibri"/>
        </w:rPr>
        <w:t xml:space="preserve">1. Objetivo del documento</w:t>
      </w:r>
    </w:p>
    <w:p>
      <w:pPr>
        <w:spacing w:after="150"/>
      </w:pPr>
      <w:r>
        <w:rPr>
          <w:rFonts w:ascii="Calibri" w:cs="Calibri" w:eastAsia="Calibri" w:hAnsi="Calibri"/>
        </w:rPr>
        <w:t xml:space="preserve">Describir la arquitectura, estructura de paquetes y responsabilidad de cada componente del código fuente de NotasApp, de forma que cualquier persona que revise el proyecto entienda cómo está organizado y cómo fluye la información entre sus capas, sin necesidad de leer archivo por archivo.</w:t>
      </w:r>
    </w:p>
    <w:p>
      <w:pPr>
        <w:pStyle w:val="Heading1"/>
        <w:spacing w:after="150" w:before="300"/>
      </w:pPr>
      <w:r>
        <w:rPr>
          <w:rFonts w:ascii="Calibri" w:cs="Calibri" w:eastAsia="Calibri" w:hAnsi="Calibri"/>
        </w:rPr>
        <w:t xml:space="preserve">2. Descripción general de la aplicación</w:t>
      </w:r>
    </w:p>
    <w:p>
      <w:pPr>
        <w:spacing w:after="150"/>
      </w:pPr>
      <w:r>
        <w:rPr>
          <w:rFonts w:ascii="Calibri" w:cs="Calibri" w:eastAsia="Calibri" w:hAnsi="Calibri"/>
        </w:rPr>
        <w:t xml:space="preserve">NotasApp es una aplicación Android que permite a un usuario autenticarse, crear notas personales (título + contenido) y consultar el listado de las notas ya guardadas. Toda la información se almacena en un backend remoto consumido mediante peticiones HTTP; la app no guarda las notas localmente, solo la sesión del usuario (para no pedir login constantemente).</w:t>
      </w:r>
    </w:p>
    <w:p>
      <w:pPr>
        <w:pStyle w:val="Heading1"/>
        <w:spacing w:after="150" w:before="300"/>
      </w:pPr>
      <w:r>
        <w:rPr>
          <w:rFonts w:ascii="Calibri" w:cs="Calibri" w:eastAsia="Calibri" w:hAnsi="Calibri"/>
        </w:rPr>
        <w:t xml:space="preserve">3. Arquitectura: MVVM</w:t>
      </w:r>
    </w:p>
    <w:p>
      <w:pPr>
        <w:spacing w:after="150"/>
      </w:pPr>
      <w:r>
        <w:rPr>
          <w:rFonts w:ascii="Calibri" w:cs="Calibri" w:eastAsia="Calibri" w:hAnsi="Calibri"/>
        </w:rPr>
        <w:t xml:space="preserve">El proyecto sigue el patrón Model-View-ViewModel, con una separación adicional en capa de datos (Repository + fuente remota). El flujo de una acción típica (por ejemplo, iniciar sesión) es:</w:t>
      </w:r>
    </w:p>
    <w:p>
      <w:pPr>
        <w:pBdr>
          <w:top w:val="single" w:color="CCCCCC" w:sz="4"/>
          <w:left w:val="single" w:color="CCCCCC" w:sz="4"/>
          <w:right w:val="single" w:color="CCCCCC" w:sz="4"/>
        </w:pBdr>
        <w:shd w:fill="F2F2F2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Activity (View)</w:t>
      </w:r>
    </w:p>
    <w:p>
      <w:pPr>
        <w:pBdr>
          <w:left w:val="single" w:color="CCCCCC" w:sz="4"/>
          <w:right w:val="single" w:color="CCCCCC" w:sz="4"/>
        </w:pBdr>
        <w:shd w:fill="F2F2F2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│  el usuario toca "Iniciar sesión"</w:t>
      </w:r>
    </w:p>
    <w:p>
      <w:pPr>
        <w:pBdr>
          <w:left w:val="single" w:color="CCCCCC" w:sz="4"/>
          <w:right w:val="single" w:color="CCCCCC" w:sz="4"/>
        </w:pBdr>
        <w:shd w:fill="F2F2F2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▼</w:t>
      </w:r>
    </w:p>
    <w:p>
      <w:pPr>
        <w:pBdr>
          <w:left w:val="single" w:color="CCCCCC" w:sz="4"/>
          <w:right w:val="single" w:color="CCCCCC" w:sz="4"/>
        </w:pBdr>
        <w:shd w:fill="F2F2F2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ViewModel</w:t>
      </w:r>
    </w:p>
    <w:p>
      <w:pPr>
        <w:pBdr>
          <w:left w:val="single" w:color="CCCCCC" w:sz="4"/>
          <w:right w:val="single" w:color="CCCCCC" w:sz="4"/>
        </w:pBdr>
        <w:shd w:fill="F2F2F2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│  valida campos, expone el estado en LiveData&lt;Resource&lt;T&gt;&gt;</w:t>
      </w:r>
    </w:p>
    <w:p>
      <w:pPr>
        <w:pBdr>
          <w:left w:val="single" w:color="CCCCCC" w:sz="4"/>
          <w:right w:val="single" w:color="CCCCCC" w:sz="4"/>
        </w:pBdr>
        <w:shd w:fill="F2F2F2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▼</w:t>
      </w:r>
    </w:p>
    <w:p>
      <w:pPr>
        <w:pBdr>
          <w:left w:val="single" w:color="CCCCCC" w:sz="4"/>
          <w:right w:val="single" w:color="CCCCCC" w:sz="4"/>
        </w:pBdr>
        <w:shd w:fill="F2F2F2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Repository</w:t>
      </w:r>
    </w:p>
    <w:p>
      <w:pPr>
        <w:pBdr>
          <w:left w:val="single" w:color="CCCCCC" w:sz="4"/>
          <w:right w:val="single" w:color="CCCCCC" w:sz="4"/>
        </w:pBdr>
        <w:shd w:fill="F2F2F2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│  decide éxito/error/sin conexión, guarda la sesión si aplica</w:t>
      </w:r>
    </w:p>
    <w:p>
      <w:pPr>
        <w:pBdr>
          <w:left w:val="single" w:color="CCCCCC" w:sz="4"/>
          <w:right w:val="single" w:color="CCCCCC" w:sz="4"/>
        </w:pBdr>
        <w:shd w:fill="F2F2F2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▼</w:t>
      </w:r>
    </w:p>
    <w:p>
      <w:pPr>
        <w:pBdr>
          <w:left w:val="single" w:color="CCCCCC" w:sz="4"/>
          <w:right w:val="single" w:color="CCCCCC" w:sz="4"/>
        </w:pBdr>
        <w:shd w:fill="F2F2F2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ApiService (Retrofit)</w:t>
      </w:r>
    </w:p>
    <w:p>
      <w:pPr>
        <w:pBdr>
          <w:left w:val="single" w:color="CCCCCC" w:sz="4"/>
          <w:right w:val="single" w:color="CCCCCC" w:sz="4"/>
        </w:pBdr>
        <w:shd w:fill="F2F2F2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│  hace la petición HTTP real al backend</w:t>
      </w:r>
    </w:p>
    <w:p>
      <w:pPr>
        <w:pBdr>
          <w:left w:val="single" w:color="CCCCCC" w:sz="4"/>
          <w:right w:val="single" w:color="CCCCCC" w:sz="4"/>
        </w:pBdr>
        <w:shd w:fill="F2F2F2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▼</w:t>
      </w:r>
    </w:p>
    <w:p>
      <w:pPr>
        <w:pBdr>
          <w:left w:val="single" w:color="CCCCCC" w:sz="4"/>
          <w:bottom w:val="single" w:color="CCCCCC" w:sz="4"/>
          <w:right w:val="single" w:color="CCCCCC" w:sz="4"/>
        </w:pBdr>
        <w:shd w:fill="F2F2F2" w:val="clear"/>
        <w:spacing w:after="200"/>
      </w:pPr>
      <w:r>
        <w:rPr>
          <w:rFonts w:ascii="Consolas" w:cs="Consolas" w:eastAsia="Consolas" w:hAnsi="Consolas"/>
          <w:sz w:val="20"/>
          <w:szCs w:val="20"/>
        </w:rPr>
        <w:t xml:space="preserve">Backend</w:t>
      </w:r>
    </w:p>
    <w:p>
      <w:pPr>
        <w:spacing w:after="150"/>
      </w:pPr>
      <w:r>
        <w:rPr>
          <w:rFonts w:ascii="Calibri" w:cs="Calibri" w:eastAsia="Calibri" w:hAnsi="Calibri"/>
        </w:rPr>
        <w:t xml:space="preserve">La Activity nunca llama directamente a Retrofit ni conoce la URL del backend: solo observa el LiveData del ViewModel y actualiza la UI según el estado (cargando / éxito / error). Esto permite cambiar la fuente de datos (por ejemplo, agregar caché local más adelante) sin tocar las pantallas.</w:t>
      </w:r>
    </w:p>
    <w:p>
      <w:pPr>
        <w:pStyle w:val="Heading1"/>
        <w:spacing w:after="150" w:before="300"/>
      </w:pPr>
      <w:r>
        <w:rPr>
          <w:rFonts w:ascii="Calibri" w:cs="Calibri" w:eastAsia="Calibri" w:hAnsi="Calibri"/>
        </w:rPr>
        <w:t xml:space="preserve">4. Estructura de paquetes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900"/>
      </w:tblGrid>
      <w:tr>
        <w:tc>
          <w:tcPr>
            <w:tcW w:type="dxa" w:w="2600"/>
            <w:shd w:fill="D9D9D9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Paquete</w:t>
            </w:r>
          </w:p>
        </w:tc>
        <w:tc>
          <w:tcPr>
            <w:tcW w:type="dxa" w:w="6900"/>
            <w:shd w:fill="D9D9D9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Responsabilidad</w:t>
            </w:r>
          </w:p>
        </w:tc>
      </w:tr>
      <w:tr>
        <w:tc>
          <w:tcPr>
            <w:tcW w:type="dxa" w:w="26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data.remote</w:t>
            </w:r>
          </w:p>
        </w:tc>
        <w:tc>
          <w:tcPr>
            <w:tcW w:type="dxa" w:w="69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 lo relacionado con la red: interfaz de Retrofit (ApiService), configuración de OkHttp/Retrofit (RetrofitClient) e interceptor de autenticación (AuthInterceptor).</w:t>
            </w:r>
          </w:p>
        </w:tc>
      </w:tr>
      <w:tr>
        <w:tc>
          <w:tcPr>
            <w:tcW w:type="dxa" w:w="26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data.remote.dto</w:t>
            </w:r>
          </w:p>
        </w:tc>
        <w:tc>
          <w:tcPr>
            <w:tcW w:type="dxa" w:w="69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Clases de datos (data class) que representan el cuerpo de las peticiones y respuestas HTTP, tal como las entiende el backend.</w:t>
            </w:r>
          </w:p>
        </w:tc>
      </w:tr>
      <w:tr>
        <w:tc>
          <w:tcPr>
            <w:tcW w:type="dxa" w:w="26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data.repository</w:t>
            </w:r>
          </w:p>
        </w:tc>
        <w:tc>
          <w:tcPr>
            <w:tcW w:type="dxa" w:w="69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Una clase por funcionalidad (AuthRepository, NotasRepository). Llama al ApiService, interpreta la respuesta (éxito, 401, error genérico, sin conexión) y devuelve siempre un Resource&lt;T&gt; listo para la UI.</w:t>
            </w:r>
          </w:p>
        </w:tc>
      </w:tr>
      <w:tr>
        <w:tc>
          <w:tcPr>
            <w:tcW w:type="dxa" w:w="26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data.local</w:t>
            </w:r>
          </w:p>
        </w:tc>
        <w:tc>
          <w:tcPr>
            <w:tcW w:type="dxa" w:w="69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SessionManager: guarda y lee el token y los datos del usuario en SharedPreferences cifradas.</w:t>
            </w:r>
          </w:p>
        </w:tc>
      </w:tr>
      <w:tr>
        <w:tc>
          <w:tcPr>
            <w:tcW w:type="dxa" w:w="26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ui.login / ui.dashboard / ui.createnote / ui.noteslist</w:t>
            </w:r>
          </w:p>
        </w:tc>
        <w:tc>
          <w:tcPr>
            <w:tcW w:type="dxa" w:w="69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Una Activity + un ViewModel por pantalla. El ViewModel no conoce Android (Context, Views); solo expone LiveData.</w:t>
            </w:r>
          </w:p>
        </w:tc>
      </w:tr>
      <w:tr>
        <w:tc>
          <w:tcPr>
            <w:tcW w:type="dxa" w:w="26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util</w:t>
            </w:r>
          </w:p>
        </w:tc>
        <w:tc>
          <w:tcPr>
            <w:tcW w:type="dxa" w:w="69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Código compartido entre pantallas: Resource (estado async) y ViewModelFactory (construye ViewModels con dependencias sin repetir código).</w:t>
            </w:r>
          </w:p>
        </w:tc>
      </w:tr>
    </w:tbl>
    <w:p>
      <w:pPr>
        <w:pStyle w:val="Heading1"/>
        <w:spacing w:after="150" w:before="300"/>
      </w:pPr>
      <w:r>
        <w:rPr>
          <w:rFonts w:ascii="Calibri" w:cs="Calibri" w:eastAsia="Calibri" w:hAnsi="Calibri"/>
        </w:rPr>
        <w:t xml:space="preserve">5. Flujo de navegación entre pantallas</w:t>
      </w:r>
    </w:p>
    <w:p>
      <w:pPr>
        <w:pBdr>
          <w:top w:val="single" w:color="CCCCCC" w:sz="4"/>
          <w:left w:val="single" w:color="CCCCCC" w:sz="4"/>
          <w:right w:val="single" w:color="CCCCCC" w:sz="4"/>
        </w:pBdr>
        <w:shd w:fill="F2F2F2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LoginActivity</w:t>
      </w:r>
    </w:p>
    <w:p>
      <w:pPr>
        <w:pBdr>
          <w:left w:val="single" w:color="CCCCCC" w:sz="4"/>
          <w:right w:val="single" w:color="CCCCCC" w:sz="4"/>
        </w:pBdr>
        <w:shd w:fill="F2F2F2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│  login exitoso, o ya había una sesión guardada</w:t>
      </w:r>
    </w:p>
    <w:p>
      <w:pPr>
        <w:pBdr>
          <w:left w:val="single" w:color="CCCCCC" w:sz="4"/>
          <w:right w:val="single" w:color="CCCCCC" w:sz="4"/>
        </w:pBdr>
        <w:shd w:fill="F2F2F2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▼</w:t>
      </w:r>
    </w:p>
    <w:p>
      <w:pPr>
        <w:pBdr>
          <w:left w:val="single" w:color="CCCCCC" w:sz="4"/>
          <w:right w:val="single" w:color="CCCCCC" w:sz="4"/>
        </w:pBdr>
        <w:shd w:fill="F2F2F2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DashboardActivity  ──────────────┐</w:t>
      </w:r>
    </w:p>
    <w:p>
      <w:pPr>
        <w:pBdr>
          <w:left w:val="single" w:color="CCCCCC" w:sz="4"/>
          <w:right w:val="single" w:color="CCCCCC" w:sz="4"/>
        </w:pBdr>
        <w:shd w:fill="F2F2F2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│                            │</w:t>
      </w:r>
    </w:p>
    <w:p>
      <w:pPr>
        <w:pBdr>
          <w:left w:val="single" w:color="CCCCCC" w:sz="4"/>
          <w:right w:val="single" w:color="CCCCCC" w:sz="4"/>
        </w:pBdr>
        <w:shd w:fill="F2F2F2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▼ "Crear nota"                ▼ "Ver mis notas"</w:t>
      </w:r>
    </w:p>
    <w:p>
      <w:pPr>
        <w:pBdr>
          <w:left w:val="single" w:color="CCCCCC" w:sz="4"/>
          <w:right w:val="single" w:color="CCCCCC" w:sz="4"/>
        </w:pBdr>
        <w:shd w:fill="F2F2F2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CreateNoteActivity          NotesListActivity</w:t>
      </w:r>
    </w:p>
    <w:p>
      <w:pPr>
        <w:pBdr>
          <w:left w:val="single" w:color="CCCCCC" w:sz="4"/>
          <w:right w:val="single" w:color="CCCCCC" w:sz="4"/>
        </w:pBdr>
        <w:shd w:fill="F2F2F2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pBdr>
          <w:left w:val="single" w:color="CCCCCC" w:sz="4"/>
          <w:bottom w:val="single" w:color="CCCCCC" w:sz="4"/>
          <w:right w:val="single" w:color="CCCCCC" w:sz="4"/>
        </w:pBdr>
        <w:shd w:fill="F2F2F2" w:val="clear"/>
        <w:spacing w:after="200"/>
      </w:pPr>
      <w:r>
        <w:rPr>
          <w:rFonts w:ascii="Consolas" w:cs="Consolas" w:eastAsia="Consolas" w:hAnsi="Consolas"/>
          <w:sz w:val="20"/>
          <w:szCs w:val="20"/>
        </w:rPr>
        <w:t xml:space="preserve">DashboardActivity  ── "Cerrar sesión" ──▶  LoginActivity</w:t>
      </w:r>
    </w:p>
    <w:p>
      <w:pPr>
        <w:spacing w:after="150"/>
      </w:pPr>
      <w:r>
        <w:rPr>
          <w:rFonts w:ascii="Calibri" w:cs="Calibri" w:eastAsia="Calibri" w:hAnsi="Calibri"/>
        </w:rPr>
        <w:t xml:space="preserve">La navegación se implementa con Intents explícitos entre Activities (sin Navigation Component), ya que el proyecto no usa Fragments.</w:t>
      </w:r>
    </w:p>
    <w:p>
      <w:pPr>
        <w:pStyle w:val="Heading1"/>
        <w:spacing w:after="150" w:before="300"/>
      </w:pPr>
      <w:r>
        <w:rPr>
          <w:rFonts w:ascii="Calibri" w:cs="Calibri" w:eastAsia="Calibri" w:hAnsi="Calibri"/>
        </w:rPr>
        <w:t xml:space="preserve">6. Manejo de estado: la clase Resource</w:t>
      </w:r>
    </w:p>
    <w:p>
      <w:pPr>
        <w:spacing w:after="150"/>
      </w:pPr>
      <w:r>
        <w:rPr>
          <w:rFonts w:ascii="Calibri" w:cs="Calibri" w:eastAsia="Calibri" w:hAnsi="Calibri"/>
        </w:rPr>
        <w:t xml:space="preserve">Cada operación contra el backend (login, crear nota, listar notas) puede tardar y puede fallar. En vez de repetir banderas de "cargando"/"hubo error" en cada ViewModel, todas usan el mismo envoltorio:</w:t>
      </w:r>
    </w:p>
    <w:p>
      <w:pPr>
        <w:pBdr>
          <w:top w:val="single" w:color="CCCCCC" w:sz="4"/>
          <w:left w:val="single" w:color="CCCCCC" w:sz="4"/>
          <w:right w:val="single" w:color="CCCCCC" w:sz="4"/>
        </w:pBdr>
        <w:shd w:fill="F2F2F2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sealed class Resource&lt;out T&gt; {</w:t>
      </w:r>
    </w:p>
    <w:p>
      <w:pPr>
        <w:pBdr>
          <w:left w:val="single" w:color="CCCCCC" w:sz="4"/>
          <w:right w:val="single" w:color="CCCCCC" w:sz="4"/>
        </w:pBdr>
        <w:shd w:fill="F2F2F2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object Loading : Resource&lt;Nothing&gt;()</w:t>
      </w:r>
    </w:p>
    <w:p>
      <w:pPr>
        <w:pBdr>
          <w:left w:val="single" w:color="CCCCCC" w:sz="4"/>
          <w:right w:val="single" w:color="CCCCCC" w:sz="4"/>
        </w:pBdr>
        <w:shd w:fill="F2F2F2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data class Success&lt;T&gt;(val data: T) : Resource&lt;T&gt;()</w:t>
      </w:r>
    </w:p>
    <w:p>
      <w:pPr>
        <w:pBdr>
          <w:left w:val="single" w:color="CCCCCC" w:sz="4"/>
          <w:right w:val="single" w:color="CCCCCC" w:sz="4"/>
        </w:pBdr>
        <w:shd w:fill="F2F2F2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data class Error(val message: String) : Resource&lt;Nothing&gt;()</w:t>
      </w:r>
    </w:p>
    <w:p>
      <w:pPr>
        <w:pBdr>
          <w:left w:val="single" w:color="CCCCCC" w:sz="4"/>
          <w:bottom w:val="single" w:color="CCCCCC" w:sz="4"/>
          <w:right w:val="single" w:color="CCCCCC" w:sz="4"/>
        </w:pBdr>
        <w:shd w:fill="F2F2F2" w:val="clear"/>
        <w:spacing w:after="20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150"/>
      </w:pPr>
      <w:r>
        <w:rPr>
          <w:rFonts w:ascii="Calibri" w:cs="Calibri" w:eastAsia="Calibri" w:hAnsi="Calibri"/>
        </w:rPr>
        <w:t xml:space="preserve">El ViewModel expone un LiveData&lt;Resource&lt;T&gt;&gt;; la Activity observa ese LiveData y, con un "when", muestra el ProgressBar, los datos, o el mensaje de error, según el caso. El mensaje de Error ya viene redactado en español y listo para mostrarse, para que la Activity no tenga que interpretar códigos HTTP.</w:t>
      </w:r>
    </w:p>
    <w:p>
      <w:pPr>
        <w:pStyle w:val="Heading1"/>
        <w:spacing w:after="150" w:before="300"/>
      </w:pPr>
      <w:r>
        <w:rPr>
          <w:rFonts w:ascii="Calibri" w:cs="Calibri" w:eastAsia="Calibri" w:hAnsi="Calibri"/>
        </w:rPr>
        <w:t xml:space="preserve">7. Autenticación y "recordar login"</w:t>
      </w:r>
    </w:p>
    <w:p>
      <w:pPr>
        <w:spacing w:after="80"/>
      </w:pPr>
      <w:r>
        <w:rPr>
          <w:rFonts w:ascii="Calibri" w:cs="Calibri" w:eastAsia="Calibri" w:hAnsi="Calibri"/>
        </w:rPr>
        <w:t xml:space="preserve">•  Al iniciar sesión exitosamente, AuthRepository guarda el token y el nombre del usuario en SessionManager (SharedPreferences cifradas con EncryptedSharedPreferences).</w:t>
      </w:r>
    </w:p>
    <w:p>
      <w:pPr>
        <w:spacing w:after="80"/>
      </w:pPr>
      <w:r>
        <w:rPr>
          <w:rFonts w:ascii="Calibri" w:cs="Calibri" w:eastAsia="Calibri" w:hAnsi="Calibri"/>
        </w:rPr>
        <w:t xml:space="preserve">•  AuthInterceptor agrega automáticamente el header Authorization: Bearer &lt;token&gt; a toda petición saliente, leyendo el token desde SessionManager. Por eso ningún Repository arma ese header manualmente.</w:t>
      </w:r>
    </w:p>
    <w:p>
      <w:pPr>
        <w:spacing w:after="80"/>
      </w:pPr>
      <w:r>
        <w:rPr>
          <w:rFonts w:ascii="Calibri" w:cs="Calibri" w:eastAsia="Calibri" w:hAnsi="Calibri"/>
        </w:rPr>
        <w:t xml:space="preserve">•  LoginActivity, antes de mostrar el formulario, pregunta sessionManager.haySesionActiva(); si ya hay token guardado, navega directo al Dashboard. Así no se pide login en cada apertura de la app.</w:t>
      </w:r>
    </w:p>
    <w:p>
      <w:pPr>
        <w:spacing w:after="80"/>
      </w:pPr>
      <w:r>
        <w:rPr>
          <w:rFonts w:ascii="Calibri" w:cs="Calibri" w:eastAsia="Calibri" w:hAnsi="Calibri"/>
        </w:rPr>
        <w:t xml:space="preserve">•  Si el backend responde 401 (token vencido o inválido) en cualquier llamada, el Repository correspondiente borra la sesión guardada y devuelve un error indicando que se debe iniciar sesión de nuevo.</w:t>
      </w:r>
    </w:p>
    <w:p>
      <w:pPr>
        <w:spacing w:after="80"/>
      </w:pPr>
      <w:r>
        <w:rPr>
          <w:rFonts w:ascii="Calibri" w:cs="Calibri" w:eastAsia="Calibri" w:hAnsi="Calibri"/>
        </w:rPr>
        <w:t xml:space="preserve">•  "Cerrar sesión" en el Dashboard simplemente borra la sesión guardada y regresa a LoginActivity.</w:t>
      </w:r>
    </w:p>
    <w:p>
      <w:pPr>
        <w:pStyle w:val="Heading1"/>
        <w:spacing w:after="150" w:before="300"/>
      </w:pPr>
      <w:r>
        <w:rPr>
          <w:rFonts w:ascii="Calibri" w:cs="Calibri" w:eastAsia="Calibri" w:hAnsi="Calibri"/>
        </w:rPr>
        <w:t xml:space="preserve">8. Consumo de API (Retrofit + OkHttp)</w:t>
      </w:r>
    </w:p>
    <w:p>
      <w:pPr>
        <w:spacing w:after="150"/>
      </w:pPr>
      <w:r>
        <w:rPr>
          <w:rFonts w:ascii="Calibri" w:cs="Calibri" w:eastAsia="Calibri" w:hAnsi="Calibri"/>
        </w:rPr>
        <w:t xml:space="preserve">ApiService define los tres endpoints que la app necesita. El contrato exacto (rutas y forma del JSON) se definió de forma razonable mientras no existía el backend; queda documentado aquí y en los propios archivos de código (dto/ y ApiService.kt) para ajustarlo fácilmente:</w:t>
      </w:r>
    </w:p>
    <w:p>
      <w:pPr>
        <w:pBdr>
          <w:top w:val="single" w:color="CCCCCC" w:sz="4"/>
          <w:left w:val="single" w:color="CCCCCC" w:sz="4"/>
          <w:right w:val="single" w:color="CCCCCC" w:sz="4"/>
        </w:pBdr>
        <w:shd w:fill="F2F2F2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POST api/auth/login      { email, password } → { token, usuario: { id, nombre, email } }</w:t>
      </w:r>
    </w:p>
    <w:p>
      <w:pPr>
        <w:pBdr>
          <w:left w:val="single" w:color="CCCCCC" w:sz="4"/>
          <w:right w:val="single" w:color="CCCCCC" w:sz="4"/>
        </w:pBdr>
        <w:shd w:fill="F2F2F2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POST api/notas           { titulo, contenido } → { id, titulo, contenido, fechaCreacion }</w:t>
      </w:r>
    </w:p>
    <w:p>
      <w:pPr>
        <w:pBdr>
          <w:left w:val="single" w:color="CCCCCC" w:sz="4"/>
          <w:right w:val="single" w:color="CCCCCC" w:sz="4"/>
        </w:pBdr>
        <w:shd w:fill="F2F2F2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GET  api/notas           → [ { id, titulo, contenido, fechaCreacion }, ... ]</w:t>
      </w:r>
    </w:p>
    <w:p>
      <w:pPr>
        <w:pBdr>
          <w:left w:val="single" w:color="CCCCCC" w:sz="4"/>
          <w:right w:val="single" w:color="CCCCCC" w:sz="4"/>
        </w:pBdr>
        <w:shd w:fill="F2F2F2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pBdr>
          <w:left w:val="single" w:color="CCCCCC" w:sz="4"/>
          <w:bottom w:val="single" w:color="CCCCCC" w:sz="4"/>
          <w:right w:val="single" w:color="CCCCCC" w:sz="4"/>
        </w:pBdr>
        <w:shd w:fill="F2F2F2" w:val="clear"/>
        <w:spacing w:after="200"/>
      </w:pPr>
      <w:r>
        <w:rPr>
          <w:rFonts w:ascii="Consolas" w:cs="Consolas" w:eastAsia="Consolas" w:hAnsi="Consolas"/>
          <w:sz w:val="20"/>
          <w:szCs w:val="20"/>
        </w:rPr>
        <w:t xml:space="preserve">POST y GET /api/notas requieren el header Authorization.</w:t>
      </w:r>
    </w:p>
    <w:p>
      <w:pPr>
        <w:spacing w:after="150"/>
      </w:pPr>
      <w:r>
        <w:rPr>
          <w:rFonts w:ascii="Calibri" w:cs="Calibri" w:eastAsia="Calibri" w:hAnsi="Calibri"/>
        </w:rPr>
        <w:t xml:space="preserve">La URL base del backend está centralizada en RetrofitClient.BASE_URL, marcada con un comentario TODO: es el único lugar que hay que editar cuando el backend esté desplegado.</w:t>
      </w:r>
    </w:p>
    <w:p>
      <w:pPr>
        <w:pStyle w:val="Heading1"/>
        <w:spacing w:after="150" w:before="300"/>
      </w:pPr>
      <w:r>
        <w:rPr>
          <w:rFonts w:ascii="Calibri" w:cs="Calibri" w:eastAsia="Calibri" w:hAnsi="Calibri"/>
        </w:rPr>
        <w:t xml:space="preserve">9. Validaciones implementadas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100"/>
      </w:tblGrid>
      <w:tr>
        <w:tc>
          <w:tcPr>
            <w:tcW w:type="dxa" w:w="2400"/>
            <w:shd w:fill="D9D9D9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Pantalla</w:t>
            </w:r>
          </w:p>
        </w:tc>
        <w:tc>
          <w:tcPr>
            <w:tcW w:type="dxa" w:w="7100"/>
            <w:shd w:fill="D9D9D9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Validaciones</w:t>
            </w:r>
          </w:p>
        </w:tc>
      </w:tr>
      <w:tr>
        <w:tc>
          <w:tcPr>
            <w:tcW w:type="dxa" w:w="24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Login</w:t>
            </w:r>
          </w:p>
        </w:tc>
        <w:tc>
          <w:tcPr>
            <w:tcW w:type="dxa" w:w="71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Usuario y contraseña no vacíos (antes de llamar al backend). Si el backend responde credenciales inválidas o error de conexión, se muestra el mensaje correspondiente.</w:t>
            </w:r>
          </w:p>
        </w:tc>
      </w:tr>
      <w:tr>
        <w:tc>
          <w:tcPr>
            <w:tcW w:type="dxa" w:w="24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Crear nota</w:t>
            </w:r>
          </w:p>
        </w:tc>
        <w:tc>
          <w:tcPr>
            <w:tcW w:type="dxa" w:w="71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Título y contenido no vacíos (se recortan espacios en blanco antes de validar). Título limitado a 100 caracteres.</w:t>
            </w:r>
          </w:p>
        </w:tc>
      </w:tr>
      <w:tr>
        <w:tc>
          <w:tcPr>
            <w:tcW w:type="dxa" w:w="24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General</w:t>
            </w:r>
          </w:p>
        </w:tc>
        <w:tc>
          <w:tcPr>
            <w:tcW w:type="dxa" w:w="71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Cualquier respuesta 401 del backend cierra la sesión local y pide reautenticación, en vez de dejar al usuario en un estado inconsistente.</w:t>
            </w:r>
          </w:p>
        </w:tc>
      </w:tr>
    </w:tbl>
    <w:p>
      <w:pPr>
        <w:pStyle w:val="Heading1"/>
        <w:spacing w:after="150" w:before="300"/>
      </w:pPr>
      <w:r>
        <w:rPr>
          <w:rFonts w:ascii="Calibri" w:cs="Calibri" w:eastAsia="Calibri" w:hAnsi="Calibri"/>
        </w:rPr>
        <w:t xml:space="preserve">10. Pendiente</w:t>
      </w:r>
    </w:p>
    <w:p>
      <w:pPr>
        <w:spacing w:after="150"/>
      </w:pPr>
      <w:r>
        <w:rPr>
          <w:rFonts w:ascii="Calibri" w:cs="Calibri" w:eastAsia="Calibri" w:hAnsi="Calibri"/>
        </w:rPr>
        <w:t xml:space="preserve">La única parte no implementada es el backend real: la URL (RetrofitClient.BASE_URL) y, si el formato de datos definido con el Ingeniero a cargo difiere del propuesto en este documento, los campos de las clases en dto/AuthDto.kt y dto/NotaDto.kt. El resto de la aplicación (pantallas, validaciones, manejo de sesión, arquitectura) no depende de esos detalles y no requiere cambios.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2026-10-27T16:58:42.809Z</dcterms:created>
  <dcterms:modified xsi:type="dcterms:W3CDTF">2026-10-27T16:58:42.810Z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