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33C00" w14:textId="77777777" w:rsidR="00F62503" w:rsidRPr="006C7473" w:rsidRDefault="00611062" w:rsidP="006C7473">
      <w:pPr>
        <w:pStyle w:val="Ttulo1"/>
        <w:spacing w:before="0" w:line="240" w:lineRule="auto"/>
        <w:jc w:val="both"/>
        <w:rPr>
          <w:rFonts w:ascii="Book Antiqua" w:eastAsia="Book Antiqua" w:hAnsi="Book Antiqua" w:cs="Book Antiqua"/>
          <w:i/>
          <w:color w:val="000000"/>
          <w:sz w:val="22"/>
        </w:rPr>
      </w:pPr>
      <w:r w:rsidRPr="006C7473">
        <w:rPr>
          <w:rFonts w:ascii="Book Antiqua" w:eastAsia="Book Antiqua" w:hAnsi="Book Antiqua" w:cs="Book Antiqua"/>
          <w:i/>
          <w:color w:val="000000"/>
          <w:sz w:val="22"/>
        </w:rPr>
        <w:t>International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Multidisciplinary</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Journal</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of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Technologies</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 xml:space="preserve"> and </w:t>
      </w:r>
      <w:r w:rsidR="00C9401F">
        <w:rPr>
          <w:rFonts w:ascii="Book Antiqua" w:eastAsia="Book Antiqua" w:hAnsi="Book Antiqua" w:cs="Book Antiqua"/>
          <w:i/>
          <w:color w:val="000000"/>
          <w:sz w:val="22"/>
        </w:rPr>
        <w:t xml:space="preserve">  </w:t>
      </w:r>
      <w:r w:rsidRPr="006C7473">
        <w:rPr>
          <w:rFonts w:ascii="Book Antiqua" w:eastAsia="Book Antiqua" w:hAnsi="Book Antiqua" w:cs="Book Antiqua"/>
          <w:i/>
          <w:color w:val="000000"/>
          <w:sz w:val="22"/>
        </w:rPr>
        <w:t>Applications</w:t>
      </w:r>
      <w:r w:rsidR="006B747B">
        <w:rPr>
          <w:rFonts w:ascii="Book Antiqua" w:eastAsia="Book Antiqua" w:hAnsi="Book Antiqua" w:cs="Book Antiqua"/>
          <w:i/>
          <w:color w:val="000000"/>
          <w:sz w:val="22"/>
        </w:rPr>
        <w:t xml:space="preserve"> (IMJETA)</w:t>
      </w:r>
    </w:p>
    <w:p w14:paraId="0D019F6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Vol. 1, No. 1, pp. a-b, Month 2026</w:t>
      </w:r>
    </w:p>
    <w:p w14:paraId="124CC5E7"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Received Month 00, 2026; Revised Month 00, 2026; Accepted Month 00, 2026</w:t>
      </w:r>
    </w:p>
    <w:p w14:paraId="2650EB16" w14:textId="77777777" w:rsidR="00F62503" w:rsidRDefault="00611062">
      <w:pPr>
        <w:spacing w:after="0" w:line="240" w:lineRule="auto"/>
        <w:rPr>
          <w:rFonts w:ascii="Book Antiqua" w:eastAsia="Book Antiqua" w:hAnsi="Book Antiqua" w:cs="Book Antiqua"/>
          <w:i/>
        </w:rPr>
      </w:pPr>
      <w:r>
        <w:rPr>
          <w:rFonts w:ascii="Book Antiqua" w:eastAsia="Book Antiqua" w:hAnsi="Book Antiqua" w:cs="Book Antiqua"/>
          <w:i/>
        </w:rPr>
        <w:t>Published Month 00 2026</w:t>
      </w:r>
    </w:p>
    <w:p w14:paraId="09577F5D" w14:textId="77777777" w:rsidR="00F62503" w:rsidRDefault="00F62503">
      <w:pPr>
        <w:spacing w:after="0" w:line="240" w:lineRule="auto"/>
        <w:rPr>
          <w:rFonts w:ascii="Book Antiqua" w:eastAsia="Book Antiqua" w:hAnsi="Book Antiqua" w:cs="Book Antiqua"/>
        </w:rPr>
      </w:pPr>
    </w:p>
    <w:p w14:paraId="7CBDDA7D" w14:textId="77777777" w:rsidR="00F62503" w:rsidRDefault="00F62503">
      <w:pPr>
        <w:spacing w:after="0" w:line="240" w:lineRule="auto"/>
        <w:rPr>
          <w:rFonts w:ascii="Book Antiqua" w:eastAsia="Book Antiqua" w:hAnsi="Book Antiqua" w:cs="Book Antiqua"/>
        </w:rPr>
      </w:pPr>
    </w:p>
    <w:p w14:paraId="1A73E719" w14:textId="4FBD0C11" w:rsidR="00F62503" w:rsidRDefault="00ED6806">
      <w:pPr>
        <w:pStyle w:val="Ttulo1"/>
        <w:spacing w:before="0" w:line="240" w:lineRule="auto"/>
        <w:jc w:val="center"/>
        <w:rPr>
          <w:rFonts w:ascii="Book Antiqua" w:eastAsia="Book Antiqua" w:hAnsi="Book Antiqua" w:cs="Book Antiqua"/>
          <w:color w:val="000000"/>
          <w:sz w:val="36"/>
          <w:szCs w:val="36"/>
        </w:rPr>
      </w:pPr>
      <w:r w:rsidRPr="00ED6806">
        <w:rPr>
          <w:rFonts w:ascii="Book Antiqua" w:eastAsia="Book Antiqua" w:hAnsi="Book Antiqua" w:cs="Book Antiqua"/>
          <w:color w:val="000000"/>
          <w:sz w:val="36"/>
          <w:szCs w:val="36"/>
        </w:rPr>
        <w:t>Evalua</w:t>
      </w:r>
      <w:r w:rsidR="00A42453">
        <w:rPr>
          <w:rFonts w:ascii="Book Antiqua" w:eastAsia="Book Antiqua" w:hAnsi="Book Antiqua" w:cs="Book Antiqua"/>
          <w:color w:val="000000"/>
          <w:sz w:val="36"/>
          <w:szCs w:val="36"/>
        </w:rPr>
        <w:t xml:space="preserve">tion of Spatial SQL Injection Vulnerabilities in </w:t>
      </w:r>
      <w:proofErr w:type="spellStart"/>
      <w:r w:rsidR="00A42453">
        <w:rPr>
          <w:rFonts w:ascii="Book Antiqua" w:eastAsia="Book Antiqua" w:hAnsi="Book Antiqua" w:cs="Book Antiqua"/>
          <w:color w:val="000000"/>
          <w:sz w:val="36"/>
          <w:szCs w:val="36"/>
        </w:rPr>
        <w:t>PostGIS</w:t>
      </w:r>
      <w:proofErr w:type="spellEnd"/>
      <w:r w:rsidR="00A42453">
        <w:rPr>
          <w:rFonts w:ascii="Book Antiqua" w:eastAsia="Book Antiqua" w:hAnsi="Book Antiqua" w:cs="Book Antiqua"/>
          <w:color w:val="000000"/>
          <w:sz w:val="36"/>
          <w:szCs w:val="36"/>
        </w:rPr>
        <w:t>-Based Cadastral Information Systems</w:t>
      </w:r>
    </w:p>
    <w:p w14:paraId="6B755CF5" w14:textId="77777777" w:rsidR="00F62503" w:rsidRDefault="00F62503">
      <w:pPr>
        <w:spacing w:after="0" w:line="240" w:lineRule="auto"/>
        <w:jc w:val="both"/>
        <w:rPr>
          <w:rFonts w:ascii="Book Antiqua" w:eastAsia="Book Antiqua" w:hAnsi="Book Antiqua" w:cs="Book Antiqua"/>
        </w:rPr>
      </w:pPr>
    </w:p>
    <w:p w14:paraId="107C09A9" w14:textId="77777777" w:rsidR="00F62503" w:rsidRDefault="00F62503">
      <w:pPr>
        <w:spacing w:after="0" w:line="240" w:lineRule="auto"/>
        <w:jc w:val="both"/>
        <w:rPr>
          <w:rFonts w:ascii="Book Antiqua" w:eastAsia="Book Antiqua" w:hAnsi="Book Antiqua" w:cs="Book Antiqua"/>
        </w:rPr>
      </w:pPr>
    </w:p>
    <w:p w14:paraId="018B462E" w14:textId="54D5FFC8" w:rsidR="006C7473" w:rsidRPr="006C7473" w:rsidRDefault="000D68C3" w:rsidP="006C7473">
      <w:pPr>
        <w:spacing w:after="0" w:line="240" w:lineRule="auto"/>
        <w:jc w:val="center"/>
        <w:rPr>
          <w:rFonts w:ascii="Book Antiqua" w:eastAsia="Book Antiqua" w:hAnsi="Book Antiqua" w:cs="Book Antiqua"/>
        </w:rPr>
      </w:pPr>
      <w:r>
        <w:rPr>
          <w:rFonts w:ascii="Book Antiqua" w:eastAsia="Book Antiqua" w:hAnsi="Book Antiqua" w:cs="Book Antiqua"/>
        </w:rPr>
        <w:t>Rodrigo A. Becerra Lucano</w:t>
      </w:r>
      <w:r w:rsidR="006C7473" w:rsidRPr="006C7473">
        <w:rPr>
          <w:rFonts w:ascii="Book Antiqua" w:eastAsia="Book Antiqua" w:hAnsi="Book Antiqua" w:cs="Book Antiqua"/>
          <w:vertAlign w:val="superscript"/>
        </w:rPr>
        <w:t>1[000</w:t>
      </w:r>
      <w:r>
        <w:rPr>
          <w:rFonts w:ascii="Book Antiqua" w:eastAsia="Book Antiqua" w:hAnsi="Book Antiqua" w:cs="Book Antiqua"/>
          <w:vertAlign w:val="superscript"/>
        </w:rPr>
        <w:t>9</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0006</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4988</w:t>
      </w:r>
      <w:r w:rsidR="006C7473" w:rsidRPr="006C7473">
        <w:rPr>
          <w:rFonts w:ascii="Book Antiqua" w:eastAsia="Book Antiqua" w:hAnsi="Book Antiqua" w:cs="Book Antiqua"/>
          <w:vertAlign w:val="superscript"/>
        </w:rPr>
        <w:t>-</w:t>
      </w:r>
      <w:r w:rsidR="009E1DC5">
        <w:rPr>
          <w:rFonts w:ascii="Book Antiqua" w:eastAsia="Book Antiqua" w:hAnsi="Book Antiqua" w:cs="Book Antiqua"/>
          <w:vertAlign w:val="superscript"/>
        </w:rPr>
        <w:t>1349</w:t>
      </w:r>
      <w:r w:rsidR="006C7473" w:rsidRPr="006C7473">
        <w:rPr>
          <w:rFonts w:ascii="Book Antiqua" w:eastAsia="Book Antiqua" w:hAnsi="Book Antiqua" w:cs="Book Antiqua"/>
          <w:vertAlign w:val="superscript"/>
        </w:rPr>
        <w:t>]</w:t>
      </w:r>
      <w:r w:rsidR="006C7473" w:rsidRPr="006C7473">
        <w:rPr>
          <w:rFonts w:ascii="Book Antiqua" w:eastAsia="Book Antiqua" w:hAnsi="Book Antiqua" w:cs="Book Antiqua"/>
        </w:rPr>
        <w:t xml:space="preserve"> and </w:t>
      </w:r>
      <w:r>
        <w:rPr>
          <w:rFonts w:ascii="Book Antiqua" w:eastAsia="Book Antiqua" w:hAnsi="Book Antiqua" w:cs="Book Antiqua"/>
        </w:rPr>
        <w:t>Manuel J. Ibarra-Cabrera</w:t>
      </w:r>
      <w:r w:rsidR="006C7473" w:rsidRPr="006C7473">
        <w:rPr>
          <w:rFonts w:ascii="Book Antiqua" w:eastAsia="Book Antiqua" w:hAnsi="Book Antiqua" w:cs="Book Antiqua"/>
          <w:vertAlign w:val="superscript"/>
        </w:rPr>
        <w:t>2[</w:t>
      </w:r>
      <w:r>
        <w:rPr>
          <w:rFonts w:ascii="Book Antiqua" w:eastAsia="Book Antiqua" w:hAnsi="Book Antiqua" w:cs="Book Antiqua"/>
          <w:vertAlign w:val="superscript"/>
        </w:rPr>
        <w:t>0000</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0001</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6711</w:t>
      </w:r>
      <w:r w:rsidR="006C7473" w:rsidRPr="006C7473">
        <w:rPr>
          <w:rFonts w:ascii="Book Antiqua" w:eastAsia="Book Antiqua" w:hAnsi="Book Antiqua" w:cs="Book Antiqua"/>
          <w:vertAlign w:val="superscript"/>
        </w:rPr>
        <w:t>-</w:t>
      </w:r>
      <w:r>
        <w:rPr>
          <w:rFonts w:ascii="Book Antiqua" w:eastAsia="Book Antiqua" w:hAnsi="Book Antiqua" w:cs="Book Antiqua"/>
          <w:vertAlign w:val="superscript"/>
        </w:rPr>
        <w:t>4916</w:t>
      </w:r>
      <w:r w:rsidR="006C7473" w:rsidRPr="006C7473">
        <w:rPr>
          <w:rFonts w:ascii="Book Antiqua" w:eastAsia="Book Antiqua" w:hAnsi="Book Antiqua" w:cs="Book Antiqua"/>
          <w:vertAlign w:val="superscript"/>
        </w:rPr>
        <w:t>]</w:t>
      </w:r>
    </w:p>
    <w:p w14:paraId="57100583" w14:textId="089F0DEB" w:rsidR="006C7473" w:rsidRDefault="006C7473" w:rsidP="006C7473">
      <w:pPr>
        <w:spacing w:after="0" w:line="240" w:lineRule="auto"/>
        <w:jc w:val="center"/>
        <w:rPr>
          <w:rFonts w:ascii="Book Antiqua" w:eastAsia="Book Antiqua" w:hAnsi="Book Antiqua" w:cs="Book Antiqua"/>
        </w:rPr>
      </w:pPr>
      <w:r w:rsidRPr="006C7473">
        <w:rPr>
          <w:rFonts w:ascii="Book Antiqua" w:eastAsia="Book Antiqua" w:hAnsi="Book Antiqua" w:cs="Book Antiqua"/>
          <w:vertAlign w:val="superscript"/>
        </w:rPr>
        <w:t>1</w:t>
      </w:r>
      <w:r w:rsidR="000D68C3">
        <w:rPr>
          <w:rFonts w:ascii="Book Antiqua" w:eastAsia="Book Antiqua" w:hAnsi="Book Antiqua" w:cs="Book Antiqua"/>
        </w:rPr>
        <w:t xml:space="preserve">Escuela de </w:t>
      </w:r>
      <w:proofErr w:type="spellStart"/>
      <w:r w:rsidR="000D68C3">
        <w:rPr>
          <w:rFonts w:ascii="Book Antiqua" w:eastAsia="Book Antiqua" w:hAnsi="Book Antiqua" w:cs="Book Antiqua"/>
        </w:rPr>
        <w:t>Posgrado</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Doctorado</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en</w:t>
      </w:r>
      <w:proofErr w:type="spellEnd"/>
      <w:r w:rsidR="000D68C3">
        <w:rPr>
          <w:rFonts w:ascii="Book Antiqua" w:eastAsia="Book Antiqua" w:hAnsi="Book Antiqua" w:cs="Book Antiqua"/>
        </w:rPr>
        <w:t xml:space="preserve"> </w:t>
      </w:r>
      <w:proofErr w:type="spellStart"/>
      <w:r w:rsidR="000D68C3">
        <w:rPr>
          <w:rFonts w:ascii="Book Antiqua" w:eastAsia="Book Antiqua" w:hAnsi="Book Antiqua" w:cs="Book Antiqua"/>
        </w:rPr>
        <w:t>Ciencias</w:t>
      </w:r>
      <w:proofErr w:type="spellEnd"/>
      <w:r w:rsidR="000D68C3">
        <w:rPr>
          <w:rFonts w:ascii="Book Antiqua" w:eastAsia="Book Antiqua" w:hAnsi="Book Antiqua" w:cs="Book Antiqua"/>
        </w:rPr>
        <w:t xml:space="preserve"> de la </w:t>
      </w:r>
      <w:proofErr w:type="spellStart"/>
      <w:r w:rsidR="000D68C3">
        <w:rPr>
          <w:rFonts w:ascii="Book Antiqua" w:eastAsia="Book Antiqua" w:hAnsi="Book Antiqua" w:cs="Book Antiqua"/>
        </w:rPr>
        <w:t>Computación</w:t>
      </w:r>
      <w:proofErr w:type="spellEnd"/>
      <w:r w:rsidR="000D68C3">
        <w:rPr>
          <w:rFonts w:ascii="Book Antiqua" w:eastAsia="Book Antiqua" w:hAnsi="Book Antiqua" w:cs="Book Antiqua"/>
        </w:rPr>
        <w:t>, Universidad Nacional del Altiplano, Puno, Perú</w:t>
      </w:r>
    </w:p>
    <w:p w14:paraId="1CB05247" w14:textId="07B8F2B3" w:rsidR="006C7473" w:rsidRPr="006C7473" w:rsidRDefault="00000000" w:rsidP="006C7473">
      <w:pPr>
        <w:spacing w:after="0" w:line="240" w:lineRule="auto"/>
        <w:jc w:val="center"/>
        <w:rPr>
          <w:rFonts w:ascii="Book Antiqua" w:eastAsia="Book Antiqua" w:hAnsi="Book Antiqua" w:cs="Book Antiqua"/>
        </w:rPr>
      </w:pPr>
      <w:hyperlink r:id="rId8" w:history="1">
        <w:r w:rsidR="000D68C3" w:rsidRPr="002D51DC">
          <w:rPr>
            <w:rStyle w:val="Hipervnculo"/>
            <w:rFonts w:ascii="Book Antiqua" w:eastAsia="Book Antiqua" w:hAnsi="Book Antiqua" w:cs="Book Antiqua"/>
          </w:rPr>
          <w:t>74761925@epg.unap.edu.pe</w:t>
        </w:r>
      </w:hyperlink>
      <w:r w:rsidR="000D68C3" w:rsidRPr="006C7473">
        <w:rPr>
          <w:rFonts w:ascii="Book Antiqua" w:eastAsia="Book Antiqua" w:hAnsi="Book Antiqua" w:cs="Book Antiqua"/>
        </w:rPr>
        <w:t xml:space="preserve"> </w:t>
      </w:r>
    </w:p>
    <w:p w14:paraId="33512B03" w14:textId="6EE7F529" w:rsidR="006C7473" w:rsidRPr="006C7473" w:rsidRDefault="006C7473" w:rsidP="006C7473">
      <w:pPr>
        <w:spacing w:after="0" w:line="240" w:lineRule="auto"/>
        <w:jc w:val="center"/>
        <w:rPr>
          <w:rFonts w:ascii="Book Antiqua" w:eastAsia="Book Antiqua" w:hAnsi="Book Antiqua" w:cs="Book Antiqua"/>
        </w:rPr>
      </w:pPr>
      <w:r w:rsidRPr="006C7473">
        <w:rPr>
          <w:rFonts w:ascii="Book Antiqua" w:eastAsia="Book Antiqua" w:hAnsi="Book Antiqua" w:cs="Book Antiqua"/>
          <w:vertAlign w:val="superscript"/>
        </w:rPr>
        <w:t>2</w:t>
      </w:r>
      <w:r w:rsidR="000D68C3">
        <w:rPr>
          <w:rFonts w:ascii="Book Antiqua" w:eastAsia="Book Antiqua" w:hAnsi="Book Antiqua" w:cs="Book Antiqua"/>
        </w:rPr>
        <w:t xml:space="preserve">Departamento </w:t>
      </w:r>
      <w:proofErr w:type="spellStart"/>
      <w:r w:rsidR="000D68C3">
        <w:rPr>
          <w:rFonts w:ascii="Book Antiqua" w:eastAsia="Book Antiqua" w:hAnsi="Book Antiqua" w:cs="Book Antiqua"/>
        </w:rPr>
        <w:t>Académico</w:t>
      </w:r>
      <w:proofErr w:type="spellEnd"/>
      <w:r w:rsidR="000D68C3">
        <w:rPr>
          <w:rFonts w:ascii="Book Antiqua" w:eastAsia="Book Antiqua" w:hAnsi="Book Antiqua" w:cs="Book Antiqua"/>
        </w:rPr>
        <w:t xml:space="preserve"> de </w:t>
      </w:r>
      <w:proofErr w:type="spellStart"/>
      <w:r w:rsidR="000D68C3">
        <w:rPr>
          <w:rFonts w:ascii="Book Antiqua" w:eastAsia="Book Antiqua" w:hAnsi="Book Antiqua" w:cs="Book Antiqua"/>
        </w:rPr>
        <w:t>Informática</w:t>
      </w:r>
      <w:proofErr w:type="spellEnd"/>
      <w:r w:rsidR="000D68C3">
        <w:rPr>
          <w:rFonts w:ascii="Book Antiqua" w:eastAsia="Book Antiqua" w:hAnsi="Book Antiqua" w:cs="Book Antiqua"/>
        </w:rPr>
        <w:t xml:space="preserve"> y </w:t>
      </w:r>
      <w:proofErr w:type="spellStart"/>
      <w:r w:rsidR="000D68C3">
        <w:rPr>
          <w:rFonts w:ascii="Book Antiqua" w:eastAsia="Book Antiqua" w:hAnsi="Book Antiqua" w:cs="Book Antiqua"/>
        </w:rPr>
        <w:t>Sistemas</w:t>
      </w:r>
      <w:proofErr w:type="spellEnd"/>
      <w:r w:rsidR="000D68C3">
        <w:rPr>
          <w:rFonts w:ascii="Book Antiqua" w:eastAsia="Book Antiqua" w:hAnsi="Book Antiqua" w:cs="Book Antiqua"/>
        </w:rPr>
        <w:t xml:space="preserve">, Universidad Nacional Micaela </w:t>
      </w:r>
      <w:proofErr w:type="spellStart"/>
      <w:r w:rsidR="000D68C3">
        <w:rPr>
          <w:rFonts w:ascii="Book Antiqua" w:eastAsia="Book Antiqua" w:hAnsi="Book Antiqua" w:cs="Book Antiqua"/>
        </w:rPr>
        <w:t>Bastidas</w:t>
      </w:r>
      <w:proofErr w:type="spellEnd"/>
      <w:r w:rsidR="000D68C3">
        <w:rPr>
          <w:rFonts w:ascii="Book Antiqua" w:eastAsia="Book Antiqua" w:hAnsi="Book Antiqua" w:cs="Book Antiqua"/>
        </w:rPr>
        <w:t xml:space="preserve"> de Apurímac, </w:t>
      </w:r>
      <w:proofErr w:type="spellStart"/>
      <w:r w:rsidR="000D68C3">
        <w:rPr>
          <w:rFonts w:ascii="Book Antiqua" w:eastAsia="Book Antiqua" w:hAnsi="Book Antiqua" w:cs="Book Antiqua"/>
        </w:rPr>
        <w:t>Abancay</w:t>
      </w:r>
      <w:proofErr w:type="spellEnd"/>
      <w:r w:rsidR="000D68C3">
        <w:rPr>
          <w:rFonts w:ascii="Book Antiqua" w:eastAsia="Book Antiqua" w:hAnsi="Book Antiqua" w:cs="Book Antiqua"/>
        </w:rPr>
        <w:t>, Perú</w:t>
      </w:r>
    </w:p>
    <w:p w14:paraId="4BEBD4ED" w14:textId="7491C055" w:rsidR="00F62503" w:rsidRDefault="00000000" w:rsidP="006C7473">
      <w:pPr>
        <w:spacing w:after="0" w:line="240" w:lineRule="auto"/>
        <w:jc w:val="center"/>
        <w:rPr>
          <w:rFonts w:ascii="Book Antiqua" w:eastAsia="Book Antiqua" w:hAnsi="Book Antiqua" w:cs="Book Antiqua"/>
        </w:rPr>
      </w:pPr>
      <w:hyperlink r:id="rId9" w:history="1">
        <w:r w:rsidR="000D68C3" w:rsidRPr="002D51DC">
          <w:rPr>
            <w:rStyle w:val="Hipervnculo"/>
            <w:rFonts w:ascii="Book Antiqua" w:eastAsia="Book Antiqua" w:hAnsi="Book Antiqua" w:cs="Book Antiqua"/>
          </w:rPr>
          <w:t>mibarra@unam</w:t>
        </w:r>
      </w:hyperlink>
      <w:r w:rsidR="000D68C3">
        <w:rPr>
          <w:rStyle w:val="Hipervnculo"/>
          <w:rFonts w:ascii="Book Antiqua" w:eastAsia="Book Antiqua" w:hAnsi="Book Antiqua" w:cs="Book Antiqua"/>
        </w:rPr>
        <w:t>ba.edu.pe</w:t>
      </w:r>
      <w:r w:rsidR="006C7473">
        <w:rPr>
          <w:rFonts w:ascii="Book Antiqua" w:eastAsia="Book Antiqua" w:hAnsi="Book Antiqua" w:cs="Book Antiqua"/>
        </w:rPr>
        <w:t xml:space="preserve"> </w:t>
      </w:r>
    </w:p>
    <w:p w14:paraId="315462D6" w14:textId="77777777" w:rsidR="00F62503" w:rsidRDefault="00F62503">
      <w:pPr>
        <w:spacing w:after="0" w:line="240" w:lineRule="auto"/>
        <w:jc w:val="both"/>
        <w:rPr>
          <w:rFonts w:ascii="Book Antiqua" w:eastAsia="Book Antiqua" w:hAnsi="Book Antiqua" w:cs="Book Antiqua"/>
        </w:rPr>
      </w:pPr>
    </w:p>
    <w:p w14:paraId="0D608450" w14:textId="2E302538" w:rsidR="00F62503" w:rsidRDefault="00611062">
      <w:pPr>
        <w:spacing w:after="0" w:line="240" w:lineRule="auto"/>
        <w:jc w:val="both"/>
        <w:rPr>
          <w:rFonts w:ascii="Book Antiqua" w:eastAsia="Book Antiqua" w:hAnsi="Book Antiqua" w:cs="Book Antiqua"/>
          <w:sz w:val="20"/>
          <w:szCs w:val="20"/>
        </w:rPr>
      </w:pPr>
      <w:r>
        <w:rPr>
          <w:rFonts w:ascii="Book Antiqua" w:eastAsia="Book Antiqua" w:hAnsi="Book Antiqua" w:cs="Book Antiqua"/>
          <w:b/>
          <w:sz w:val="20"/>
          <w:szCs w:val="20"/>
        </w:rPr>
        <w:t xml:space="preserve">Abstract. </w:t>
      </w:r>
      <w:r>
        <w:rPr>
          <w:rFonts w:ascii="Book Antiqua" w:eastAsia="Book Antiqua" w:hAnsi="Book Antiqua" w:cs="Book Antiqua"/>
          <w:sz w:val="20"/>
          <w:szCs w:val="20"/>
        </w:rPr>
        <w:t>T</w:t>
      </w:r>
      <w:r w:rsidR="00A42453">
        <w:rPr>
          <w:rFonts w:ascii="Book Antiqua" w:eastAsia="Book Antiqua" w:hAnsi="Book Antiqua" w:cs="Book Antiqua"/>
          <w:sz w:val="20"/>
          <w:szCs w:val="20"/>
        </w:rPr>
        <w:t xml:space="preserve">he </w:t>
      </w:r>
      <w:r w:rsidR="009F08D5">
        <w:rPr>
          <w:rFonts w:ascii="Book Antiqua" w:eastAsia="Book Antiqua" w:hAnsi="Book Antiqua" w:cs="Book Antiqua"/>
          <w:sz w:val="20"/>
          <w:szCs w:val="20"/>
        </w:rPr>
        <w:t>incorporation</w:t>
      </w:r>
      <w:r w:rsidR="00A42453">
        <w:rPr>
          <w:rFonts w:ascii="Book Antiqua" w:eastAsia="Book Antiqua" w:hAnsi="Book Antiqua" w:cs="Book Antiqua"/>
          <w:sz w:val="20"/>
          <w:szCs w:val="20"/>
        </w:rPr>
        <w:t xml:space="preserve"> of spatial databases into web architectures has expanded the attack surface for modern applications; however, the risk</w:t>
      </w:r>
      <w:r w:rsidR="009F08D5">
        <w:rPr>
          <w:rFonts w:ascii="Book Antiqua" w:eastAsia="Book Antiqua" w:hAnsi="Book Antiqua" w:cs="Book Antiqua"/>
          <w:sz w:val="20"/>
          <w:szCs w:val="20"/>
        </w:rPr>
        <w:t>s</w:t>
      </w:r>
      <w:r w:rsidR="00A42453">
        <w:rPr>
          <w:rFonts w:ascii="Book Antiqua" w:eastAsia="Book Antiqua" w:hAnsi="Book Antiqua" w:cs="Book Antiqua"/>
          <w:sz w:val="20"/>
          <w:szCs w:val="20"/>
        </w:rPr>
        <w:t xml:space="preserve"> associated with spatial SQL injections remain</w:t>
      </w:r>
      <w:r w:rsidR="009F08D5">
        <w:rPr>
          <w:rFonts w:ascii="Book Antiqua" w:eastAsia="Book Antiqua" w:hAnsi="Book Antiqua" w:cs="Book Antiqua"/>
          <w:sz w:val="20"/>
          <w:szCs w:val="20"/>
        </w:rPr>
        <w:t xml:space="preserve"> </w:t>
      </w:r>
      <w:r w:rsidR="00A42453">
        <w:rPr>
          <w:rFonts w:ascii="Book Antiqua" w:eastAsia="Book Antiqua" w:hAnsi="Book Antiqua" w:cs="Book Antiqua"/>
          <w:sz w:val="20"/>
          <w:szCs w:val="20"/>
        </w:rPr>
        <w:t xml:space="preserve">underexplored. This </w:t>
      </w:r>
      <w:r w:rsidR="009F08D5">
        <w:rPr>
          <w:rFonts w:ascii="Book Antiqua" w:eastAsia="Book Antiqua" w:hAnsi="Book Antiqua" w:cs="Book Antiqua"/>
          <w:sz w:val="20"/>
          <w:szCs w:val="20"/>
        </w:rPr>
        <w:t xml:space="preserve">article </w:t>
      </w:r>
      <w:r w:rsidR="00A42453">
        <w:rPr>
          <w:rFonts w:ascii="Book Antiqua" w:eastAsia="Book Antiqua" w:hAnsi="Book Antiqua" w:cs="Book Antiqua"/>
          <w:sz w:val="20"/>
          <w:szCs w:val="20"/>
        </w:rPr>
        <w:t xml:space="preserve">investigates the exploitation and mitigation of spatial SQL injections within cadastral information systems </w:t>
      </w:r>
      <w:r w:rsidR="009F08D5">
        <w:rPr>
          <w:rFonts w:ascii="Book Antiqua" w:eastAsia="Book Antiqua" w:hAnsi="Book Antiqua" w:cs="Book Antiqua"/>
          <w:sz w:val="20"/>
          <w:szCs w:val="20"/>
        </w:rPr>
        <w:t>that use</w:t>
      </w:r>
      <w:r w:rsidR="00A42453">
        <w:rPr>
          <w:rFonts w:ascii="Book Antiqua" w:eastAsia="Book Antiqua" w:hAnsi="Book Antiqua" w:cs="Book Antiqua"/>
          <w:sz w:val="20"/>
          <w:szCs w:val="20"/>
        </w:rPr>
        <w:t xml:space="preserve"> </w:t>
      </w:r>
      <w:proofErr w:type="spellStart"/>
      <w:r w:rsidR="00A42453">
        <w:rPr>
          <w:rFonts w:ascii="Book Antiqua" w:eastAsia="Book Antiqua" w:hAnsi="Book Antiqua" w:cs="Book Antiqua"/>
          <w:sz w:val="20"/>
          <w:szCs w:val="20"/>
        </w:rPr>
        <w:t>PostGIS</w:t>
      </w:r>
      <w:proofErr w:type="spellEnd"/>
      <w:r w:rsidR="00A42453">
        <w:rPr>
          <w:rFonts w:ascii="Book Antiqua" w:eastAsia="Book Antiqua" w:hAnsi="Book Antiqua" w:cs="Book Antiqua"/>
          <w:sz w:val="20"/>
          <w:szCs w:val="20"/>
        </w:rPr>
        <w:t xml:space="preserve">. A containerized testbed </w:t>
      </w:r>
      <w:r w:rsidR="009F08D5">
        <w:rPr>
          <w:rFonts w:ascii="Book Antiqua" w:eastAsia="Book Antiqua" w:hAnsi="Book Antiqua" w:cs="Book Antiqua"/>
          <w:sz w:val="20"/>
          <w:szCs w:val="20"/>
        </w:rPr>
        <w:t xml:space="preserve">environment </w:t>
      </w:r>
      <w:r w:rsidR="00A42453">
        <w:rPr>
          <w:rFonts w:ascii="Book Antiqua" w:eastAsia="Book Antiqua" w:hAnsi="Book Antiqua" w:cs="Book Antiqua"/>
          <w:sz w:val="20"/>
          <w:szCs w:val="20"/>
        </w:rPr>
        <w:t>was developed</w:t>
      </w:r>
      <w:r w:rsidR="009F08D5">
        <w:rPr>
          <w:rFonts w:ascii="Book Antiqua" w:eastAsia="Book Antiqua" w:hAnsi="Book Antiqua" w:cs="Book Antiqua"/>
          <w:sz w:val="20"/>
          <w:szCs w:val="20"/>
        </w:rPr>
        <w:t>,</w:t>
      </w:r>
      <w:r w:rsidR="00A42453">
        <w:rPr>
          <w:rFonts w:ascii="Book Antiqua" w:eastAsia="Book Antiqua" w:hAnsi="Book Antiqua" w:cs="Book Antiqua"/>
          <w:sz w:val="20"/>
          <w:szCs w:val="20"/>
        </w:rPr>
        <w:t xml:space="preserve"> using Docker</w:t>
      </w:r>
      <w:r w:rsidR="009F08D5">
        <w:rPr>
          <w:rFonts w:ascii="Book Antiqua" w:eastAsia="Book Antiqua" w:hAnsi="Book Antiqua" w:cs="Book Antiqua"/>
          <w:sz w:val="20"/>
          <w:szCs w:val="20"/>
        </w:rPr>
        <w:t>,</w:t>
      </w:r>
      <w:r w:rsidR="00A42453">
        <w:rPr>
          <w:rFonts w:ascii="Book Antiqua" w:eastAsia="Book Antiqua" w:hAnsi="Book Antiqua" w:cs="Book Antiqua"/>
          <w:sz w:val="20"/>
          <w:szCs w:val="20"/>
        </w:rPr>
        <w:t xml:space="preserve"> to simulate a</w:t>
      </w:r>
      <w:r w:rsidR="009F08D5">
        <w:rPr>
          <w:rFonts w:ascii="Book Antiqua" w:eastAsia="Book Antiqua" w:hAnsi="Book Antiqua" w:cs="Book Antiqua"/>
          <w:sz w:val="20"/>
          <w:szCs w:val="20"/>
        </w:rPr>
        <w:t xml:space="preserve">n </w:t>
      </w:r>
      <w:r w:rsidR="00A42453">
        <w:rPr>
          <w:rFonts w:ascii="Book Antiqua" w:eastAsia="Book Antiqua" w:hAnsi="Book Antiqua" w:cs="Book Antiqua"/>
          <w:sz w:val="20"/>
          <w:szCs w:val="20"/>
        </w:rPr>
        <w:t>infrastructure API built with Python (</w:t>
      </w:r>
      <w:proofErr w:type="spellStart"/>
      <w:r w:rsidR="00A42453">
        <w:rPr>
          <w:rFonts w:ascii="Book Antiqua" w:eastAsia="Book Antiqua" w:hAnsi="Book Antiqua" w:cs="Book Antiqua"/>
          <w:sz w:val="20"/>
          <w:szCs w:val="20"/>
        </w:rPr>
        <w:t>FastAPI</w:t>
      </w:r>
      <w:proofErr w:type="spellEnd"/>
      <w:r w:rsidR="00A42453">
        <w:rPr>
          <w:rFonts w:ascii="Book Antiqua" w:eastAsia="Book Antiqua" w:hAnsi="Book Antiqua" w:cs="Book Antiqua"/>
          <w:sz w:val="20"/>
          <w:szCs w:val="20"/>
        </w:rPr>
        <w:t xml:space="preserve">) and PostgreSQL / </w:t>
      </w:r>
      <w:proofErr w:type="spellStart"/>
      <w:r w:rsidR="00A42453">
        <w:rPr>
          <w:rFonts w:ascii="Book Antiqua" w:eastAsia="Book Antiqua" w:hAnsi="Book Antiqua" w:cs="Book Antiqua"/>
          <w:sz w:val="20"/>
          <w:szCs w:val="20"/>
        </w:rPr>
        <w:t>PostGIS</w:t>
      </w:r>
      <w:proofErr w:type="spellEnd"/>
      <w:r w:rsidR="00A42453">
        <w:rPr>
          <w:rFonts w:ascii="Book Antiqua" w:eastAsia="Book Antiqua" w:hAnsi="Book Antiqua" w:cs="Book Antiqua"/>
          <w:sz w:val="20"/>
          <w:szCs w:val="20"/>
        </w:rPr>
        <w:t>. The study demonstrates how attackers can leverage spatial functions (</w:t>
      </w:r>
      <w:proofErr w:type="spellStart"/>
      <w:r w:rsidR="00A42453">
        <w:rPr>
          <w:rFonts w:ascii="Book Antiqua" w:eastAsia="Book Antiqua" w:hAnsi="Book Antiqua" w:cs="Book Antiqua"/>
          <w:sz w:val="20"/>
          <w:szCs w:val="20"/>
        </w:rPr>
        <w:t>ST_DWithin</w:t>
      </w:r>
      <w:proofErr w:type="spellEnd"/>
      <w:r w:rsidR="00A42453">
        <w:rPr>
          <w:rFonts w:ascii="Book Antiqua" w:eastAsia="Book Antiqua" w:hAnsi="Book Antiqua" w:cs="Book Antiqua"/>
          <w:sz w:val="20"/>
          <w:szCs w:val="20"/>
        </w:rPr>
        <w:t xml:space="preserve">, </w:t>
      </w:r>
      <w:proofErr w:type="spellStart"/>
      <w:r w:rsidR="00A42453">
        <w:rPr>
          <w:rFonts w:ascii="Book Antiqua" w:eastAsia="Book Antiqua" w:hAnsi="Book Antiqua" w:cs="Book Antiqua"/>
          <w:sz w:val="20"/>
          <w:szCs w:val="20"/>
        </w:rPr>
        <w:t>ST_Intersects</w:t>
      </w:r>
      <w:proofErr w:type="spellEnd"/>
      <w:r w:rsidR="00A42453">
        <w:rPr>
          <w:rFonts w:ascii="Book Antiqua" w:eastAsia="Book Antiqua" w:hAnsi="Book Antiqua" w:cs="Book Antiqua"/>
          <w:sz w:val="20"/>
          <w:szCs w:val="20"/>
        </w:rPr>
        <w:t>) to manipulate</w:t>
      </w:r>
      <w:r w:rsidR="009F08D5">
        <w:rPr>
          <w:rFonts w:ascii="Book Antiqua" w:eastAsia="Book Antiqua" w:hAnsi="Book Antiqua" w:cs="Book Antiqua"/>
          <w:sz w:val="20"/>
          <w:szCs w:val="20"/>
        </w:rPr>
        <w:t xml:space="preserve"> geospatial logic, extract unauthorized zoning data, or induce denial of service states. Furthermore, the research evaluates the impact on performance when implementing robust mitigation strategies, comparing vulnerable dynamic spatial queries with parameterized queries executed through Object-Relational Mapping (ORM) tools such as </w:t>
      </w:r>
      <w:proofErr w:type="spellStart"/>
      <w:r w:rsidR="009F08D5">
        <w:rPr>
          <w:rFonts w:ascii="Book Antiqua" w:eastAsia="Book Antiqua" w:hAnsi="Book Antiqua" w:cs="Book Antiqua"/>
          <w:sz w:val="20"/>
          <w:szCs w:val="20"/>
        </w:rPr>
        <w:t>SQLAlchemy</w:t>
      </w:r>
      <w:proofErr w:type="spellEnd"/>
      <w:r w:rsidR="009F08D5">
        <w:rPr>
          <w:rFonts w:ascii="Book Antiqua" w:eastAsia="Book Antiqua" w:hAnsi="Book Antiqua" w:cs="Book Antiqua"/>
          <w:sz w:val="20"/>
          <w:szCs w:val="20"/>
        </w:rPr>
        <w:t xml:space="preserve"> and GeoAlchemy2. The results indicate that the proposed pipeline neutralized 100% of the attack vectors with an average latency overhead of 2.63 </w:t>
      </w:r>
      <w:proofErr w:type="spellStart"/>
      <w:r w:rsidR="009F08D5">
        <w:rPr>
          <w:rFonts w:ascii="Book Antiqua" w:eastAsia="Book Antiqua" w:hAnsi="Book Antiqua" w:cs="Book Antiqua"/>
          <w:sz w:val="20"/>
          <w:szCs w:val="20"/>
        </w:rPr>
        <w:t>ms</w:t>
      </w:r>
      <w:proofErr w:type="spellEnd"/>
      <w:r w:rsidR="009F08D5">
        <w:rPr>
          <w:rFonts w:ascii="Book Antiqua" w:eastAsia="Book Antiqua" w:hAnsi="Book Antiqua" w:cs="Book Antiqua"/>
          <w:sz w:val="20"/>
          <w:szCs w:val="20"/>
        </w:rPr>
        <w:t xml:space="preserve"> (+15.24%) and a 12.59% improvement in tail stability (p99). It is concluded</w:t>
      </w:r>
      <w:r w:rsidR="00BD41B8">
        <w:rPr>
          <w:rFonts w:ascii="Book Antiqua" w:eastAsia="Book Antiqua" w:hAnsi="Book Antiqua" w:cs="Book Antiqua"/>
          <w:sz w:val="20"/>
          <w:szCs w:val="20"/>
        </w:rPr>
        <w:t xml:space="preserve"> that effective mitigation of spatial injections relies on transferring topological validation and rigid parametrization to the application layer (ORM), ensuring cadastral integrity with marginal operational impact.</w:t>
      </w:r>
    </w:p>
    <w:p w14:paraId="4AC09900" w14:textId="77777777" w:rsidR="00F62503" w:rsidRDefault="00611062">
      <w:pPr>
        <w:spacing w:after="0" w:line="240" w:lineRule="auto"/>
        <w:jc w:val="both"/>
        <w:rPr>
          <w:rFonts w:ascii="Book Antiqua" w:eastAsia="Book Antiqua" w:hAnsi="Book Antiqua" w:cs="Book Antiqua"/>
        </w:rPr>
      </w:pPr>
      <w:r>
        <w:rPr>
          <w:rFonts w:ascii="Book Antiqua" w:eastAsia="Book Antiqua" w:hAnsi="Book Antiqua" w:cs="Book Antiqua"/>
          <w:sz w:val="20"/>
          <w:szCs w:val="20"/>
        </w:rPr>
        <w:t xml:space="preserve"> </w:t>
      </w:r>
    </w:p>
    <w:p w14:paraId="59BA67B8" w14:textId="5E2146E2" w:rsidR="00F62503" w:rsidRDefault="00611062">
      <w:pPr>
        <w:spacing w:after="0" w:line="240" w:lineRule="auto"/>
        <w:jc w:val="both"/>
        <w:rPr>
          <w:rFonts w:ascii="Book Antiqua" w:eastAsia="Book Antiqua" w:hAnsi="Book Antiqua" w:cs="Book Antiqua"/>
          <w:b/>
          <w:sz w:val="20"/>
          <w:szCs w:val="20"/>
        </w:rPr>
      </w:pPr>
      <w:r>
        <w:rPr>
          <w:rFonts w:ascii="Book Antiqua" w:eastAsia="Book Antiqua" w:hAnsi="Book Antiqua" w:cs="Book Antiqua"/>
          <w:b/>
          <w:sz w:val="20"/>
          <w:szCs w:val="20"/>
        </w:rPr>
        <w:t xml:space="preserve">Keywords: </w:t>
      </w:r>
      <w:r w:rsidR="008A474E">
        <w:rPr>
          <w:rFonts w:ascii="Book Antiqua" w:eastAsia="Book Antiqua" w:hAnsi="Book Antiqua" w:cs="Book Antiqua"/>
          <w:sz w:val="20"/>
          <w:szCs w:val="20"/>
        </w:rPr>
        <w:t xml:space="preserve">Cadastral Systems, Cybersecurity, </w:t>
      </w:r>
      <w:proofErr w:type="spellStart"/>
      <w:r w:rsidR="008A474E">
        <w:rPr>
          <w:rFonts w:ascii="Book Antiqua" w:eastAsia="Book Antiqua" w:hAnsi="Book Antiqua" w:cs="Book Antiqua"/>
          <w:sz w:val="20"/>
          <w:szCs w:val="20"/>
        </w:rPr>
        <w:t>PostGIS</w:t>
      </w:r>
      <w:proofErr w:type="spellEnd"/>
      <w:r w:rsidR="008A474E">
        <w:rPr>
          <w:rFonts w:ascii="Book Antiqua" w:eastAsia="Book Antiqua" w:hAnsi="Book Antiqua" w:cs="Book Antiqua"/>
          <w:sz w:val="20"/>
          <w:szCs w:val="20"/>
        </w:rPr>
        <w:t>, Spatial SQL Injection</w:t>
      </w:r>
    </w:p>
    <w:p w14:paraId="5F29EC10" w14:textId="77777777" w:rsidR="00F62503" w:rsidRDefault="00F62503">
      <w:pPr>
        <w:spacing w:after="0" w:line="240" w:lineRule="auto"/>
        <w:jc w:val="both"/>
        <w:rPr>
          <w:rFonts w:ascii="Book Antiqua" w:eastAsia="Book Antiqua" w:hAnsi="Book Antiqua" w:cs="Book Antiqua"/>
          <w:b/>
        </w:rPr>
      </w:pPr>
    </w:p>
    <w:p w14:paraId="66520311" w14:textId="77777777" w:rsidR="00F62503" w:rsidRDefault="00F62503">
      <w:pPr>
        <w:spacing w:after="0" w:line="240" w:lineRule="auto"/>
        <w:jc w:val="both"/>
        <w:rPr>
          <w:rFonts w:ascii="Book Antiqua" w:eastAsia="Book Antiqua" w:hAnsi="Book Antiqua" w:cs="Book Antiqua"/>
          <w:b/>
        </w:rPr>
      </w:pPr>
    </w:p>
    <w:p w14:paraId="734C9A89" w14:textId="7F493BD8" w:rsidR="00F62503" w:rsidRDefault="00611062" w:rsidP="00322AEA">
      <w:pPr>
        <w:numPr>
          <w:ilvl w:val="0"/>
          <w:numId w:val="3"/>
        </w:numPr>
        <w:spacing w:after="0" w:line="240" w:lineRule="auto"/>
        <w:jc w:val="both"/>
        <w:rPr>
          <w:rFonts w:ascii="Book Antiqua" w:eastAsia="Book Antiqua" w:hAnsi="Book Antiqua" w:cs="Book Antiqua"/>
          <w:b/>
          <w:sz w:val="24"/>
          <w:szCs w:val="24"/>
        </w:rPr>
      </w:pPr>
      <w:r>
        <w:rPr>
          <w:rFonts w:ascii="Book Antiqua" w:eastAsia="Book Antiqua" w:hAnsi="Book Antiqua" w:cs="Book Antiqua"/>
          <w:b/>
          <w:sz w:val="24"/>
          <w:szCs w:val="24"/>
        </w:rPr>
        <w:t xml:space="preserve">Introduction </w:t>
      </w:r>
    </w:p>
    <w:p w14:paraId="5CD1612B" w14:textId="09C000B5" w:rsidR="00F62503" w:rsidRDefault="00BD41B8">
      <w:pPr>
        <w:spacing w:after="0" w:line="240" w:lineRule="auto"/>
        <w:jc w:val="both"/>
        <w:rPr>
          <w:rFonts w:ascii="Book Antiqua" w:eastAsia="Book Antiqua" w:hAnsi="Book Antiqua" w:cs="Book Antiqua"/>
        </w:rPr>
      </w:pPr>
      <w:r>
        <w:rPr>
          <w:rFonts w:ascii="Book Antiqua" w:eastAsia="Book Antiqua" w:hAnsi="Book Antiqua" w:cs="Book Antiqua"/>
        </w:rPr>
        <w:t>Modern cadastral information systems expose web services and geoportals over client-server architectures to administer land tenure, urban zoning, and tax collection (</w:t>
      </w:r>
      <w:proofErr w:type="spellStart"/>
      <w:r>
        <w:rPr>
          <w:rFonts w:ascii="Book Antiqua" w:eastAsia="Book Antiqua" w:hAnsi="Book Antiqua" w:cs="Book Antiqua"/>
        </w:rPr>
        <w:t>Lemmen</w:t>
      </w:r>
      <w:proofErr w:type="spellEnd"/>
      <w:r>
        <w:rPr>
          <w:rFonts w:ascii="Book Antiqua" w:eastAsia="Book Antiqua" w:hAnsi="Book Antiqua" w:cs="Book Antiqua"/>
        </w:rPr>
        <w:t xml:space="preserve"> </w:t>
      </w:r>
      <w:proofErr w:type="spellStart"/>
      <w:r>
        <w:rPr>
          <w:rFonts w:ascii="Book Antiqua" w:eastAsia="Book Antiqua" w:hAnsi="Book Antiqua" w:cs="Book Antiqua"/>
        </w:rPr>
        <w:t>el</w:t>
      </w:r>
      <w:proofErr w:type="spellEnd"/>
      <w:r>
        <w:rPr>
          <w:rFonts w:ascii="Book Antiqua" w:eastAsia="Book Antiqua" w:hAnsi="Book Antiqua" w:cs="Book Antiqua"/>
        </w:rPr>
        <w:t xml:space="preserve"> al., 2015). In this field, PostgreSQL along with its </w:t>
      </w:r>
      <w:proofErr w:type="spellStart"/>
      <w:r>
        <w:rPr>
          <w:rFonts w:ascii="Book Antiqua" w:eastAsia="Book Antiqua" w:hAnsi="Book Antiqua" w:cs="Book Antiqua"/>
        </w:rPr>
        <w:t>PostGIS</w:t>
      </w:r>
      <w:proofErr w:type="spellEnd"/>
      <w:r>
        <w:rPr>
          <w:rFonts w:ascii="Book Antiqua" w:eastAsia="Book Antiqua" w:hAnsi="Book Antiqua" w:cs="Book Antiqua"/>
        </w:rPr>
        <w:t xml:space="preserve"> spatial </w:t>
      </w:r>
      <w:r>
        <w:rPr>
          <w:rFonts w:ascii="Book Antiqua" w:eastAsia="Book Antiqua" w:hAnsi="Book Antiqua" w:cs="Book Antiqua"/>
        </w:rPr>
        <w:lastRenderedPageBreak/>
        <w:t>extension constitutes the most widely used open-source solution for the persistence and querying of official vector cartography (Obe &amp; Hsu, 2021).</w:t>
      </w:r>
    </w:p>
    <w:p w14:paraId="3586C2CB" w14:textId="77777777" w:rsidR="00D04679" w:rsidRDefault="00D04679">
      <w:pPr>
        <w:spacing w:after="0" w:line="240" w:lineRule="auto"/>
        <w:jc w:val="both"/>
        <w:rPr>
          <w:rFonts w:ascii="Book Antiqua" w:eastAsia="Book Antiqua" w:hAnsi="Book Antiqua" w:cs="Book Antiqua"/>
        </w:rPr>
      </w:pPr>
    </w:p>
    <w:p w14:paraId="4199C256" w14:textId="25A0AC01" w:rsidR="00B82791" w:rsidRDefault="00B82791">
      <w:pPr>
        <w:spacing w:after="0" w:line="240" w:lineRule="auto"/>
        <w:jc w:val="both"/>
        <w:rPr>
          <w:rFonts w:ascii="Book Antiqua" w:eastAsia="Book Antiqua" w:hAnsi="Book Antiqua" w:cs="Book Antiqua"/>
        </w:rPr>
      </w:pPr>
      <w:r>
        <w:rPr>
          <w:rFonts w:ascii="Book Antiqua" w:eastAsia="Book Antiqua" w:hAnsi="Book Antiqua" w:cs="Book Antiqua"/>
        </w:rPr>
        <w:t>However, exposing these services through REST APIs introduces attack vectors when queries are constructed via string concatenation within spatial functions.</w:t>
      </w:r>
      <w:r w:rsidR="00D04679">
        <w:rPr>
          <w:rFonts w:ascii="Book Antiqua" w:eastAsia="Book Antiqua" w:hAnsi="Book Antiqua" w:cs="Book Antiqua"/>
        </w:rPr>
        <w:t xml:space="preserve"> </w:t>
      </w:r>
      <w:r>
        <w:rPr>
          <w:rFonts w:ascii="Book Antiqua" w:eastAsia="Book Antiqua" w:hAnsi="Book Antiqua" w:cs="Book Antiqua"/>
        </w:rPr>
        <w:t xml:space="preserve">While classical SQL injection has been widely documented (Clarke, 2012; </w:t>
      </w:r>
      <w:proofErr w:type="spellStart"/>
      <w:r>
        <w:rPr>
          <w:rFonts w:ascii="Book Antiqua" w:eastAsia="Book Antiqua" w:hAnsi="Book Antiqua" w:cs="Book Antiqua"/>
        </w:rPr>
        <w:t>Halfond</w:t>
      </w:r>
      <w:proofErr w:type="spellEnd"/>
      <w:r>
        <w:rPr>
          <w:rFonts w:ascii="Book Antiqua" w:eastAsia="Book Antiqua" w:hAnsi="Book Antiqua" w:cs="Book Antiqua"/>
        </w:rPr>
        <w:t xml:space="preserve"> et al., 2006; OWASP Foundation, 2021), the manipulation of </w:t>
      </w:r>
      <w:proofErr w:type="spellStart"/>
      <w:r>
        <w:rPr>
          <w:rFonts w:ascii="Book Antiqua" w:eastAsia="Book Antiqua" w:hAnsi="Book Antiqua" w:cs="Book Antiqua"/>
        </w:rPr>
        <w:t>PostGIS</w:t>
      </w:r>
      <w:proofErr w:type="spellEnd"/>
      <w:r>
        <w:rPr>
          <w:rFonts w:ascii="Book Antiqua" w:eastAsia="Book Antiqua" w:hAnsi="Book Antiqua" w:cs="Book Antiqua"/>
        </w:rPr>
        <w:t xml:space="preserve"> geometric operators – such as </w:t>
      </w:r>
      <w:proofErr w:type="spellStart"/>
      <w:r>
        <w:rPr>
          <w:rFonts w:ascii="Book Antiqua" w:eastAsia="Book Antiqua" w:hAnsi="Book Antiqua" w:cs="Book Antiqua"/>
        </w:rPr>
        <w:t>ST_DWithin</w:t>
      </w:r>
      <w:proofErr w:type="spellEnd"/>
      <w:r>
        <w:rPr>
          <w:rFonts w:ascii="Book Antiqua" w:eastAsia="Book Antiqua" w:hAnsi="Book Antiqua" w:cs="Book Antiqua"/>
        </w:rPr>
        <w:t xml:space="preserve">, </w:t>
      </w:r>
      <w:proofErr w:type="spellStart"/>
      <w:r>
        <w:rPr>
          <w:rFonts w:ascii="Book Antiqua" w:eastAsia="Book Antiqua" w:hAnsi="Book Antiqua" w:cs="Book Antiqua"/>
        </w:rPr>
        <w:t>ST_Intersects</w:t>
      </w:r>
      <w:proofErr w:type="spellEnd"/>
      <w:r>
        <w:rPr>
          <w:rFonts w:ascii="Book Antiqua" w:eastAsia="Book Antiqua" w:hAnsi="Book Antiqua" w:cs="Book Antiqua"/>
        </w:rPr>
        <w:t xml:space="preserve">, or </w:t>
      </w:r>
      <w:proofErr w:type="spellStart"/>
      <w:r>
        <w:rPr>
          <w:rFonts w:ascii="Book Antiqua" w:eastAsia="Book Antiqua" w:hAnsi="Book Antiqua" w:cs="Book Antiqua"/>
        </w:rPr>
        <w:t>ST_Buffer</w:t>
      </w:r>
      <w:proofErr w:type="spellEnd"/>
      <w:r>
        <w:rPr>
          <w:rFonts w:ascii="Book Antiqua" w:eastAsia="Book Antiqua" w:hAnsi="Book Antiqua" w:cs="Book Antiqua"/>
        </w:rPr>
        <w:t xml:space="preserve"> – presents little-addressed specificities: </w:t>
      </w:r>
      <w:proofErr w:type="spellStart"/>
      <w:r>
        <w:rPr>
          <w:rFonts w:ascii="Book Antiqua" w:eastAsia="Book Antiqua" w:hAnsi="Book Antiqua" w:cs="Book Antiqua"/>
        </w:rPr>
        <w:t>unsanitized</w:t>
      </w:r>
      <w:proofErr w:type="spellEnd"/>
      <w:r>
        <w:rPr>
          <w:rFonts w:ascii="Book Antiqua" w:eastAsia="Book Antiqua" w:hAnsi="Book Antiqua" w:cs="Book Antiqua"/>
        </w:rPr>
        <w:t xml:space="preserve"> input not only allow</w:t>
      </w:r>
      <w:r w:rsidR="00D04679">
        <w:rPr>
          <w:rFonts w:ascii="Book Antiqua" w:eastAsia="Book Antiqua" w:hAnsi="Book Antiqua" w:cs="Book Antiqua"/>
        </w:rPr>
        <w:t xml:space="preserve"> bypassing relational filters or exfiltrating data, but also triggering denial of service states though topological calculations with high algorithmic complexity.</w:t>
      </w:r>
    </w:p>
    <w:p w14:paraId="5E989191" w14:textId="77777777" w:rsidR="00D04679" w:rsidRDefault="00D04679">
      <w:pPr>
        <w:spacing w:after="0" w:line="240" w:lineRule="auto"/>
        <w:jc w:val="both"/>
        <w:rPr>
          <w:rFonts w:ascii="Book Antiqua" w:eastAsia="Book Antiqua" w:hAnsi="Book Antiqua" w:cs="Book Antiqua"/>
        </w:rPr>
      </w:pPr>
    </w:p>
    <w:p w14:paraId="315C8CAB" w14:textId="0C5D0629" w:rsidR="00D04679" w:rsidRDefault="00D04679">
      <w:pPr>
        <w:spacing w:after="0" w:line="240" w:lineRule="auto"/>
        <w:jc w:val="both"/>
        <w:rPr>
          <w:rFonts w:ascii="Book Antiqua" w:eastAsia="Book Antiqua" w:hAnsi="Book Antiqua" w:cs="Book Antiqua"/>
        </w:rPr>
      </w:pPr>
      <w:r>
        <w:rPr>
          <w:rFonts w:ascii="Book Antiqua" w:eastAsia="Book Antiqua" w:hAnsi="Book Antiqua" w:cs="Book Antiqua"/>
        </w:rPr>
        <w:t xml:space="preserve">This article presents an experimental evaluation of spatial SQL injection vulnerabilities in </w:t>
      </w:r>
      <w:proofErr w:type="spellStart"/>
      <w:r>
        <w:rPr>
          <w:rFonts w:ascii="Book Antiqua" w:eastAsia="Book Antiqua" w:hAnsi="Book Antiqua" w:cs="Book Antiqua"/>
        </w:rPr>
        <w:t>PostGIS</w:t>
      </w:r>
      <w:proofErr w:type="spellEnd"/>
      <w:r>
        <w:rPr>
          <w:rFonts w:ascii="Book Antiqua" w:eastAsia="Book Antiqua" w:hAnsi="Book Antiqua" w:cs="Book Antiqua"/>
        </w:rPr>
        <w:t xml:space="preserve">-based cadastral information systems. The study: (1) documents and evaluates six attack vectors oriented to the CIA triad (Confidentiality, Integrity, and Availability); (2) implements a reproducible testbed on a dataset of </w:t>
      </w:r>
      <w:r w:rsidR="008A474E">
        <w:rPr>
          <w:rFonts w:ascii="Book Antiqua" w:eastAsia="Book Antiqua" w:hAnsi="Book Antiqua" w:cs="Book Antiqua"/>
        </w:rPr>
        <w:t>487</w:t>
      </w:r>
      <w:r>
        <w:rPr>
          <w:rFonts w:ascii="Book Antiqua" w:eastAsia="Book Antiqua" w:hAnsi="Book Antiqua" w:cs="Book Antiqua"/>
        </w:rPr>
        <w:t xml:space="preserve"> urban parcels </w:t>
      </w:r>
      <w:r w:rsidR="00104718">
        <w:rPr>
          <w:rFonts w:ascii="Book Antiqua" w:eastAsia="Book Antiqua" w:hAnsi="Book Antiqua" w:cs="Book Antiqua"/>
        </w:rPr>
        <w:t xml:space="preserve">structured under the ISO 19152 (LADM) standard; and (3) quantifies the impact on latency and throughput of a mitigation architecture based on typed ORGM compilation (GeoAlchemy2) and prior validation with Shapely and </w:t>
      </w:r>
      <w:proofErr w:type="spellStart"/>
      <w:r w:rsidR="00104718">
        <w:rPr>
          <w:rFonts w:ascii="Book Antiqua" w:eastAsia="Book Antiqua" w:hAnsi="Book Antiqua" w:cs="Book Antiqua"/>
        </w:rPr>
        <w:t>Pydantic</w:t>
      </w:r>
      <w:proofErr w:type="spellEnd"/>
      <w:r w:rsidR="00104718">
        <w:rPr>
          <w:rFonts w:ascii="Book Antiqua" w:eastAsia="Book Antiqua" w:hAnsi="Book Antiqua" w:cs="Book Antiqua"/>
        </w:rPr>
        <w:t>.</w:t>
      </w:r>
    </w:p>
    <w:p w14:paraId="5BF6C64D" w14:textId="77777777" w:rsidR="00104718" w:rsidRPr="00104718" w:rsidRDefault="00104718">
      <w:pPr>
        <w:spacing w:after="0" w:line="240" w:lineRule="auto"/>
        <w:jc w:val="both"/>
        <w:rPr>
          <w:rFonts w:ascii="Book Antiqua" w:eastAsia="Book Antiqua" w:hAnsi="Book Antiqua" w:cs="Book Antiqua"/>
          <w:b/>
          <w:bCs/>
        </w:rPr>
      </w:pPr>
    </w:p>
    <w:p w14:paraId="5BE60B45" w14:textId="75D517AE" w:rsidR="00104718" w:rsidRDefault="00104718" w:rsidP="00104718">
      <w:pPr>
        <w:pStyle w:val="Prrafodelista"/>
        <w:numPr>
          <w:ilvl w:val="0"/>
          <w:numId w:val="3"/>
        </w:numPr>
        <w:spacing w:after="0" w:line="240" w:lineRule="auto"/>
        <w:jc w:val="both"/>
        <w:rPr>
          <w:rFonts w:ascii="Book Antiqua" w:eastAsia="Book Antiqua" w:hAnsi="Book Antiqua" w:cs="Book Antiqua"/>
          <w:b/>
          <w:bCs/>
          <w:sz w:val="24"/>
          <w:szCs w:val="24"/>
        </w:rPr>
      </w:pPr>
      <w:r w:rsidRPr="00104718">
        <w:rPr>
          <w:rFonts w:ascii="Book Antiqua" w:eastAsia="Book Antiqua" w:hAnsi="Book Antiqua" w:cs="Book Antiqua"/>
          <w:b/>
          <w:bCs/>
          <w:sz w:val="24"/>
          <w:szCs w:val="24"/>
        </w:rPr>
        <w:t>Related Work</w:t>
      </w:r>
    </w:p>
    <w:p w14:paraId="16D48FCF" w14:textId="77777777" w:rsidR="00104718" w:rsidRPr="00104718" w:rsidRDefault="00104718" w:rsidP="00104718">
      <w:pPr>
        <w:pStyle w:val="Prrafodelista"/>
        <w:spacing w:after="0" w:line="240" w:lineRule="auto"/>
        <w:ind w:left="0" w:firstLine="567"/>
        <w:jc w:val="both"/>
        <w:rPr>
          <w:rFonts w:ascii="Book Antiqua" w:eastAsia="Book Antiqua" w:hAnsi="Book Antiqua" w:cs="Book Antiqua"/>
          <w:b/>
          <w:bCs/>
        </w:rPr>
      </w:pPr>
    </w:p>
    <w:p w14:paraId="41FDC630" w14:textId="6255CEDE" w:rsidR="00104718" w:rsidRDefault="00104718" w:rsidP="00104718">
      <w:pPr>
        <w:pStyle w:val="Prrafodelista"/>
        <w:numPr>
          <w:ilvl w:val="1"/>
          <w:numId w:val="3"/>
        </w:numPr>
        <w:spacing w:after="0" w:line="240" w:lineRule="auto"/>
        <w:ind w:left="426" w:hanging="426"/>
        <w:jc w:val="both"/>
        <w:rPr>
          <w:rFonts w:ascii="Book Antiqua" w:eastAsia="Book Antiqua" w:hAnsi="Book Antiqua" w:cs="Book Antiqua"/>
          <w:b/>
          <w:bCs/>
        </w:rPr>
      </w:pPr>
      <w:r w:rsidRPr="00104718">
        <w:rPr>
          <w:rFonts w:ascii="Book Antiqua" w:eastAsia="Book Antiqua" w:hAnsi="Book Antiqua" w:cs="Book Antiqua"/>
          <w:b/>
          <w:bCs/>
        </w:rPr>
        <w:t>SQL Injection in Spatial Engines and Topological Operators</w:t>
      </w:r>
    </w:p>
    <w:p w14:paraId="3174D857" w14:textId="3AC9BF64" w:rsidR="00104718" w:rsidRDefault="00104718" w:rsidP="00104718">
      <w:pPr>
        <w:spacing w:after="0" w:line="240" w:lineRule="auto"/>
        <w:jc w:val="both"/>
        <w:rPr>
          <w:rFonts w:ascii="Book Antiqua" w:eastAsia="Book Antiqua" w:hAnsi="Book Antiqua" w:cs="Book Antiqua"/>
        </w:rPr>
      </w:pPr>
      <w:r>
        <w:rPr>
          <w:rFonts w:ascii="Book Antiqua" w:eastAsia="Book Antiqua" w:hAnsi="Book Antiqua" w:cs="Book Antiqua"/>
        </w:rPr>
        <w:t>The foundational literature in computer security has established robust classifications for SQL in</w:t>
      </w:r>
      <w:r w:rsidR="002A2865">
        <w:rPr>
          <w:rFonts w:ascii="Book Antiqua" w:eastAsia="Book Antiqua" w:hAnsi="Book Antiqua" w:cs="Book Antiqua"/>
        </w:rPr>
        <w:t>j</w:t>
      </w:r>
      <w:r>
        <w:rPr>
          <w:rFonts w:ascii="Book Antiqua" w:eastAsia="Book Antiqua" w:hAnsi="Book Antiqua" w:cs="Book Antiqua"/>
        </w:rPr>
        <w:t xml:space="preserve">ection attacks. </w:t>
      </w:r>
      <w:proofErr w:type="spellStart"/>
      <w:r>
        <w:rPr>
          <w:rFonts w:ascii="Book Antiqua" w:eastAsia="Book Antiqua" w:hAnsi="Book Antiqua" w:cs="Book Antiqua"/>
        </w:rPr>
        <w:t>Halfond</w:t>
      </w:r>
      <w:proofErr w:type="spellEnd"/>
      <w:r>
        <w:rPr>
          <w:rFonts w:ascii="Book Antiqua" w:eastAsia="Book Antiqua" w:hAnsi="Book Antiqua" w:cs="Book Antiqua"/>
        </w:rPr>
        <w:t xml:space="preserve"> et al. (2006) classified these attacks into tautologies, union queries, blind injections, and stored procedure piggybacking. Clarke (2012) deepened the analysis of abstract syntax trees (AST) generated by database parsers when concatenating </w:t>
      </w:r>
      <w:proofErr w:type="spellStart"/>
      <w:r>
        <w:rPr>
          <w:rFonts w:ascii="Book Antiqua" w:eastAsia="Book Antiqua" w:hAnsi="Book Antiqua" w:cs="Book Antiqua"/>
        </w:rPr>
        <w:t>unsanitized</w:t>
      </w:r>
      <w:proofErr w:type="spellEnd"/>
      <w:r>
        <w:rPr>
          <w:rFonts w:ascii="Book Antiqua" w:eastAsia="Book Antiqua" w:hAnsi="Book Antiqua" w:cs="Book Antiqua"/>
        </w:rPr>
        <w:t xml:space="preserve"> parameters. However, these frameworks do not take into account the way spatial algebraic operators (</w:t>
      </w:r>
      <w:proofErr w:type="spellStart"/>
      <w:r w:rsidR="002A2865">
        <w:rPr>
          <w:rFonts w:ascii="Book Antiqua" w:eastAsia="Book Antiqua" w:hAnsi="Book Antiqua" w:cs="Book Antiqua"/>
        </w:rPr>
        <w:t>Egenhofer</w:t>
      </w:r>
      <w:proofErr w:type="spellEnd"/>
      <w:r w:rsidR="002A2865">
        <w:rPr>
          <w:rFonts w:ascii="Book Antiqua" w:eastAsia="Book Antiqua" w:hAnsi="Book Antiqua" w:cs="Book Antiqua"/>
        </w:rPr>
        <w:t>, 1994) redefine logical evaluation conditions. Unlike a simple scalar value, a geometric expression processes multiple dimensions, spatial reference systems (SRID), and minimum, bounding boxes, which expands the syntactic escape area. This theoretical gap in traditional injection models leaves the manipulation of native topological predicates in relational engines uncharacterized.</w:t>
      </w:r>
    </w:p>
    <w:p w14:paraId="2DE2E063" w14:textId="77777777" w:rsidR="002A2865" w:rsidRDefault="002A2865" w:rsidP="00104718">
      <w:pPr>
        <w:spacing w:after="0" w:line="240" w:lineRule="auto"/>
        <w:jc w:val="both"/>
        <w:rPr>
          <w:rFonts w:ascii="Book Antiqua" w:eastAsia="Book Antiqua" w:hAnsi="Book Antiqua" w:cs="Book Antiqua"/>
        </w:rPr>
      </w:pPr>
    </w:p>
    <w:p w14:paraId="1F4E5D7D" w14:textId="3C56BC41" w:rsidR="002A2865" w:rsidRDefault="002A2865" w:rsidP="002A2865">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Access Control Models and Geospatial Inference Breaches</w:t>
      </w:r>
    </w:p>
    <w:p w14:paraId="7912F147" w14:textId="1C618141" w:rsidR="002A2865" w:rsidRPr="002A2865" w:rsidRDefault="002A2865" w:rsidP="002A2865">
      <w:pPr>
        <w:spacing w:after="0" w:line="240" w:lineRule="auto"/>
        <w:jc w:val="both"/>
        <w:rPr>
          <w:rFonts w:ascii="Book Antiqua" w:eastAsia="Book Antiqua" w:hAnsi="Book Antiqua" w:cs="Book Antiqua"/>
        </w:rPr>
      </w:pPr>
      <w:r>
        <w:rPr>
          <w:rFonts w:ascii="Book Antiqua" w:eastAsia="Book Antiqua" w:hAnsi="Book Antiqua" w:cs="Book Antiqua"/>
        </w:rPr>
        <w:t xml:space="preserve">Access control in spatial databases was formally conceptualized by </w:t>
      </w:r>
      <w:proofErr w:type="spellStart"/>
      <w:r>
        <w:rPr>
          <w:rFonts w:ascii="Book Antiqua" w:eastAsia="Book Antiqua" w:hAnsi="Book Antiqua" w:cs="Book Antiqua"/>
        </w:rPr>
        <w:t>Bertino</w:t>
      </w:r>
      <w:proofErr w:type="spellEnd"/>
      <w:r>
        <w:rPr>
          <w:rFonts w:ascii="Book Antiqua" w:eastAsia="Book Antiqua" w:hAnsi="Book Antiqua" w:cs="Book Antiqua"/>
        </w:rPr>
        <w:t xml:space="preserve"> et al. (200</w:t>
      </w:r>
      <w:r w:rsidR="00580ED6">
        <w:rPr>
          <w:rFonts w:ascii="Book Antiqua" w:eastAsia="Book Antiqua" w:hAnsi="Book Antiqua" w:cs="Book Antiqua"/>
        </w:rPr>
        <w:t>5</w:t>
      </w:r>
      <w:r>
        <w:rPr>
          <w:rFonts w:ascii="Book Antiqua" w:eastAsia="Book Antiqua" w:hAnsi="Book Antiqua" w:cs="Book Antiqua"/>
        </w:rPr>
        <w:t xml:space="preserve">) though the GEO-RBAC (Spatially Aware Role-Based Access Control) model, which demonstrated that read and modification privileges must be subordinated to dynamic geographic boundaries. Complementarily, Chun and Atluri (2008) </w:t>
      </w:r>
      <w:proofErr w:type="spellStart"/>
      <w:r>
        <w:rPr>
          <w:rFonts w:ascii="Book Antiqua" w:eastAsia="Book Antiqua" w:hAnsi="Book Antiqua" w:cs="Book Antiqua"/>
        </w:rPr>
        <w:t>analyzed</w:t>
      </w:r>
      <w:proofErr w:type="spellEnd"/>
      <w:r>
        <w:rPr>
          <w:rFonts w:ascii="Book Antiqua" w:eastAsia="Book Antiqua" w:hAnsi="Book Antiqua" w:cs="Book Antiqua"/>
        </w:rPr>
        <w:t xml:space="preserve"> spatial inference risks in SDBMS, where an unauthorized user can deduce the existence or attributes</w:t>
      </w:r>
      <w:r w:rsidR="00580ED6">
        <w:rPr>
          <w:rFonts w:ascii="Book Antiqua" w:eastAsia="Book Antiqua" w:hAnsi="Book Antiqua" w:cs="Book Antiqua"/>
        </w:rPr>
        <w:t xml:space="preserve"> of a protected object by correlating successive spatial queries. However, these approaches assume that the service layer accurately transfers spatial policies to the database; in modern web architectures, insecure concatenation directly </w:t>
      </w:r>
      <w:r w:rsidR="00580ED6">
        <w:rPr>
          <w:rFonts w:ascii="Book Antiqua" w:eastAsia="Book Antiqua" w:hAnsi="Book Antiqua" w:cs="Book Antiqua"/>
        </w:rPr>
        <w:lastRenderedPageBreak/>
        <w:t>overrides persistence access control without being detected by application layer authorization mechanisms.</w:t>
      </w:r>
    </w:p>
    <w:p w14:paraId="329FD295" w14:textId="02A7B11D" w:rsidR="002A2865" w:rsidRDefault="002A2865" w:rsidP="002A2865">
      <w:pPr>
        <w:spacing w:after="0" w:line="240" w:lineRule="auto"/>
        <w:jc w:val="both"/>
        <w:rPr>
          <w:rFonts w:ascii="Book Antiqua" w:eastAsia="Book Antiqua" w:hAnsi="Book Antiqua" w:cs="Book Antiqua"/>
        </w:rPr>
      </w:pPr>
    </w:p>
    <w:p w14:paraId="7B693D33" w14:textId="5EF5BD89" w:rsidR="00AF438E" w:rsidRDefault="00AF438E" w:rsidP="00AF438E">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 xml:space="preserve">Cadastral Integrity and Data </w:t>
      </w:r>
      <w:proofErr w:type="spellStart"/>
      <w:r>
        <w:rPr>
          <w:rFonts w:ascii="Book Antiqua" w:eastAsia="Book Antiqua" w:hAnsi="Book Antiqua" w:cs="Book Antiqua"/>
          <w:b/>
          <w:bCs/>
        </w:rPr>
        <w:t>Modeling</w:t>
      </w:r>
      <w:proofErr w:type="spellEnd"/>
      <w:r>
        <w:rPr>
          <w:rFonts w:ascii="Book Antiqua" w:eastAsia="Book Antiqua" w:hAnsi="Book Antiqua" w:cs="Book Antiqua"/>
          <w:b/>
          <w:bCs/>
        </w:rPr>
        <w:t xml:space="preserve"> under the LADM Standard</w:t>
      </w:r>
    </w:p>
    <w:p w14:paraId="69589203" w14:textId="00370598" w:rsidR="00AF438E" w:rsidRDefault="00AF438E" w:rsidP="00AF438E">
      <w:pPr>
        <w:spacing w:after="0" w:line="240" w:lineRule="auto"/>
        <w:jc w:val="both"/>
        <w:rPr>
          <w:rFonts w:ascii="Book Antiqua" w:eastAsia="Book Antiqua" w:hAnsi="Book Antiqua" w:cs="Book Antiqua"/>
        </w:rPr>
      </w:pPr>
      <w:r>
        <w:rPr>
          <w:rFonts w:ascii="Book Antiqua" w:eastAsia="Book Antiqua" w:hAnsi="Book Antiqua" w:cs="Book Antiqua"/>
        </w:rPr>
        <w:t>The ISO 19152:2012 standard, also known as the Land Administration Domain Model (LADM), regulates the technical modelling of cadastral information systems globally</w:t>
      </w:r>
      <w:r w:rsidR="008F0E1A">
        <w:rPr>
          <w:rFonts w:ascii="Book Antiqua" w:eastAsia="Book Antiqua" w:hAnsi="Book Antiqua" w:cs="Book Antiqua"/>
        </w:rPr>
        <w:t xml:space="preserve">. Reference authors such as </w:t>
      </w:r>
      <w:proofErr w:type="spellStart"/>
      <w:r w:rsidR="008F0E1A">
        <w:rPr>
          <w:rFonts w:ascii="Book Antiqua" w:eastAsia="Book Antiqua" w:hAnsi="Book Antiqua" w:cs="Book Antiqua"/>
        </w:rPr>
        <w:t>Lemmen</w:t>
      </w:r>
      <w:proofErr w:type="spellEnd"/>
      <w:r w:rsidR="008F0E1A">
        <w:rPr>
          <w:rFonts w:ascii="Book Antiqua" w:eastAsia="Book Antiqua" w:hAnsi="Book Antiqua" w:cs="Book Antiqua"/>
        </w:rPr>
        <w:t xml:space="preserve"> et al. (2015) and van </w:t>
      </w:r>
      <w:proofErr w:type="spellStart"/>
      <w:r w:rsidR="008F0E1A">
        <w:rPr>
          <w:rFonts w:ascii="Book Antiqua" w:eastAsia="Book Antiqua" w:hAnsi="Book Antiqua" w:cs="Book Antiqua"/>
        </w:rPr>
        <w:t>Oosterom</w:t>
      </w:r>
      <w:proofErr w:type="spellEnd"/>
      <w:r w:rsidR="008F0E1A">
        <w:rPr>
          <w:rFonts w:ascii="Book Antiqua" w:eastAsia="Book Antiqua" w:hAnsi="Book Antiqua" w:cs="Book Antiqua"/>
        </w:rPr>
        <w:t xml:space="preserve"> et al. (2006) formalized the fundamental cadastral classes, highlighting </w:t>
      </w:r>
      <w:proofErr w:type="spellStart"/>
      <w:r w:rsidR="008F0E1A">
        <w:rPr>
          <w:rFonts w:ascii="Book Antiqua" w:eastAsia="Book Antiqua" w:hAnsi="Book Antiqua" w:cs="Book Antiqua"/>
        </w:rPr>
        <w:t>LA_SpatialUnit</w:t>
      </w:r>
      <w:proofErr w:type="spellEnd"/>
      <w:r w:rsidR="008F0E1A">
        <w:rPr>
          <w:rFonts w:ascii="Book Antiqua" w:eastAsia="Book Antiqua" w:hAnsi="Book Antiqua" w:cs="Book Antiqua"/>
        </w:rPr>
        <w:t xml:space="preserve"> (parcels and lots) and </w:t>
      </w:r>
      <w:proofErr w:type="spellStart"/>
      <w:r w:rsidR="008F0E1A">
        <w:rPr>
          <w:rFonts w:ascii="Book Antiqua" w:eastAsia="Book Antiqua" w:hAnsi="Book Antiqua" w:cs="Book Antiqua"/>
        </w:rPr>
        <w:t>LA_Party</w:t>
      </w:r>
      <w:proofErr w:type="spellEnd"/>
      <w:r w:rsidR="008F0E1A">
        <w:rPr>
          <w:rFonts w:ascii="Book Antiqua" w:eastAsia="Book Antiqua" w:hAnsi="Book Antiqua" w:cs="Book Antiqua"/>
        </w:rPr>
        <w:t xml:space="preserve"> (property owners), later extended to automated mass valuation models (Kara et al., 2021). Although the standard prescribes the semantics and interoperability of territorial and registry information, it does not define query-level architectural safeguards against SQL injection attacks, leaving the integrity of property rights and tax collection exposed to software implementation flaws.</w:t>
      </w:r>
    </w:p>
    <w:p w14:paraId="40EAF340" w14:textId="77777777" w:rsidR="008F0E1A" w:rsidRDefault="008F0E1A" w:rsidP="00AF438E">
      <w:pPr>
        <w:spacing w:after="0" w:line="240" w:lineRule="auto"/>
        <w:jc w:val="both"/>
        <w:rPr>
          <w:rFonts w:ascii="Book Antiqua" w:eastAsia="Book Antiqua" w:hAnsi="Book Antiqua" w:cs="Book Antiqua"/>
        </w:rPr>
      </w:pPr>
    </w:p>
    <w:p w14:paraId="00E20BCB" w14:textId="73B9132B" w:rsidR="008F0E1A" w:rsidRDefault="008F0E1A" w:rsidP="008F0E1A">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Algorithmic Complexity Attacks and Vulnerabilities in OGC Services</w:t>
      </w:r>
    </w:p>
    <w:p w14:paraId="7DD5855D" w14:textId="5CBD92BE" w:rsidR="008F0E1A" w:rsidRPr="008F0E1A" w:rsidRDefault="008F0E1A" w:rsidP="008F0E1A">
      <w:pPr>
        <w:spacing w:after="0" w:line="240" w:lineRule="auto"/>
        <w:jc w:val="both"/>
        <w:rPr>
          <w:rFonts w:ascii="Book Antiqua" w:eastAsia="Book Antiqua" w:hAnsi="Book Antiqua" w:cs="Book Antiqua"/>
        </w:rPr>
      </w:pPr>
      <w:r>
        <w:rPr>
          <w:rFonts w:ascii="Book Antiqua" w:eastAsia="Book Antiqua" w:hAnsi="Book Antiqua" w:cs="Book Antiqua"/>
        </w:rPr>
        <w:t xml:space="preserve">The current relevance of this threat was demonstrated in the industry by the critical vulnerability CVE-2023-25157 (with a CVSS score of 9.8), where the reference software </w:t>
      </w:r>
      <w:proofErr w:type="spellStart"/>
      <w:r>
        <w:rPr>
          <w:rFonts w:ascii="Book Antiqua" w:eastAsia="Book Antiqua" w:hAnsi="Book Antiqua" w:cs="Book Antiqua"/>
        </w:rPr>
        <w:t>GeoServer</w:t>
      </w:r>
      <w:proofErr w:type="spellEnd"/>
      <w:r>
        <w:rPr>
          <w:rFonts w:ascii="Book Antiqua" w:eastAsia="Book Antiqua" w:hAnsi="Book Antiqua" w:cs="Book Antiqua"/>
        </w:rPr>
        <w:t xml:space="preserve"> allowed unauthenticated</w:t>
      </w:r>
      <w:r w:rsidR="004A591B">
        <w:rPr>
          <w:rFonts w:ascii="Book Antiqua" w:eastAsia="Book Antiqua" w:hAnsi="Book Antiqua" w:cs="Book Antiqua"/>
        </w:rPr>
        <w:t xml:space="preserve"> remote SQL execution through the insecure evaluation of OGC filters and CQL expressions over </w:t>
      </w:r>
      <w:proofErr w:type="spellStart"/>
      <w:r w:rsidR="004A591B">
        <w:rPr>
          <w:rFonts w:ascii="Book Antiqua" w:eastAsia="Book Antiqua" w:hAnsi="Book Antiqua" w:cs="Book Antiqua"/>
        </w:rPr>
        <w:t>PostGIS</w:t>
      </w:r>
      <w:proofErr w:type="spellEnd"/>
      <w:r w:rsidR="004A591B">
        <w:rPr>
          <w:rFonts w:ascii="Book Antiqua" w:eastAsia="Book Antiqua" w:hAnsi="Book Antiqua" w:cs="Book Antiqua"/>
        </w:rPr>
        <w:t xml:space="preserve"> databases (National Vulnerability Database, 2023). On the other hand, in the scope of denial of services, Crosby and Wallach (2003) established the concept of Algorithmic Complexity Attacks, demonstrating ow crafted inputs can force worst-case algorithms (O(N^2)) to monopolize the CPU. In spatial engines, according to Agarwal and Rajan (2016), the computational algorithms of the GEOS library, integrated into </w:t>
      </w:r>
      <w:proofErr w:type="spellStart"/>
      <w:r w:rsidR="004A591B">
        <w:rPr>
          <w:rFonts w:ascii="Book Antiqua" w:eastAsia="Book Antiqua" w:hAnsi="Book Antiqua" w:cs="Book Antiqua"/>
        </w:rPr>
        <w:t>PostGIS</w:t>
      </w:r>
      <w:proofErr w:type="spellEnd"/>
      <w:r w:rsidR="004A591B">
        <w:rPr>
          <w:rFonts w:ascii="Book Antiqua" w:eastAsia="Book Antiqua" w:hAnsi="Book Antiqua" w:cs="Book Antiqua"/>
        </w:rPr>
        <w:t xml:space="preserve">, demand quadratic computational overhead when executed on complex polygons without preliminary filtering by </w:t>
      </w:r>
      <w:proofErr w:type="spellStart"/>
      <w:r w:rsidR="004A591B">
        <w:rPr>
          <w:rFonts w:ascii="Book Antiqua" w:eastAsia="Book Antiqua" w:hAnsi="Book Antiqua" w:cs="Book Antiqua"/>
        </w:rPr>
        <w:t>GiST</w:t>
      </w:r>
      <w:proofErr w:type="spellEnd"/>
      <w:r w:rsidR="004A591B">
        <w:rPr>
          <w:rFonts w:ascii="Book Antiqua" w:eastAsia="Book Antiqua" w:hAnsi="Book Antiqua" w:cs="Book Antiqua"/>
        </w:rPr>
        <w:t xml:space="preserve"> spatial index. Despite these precedents, the literature has neither measured the latency impact nor formalized integrated defensive schemes between the web parser and the geometric engine.</w:t>
      </w:r>
    </w:p>
    <w:p w14:paraId="01C61D11" w14:textId="77777777" w:rsidR="008F0E1A" w:rsidRDefault="008F0E1A" w:rsidP="00AF438E">
      <w:pPr>
        <w:spacing w:after="0" w:line="240" w:lineRule="auto"/>
        <w:jc w:val="both"/>
        <w:rPr>
          <w:rFonts w:ascii="Book Antiqua" w:eastAsia="Book Antiqua" w:hAnsi="Book Antiqua" w:cs="Book Antiqua"/>
        </w:rPr>
      </w:pPr>
    </w:p>
    <w:p w14:paraId="24E0C04B" w14:textId="3B2A34C6" w:rsidR="004A591B" w:rsidRDefault="004A591B" w:rsidP="004A591B">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Methodology</w:t>
      </w:r>
    </w:p>
    <w:p w14:paraId="30073194" w14:textId="77777777" w:rsidR="004A591B" w:rsidRDefault="004A591B" w:rsidP="004A591B">
      <w:pPr>
        <w:spacing w:after="0" w:line="240" w:lineRule="auto"/>
        <w:jc w:val="both"/>
        <w:rPr>
          <w:rFonts w:ascii="Book Antiqua" w:eastAsia="Book Antiqua" w:hAnsi="Book Antiqua" w:cs="Book Antiqua"/>
          <w:b/>
          <w:bCs/>
          <w:sz w:val="24"/>
          <w:szCs w:val="24"/>
        </w:rPr>
      </w:pPr>
    </w:p>
    <w:p w14:paraId="614A43CB" w14:textId="3D13F98E" w:rsidR="004A591B" w:rsidRPr="004A591B" w:rsidRDefault="004A591B" w:rsidP="004A591B">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Approach and Experimental Design</w:t>
      </w:r>
    </w:p>
    <w:p w14:paraId="5BE2BFB1" w14:textId="7BCB00F7" w:rsidR="004A591B" w:rsidRDefault="004A591B" w:rsidP="00AF438E">
      <w:pPr>
        <w:spacing w:after="0" w:line="240" w:lineRule="auto"/>
        <w:jc w:val="both"/>
        <w:rPr>
          <w:rFonts w:ascii="Book Antiqua" w:eastAsia="Book Antiqua" w:hAnsi="Book Antiqua" w:cs="Book Antiqua"/>
        </w:rPr>
      </w:pPr>
      <w:r>
        <w:rPr>
          <w:rFonts w:ascii="Book Antiqua" w:eastAsia="Book Antiqua" w:hAnsi="Book Antiqua" w:cs="Book Antiqua"/>
        </w:rPr>
        <w:t>A quantitative experimental design was adopted to determine the vulnerability of geospatial endpoints to SQL injections and measure the performance impact resulting from a multilayer mitigation scheme. The evaluation considers two conditions: queries with unprotected dynamic SQL and queries compiled via ORM with prior geometry validation.</w:t>
      </w:r>
    </w:p>
    <w:p w14:paraId="0C257C45" w14:textId="77777777" w:rsidR="004A591B" w:rsidRDefault="004A591B" w:rsidP="00AF438E">
      <w:pPr>
        <w:spacing w:after="0" w:line="240" w:lineRule="auto"/>
        <w:jc w:val="both"/>
        <w:rPr>
          <w:rFonts w:ascii="Book Antiqua" w:eastAsia="Book Antiqua" w:hAnsi="Book Antiqua" w:cs="Book Antiqua"/>
        </w:rPr>
      </w:pPr>
    </w:p>
    <w:p w14:paraId="3474C431" w14:textId="39D020C8" w:rsidR="004A591B" w:rsidRDefault="004A591B" w:rsidP="004A591B">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Cadastral Dataset</w:t>
      </w:r>
    </w:p>
    <w:p w14:paraId="411FA118" w14:textId="203BE685" w:rsidR="004A591B" w:rsidRPr="004A591B" w:rsidRDefault="004A591B" w:rsidP="004A591B">
      <w:pPr>
        <w:spacing w:after="0" w:line="240" w:lineRule="auto"/>
        <w:jc w:val="both"/>
        <w:rPr>
          <w:rFonts w:ascii="Book Antiqua" w:eastAsia="Book Antiqua" w:hAnsi="Book Antiqua" w:cs="Book Antiqua"/>
        </w:rPr>
      </w:pPr>
      <w:r>
        <w:rPr>
          <w:rFonts w:ascii="Book Antiqua" w:eastAsia="Book Antiqua" w:hAnsi="Book Antiqua" w:cs="Book Antiqua"/>
        </w:rPr>
        <w:t xml:space="preserve">The experimental dataset comprises 1,500 contiguous urban cadastral parcels structured </w:t>
      </w:r>
      <w:r w:rsidR="00434492">
        <w:rPr>
          <w:rFonts w:ascii="Book Antiqua" w:eastAsia="Book Antiqua" w:hAnsi="Book Antiqua" w:cs="Book Antiqua"/>
        </w:rPr>
        <w:t xml:space="preserve">under the ISO 19152 standard (LADM, class </w:t>
      </w:r>
      <w:proofErr w:type="spellStart"/>
      <w:r w:rsidR="00434492">
        <w:rPr>
          <w:rFonts w:ascii="Book Antiqua" w:eastAsia="Book Antiqua" w:hAnsi="Book Antiqua" w:cs="Book Antiqua"/>
        </w:rPr>
        <w:t>LA_SpatialUnit</w:t>
      </w:r>
      <w:proofErr w:type="spellEnd"/>
      <w:r w:rsidR="00434492">
        <w:rPr>
          <w:rFonts w:ascii="Book Antiqua" w:eastAsia="Book Antiqua" w:hAnsi="Book Antiqua" w:cs="Book Antiqua"/>
        </w:rPr>
        <w:t>) and georeferenced in EPSG:32719. To ensure reproducibility and ethical safeguarding, the base cartography was obtained from open sources and fiscal attributes were procedurally generated without including real personal information.</w:t>
      </w:r>
    </w:p>
    <w:p w14:paraId="49DD7344" w14:textId="77777777" w:rsidR="004A591B" w:rsidRDefault="004A591B" w:rsidP="004A591B">
      <w:pPr>
        <w:spacing w:after="0" w:line="240" w:lineRule="auto"/>
        <w:jc w:val="both"/>
        <w:rPr>
          <w:rFonts w:ascii="Book Antiqua" w:eastAsia="Book Antiqua" w:hAnsi="Book Antiqua" w:cs="Book Antiqua"/>
          <w:b/>
          <w:bCs/>
        </w:rPr>
      </w:pPr>
    </w:p>
    <w:p w14:paraId="28E7F1F8" w14:textId="23D34D9C" w:rsidR="00434492" w:rsidRDefault="00434492" w:rsidP="00434492">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Experimental Environment and Architecture</w:t>
      </w:r>
    </w:p>
    <w:p w14:paraId="661CDA04" w14:textId="15FEB7C1" w:rsidR="00434492" w:rsidRDefault="00434492" w:rsidP="00434492">
      <w:pPr>
        <w:spacing w:after="0" w:line="240" w:lineRule="auto"/>
        <w:jc w:val="both"/>
        <w:rPr>
          <w:rFonts w:ascii="Book Antiqua" w:eastAsia="Book Antiqua" w:hAnsi="Book Antiqua" w:cs="Book Antiqua"/>
        </w:rPr>
      </w:pPr>
      <w:r>
        <w:rPr>
          <w:rFonts w:ascii="Book Antiqua" w:eastAsia="Book Antiqua" w:hAnsi="Book Antiqua" w:cs="Book Antiqua"/>
        </w:rPr>
        <w:t xml:space="preserve">The testbed was implemented in Docker containers using isolated microservices: (1) a database service with PostgreSQL 15 and </w:t>
      </w:r>
      <w:proofErr w:type="spellStart"/>
      <w:r>
        <w:rPr>
          <w:rFonts w:ascii="Book Antiqua" w:eastAsia="Book Antiqua" w:hAnsi="Book Antiqua" w:cs="Book Antiqua"/>
        </w:rPr>
        <w:t>PostGIS</w:t>
      </w:r>
      <w:proofErr w:type="spellEnd"/>
      <w:r>
        <w:rPr>
          <w:rFonts w:ascii="Book Antiqua" w:eastAsia="Book Antiqua" w:hAnsi="Book Antiqua" w:cs="Book Antiqua"/>
        </w:rPr>
        <w:t xml:space="preserve"> 3.3, and (2) an API in Python 3.11 with </w:t>
      </w:r>
      <w:proofErr w:type="spellStart"/>
      <w:r>
        <w:rPr>
          <w:rFonts w:ascii="Book Antiqua" w:eastAsia="Book Antiqua" w:hAnsi="Book Antiqua" w:cs="Book Antiqua"/>
        </w:rPr>
        <w:t>FastAPI</w:t>
      </w:r>
      <w:proofErr w:type="spellEnd"/>
      <w:r>
        <w:rPr>
          <w:rFonts w:ascii="Book Antiqua" w:eastAsia="Book Antiqua" w:hAnsi="Book Antiqua" w:cs="Book Antiqua"/>
        </w:rPr>
        <w:t xml:space="preserve"> and </w:t>
      </w:r>
      <w:proofErr w:type="spellStart"/>
      <w:r>
        <w:rPr>
          <w:rFonts w:ascii="Book Antiqua" w:eastAsia="Book Antiqua" w:hAnsi="Book Antiqua" w:cs="Book Antiqua"/>
        </w:rPr>
        <w:t>Uvicorn</w:t>
      </w:r>
      <w:proofErr w:type="spellEnd"/>
      <w:r>
        <w:rPr>
          <w:rFonts w:ascii="Book Antiqua" w:eastAsia="Book Antiqua" w:hAnsi="Book Antiqua" w:cs="Book Antiqua"/>
        </w:rPr>
        <w:t>. Stress tests were executed in a controlled environment with an Intel Core Ultra 5 245KF processor of 14 cores at 5.2 GHz with 32 GB DDR RAM and NVME PCIe 4.0 storage on Linux kernel 6.6 (WSL2).</w:t>
      </w:r>
      <w:r w:rsidR="008A474E">
        <w:rPr>
          <w:rFonts w:ascii="Book Antiqua" w:eastAsia="Book Antiqua" w:hAnsi="Book Antiqua" w:cs="Book Antiqua"/>
        </w:rPr>
        <w:t xml:space="preserve"> Source code, dataset, and the interactive playground are publicly available at: </w:t>
      </w:r>
      <w:hyperlink r:id="rId10" w:history="1">
        <w:r w:rsidR="008A474E" w:rsidRPr="008A474E">
          <w:rPr>
            <w:rStyle w:val="Hipervnculo"/>
            <w:rFonts w:ascii="Book Antiqua" w:eastAsia="Book Antiqua" w:hAnsi="Book Antiqua" w:cs="Book Antiqua"/>
          </w:rPr>
          <w:t>https://github.com/RAlexander777/Playground-SQLi-PostGIS.git</w:t>
        </w:r>
      </w:hyperlink>
    </w:p>
    <w:p w14:paraId="5B0B923A" w14:textId="77777777" w:rsidR="00434492" w:rsidRPr="00434492" w:rsidRDefault="00434492" w:rsidP="00434492">
      <w:pPr>
        <w:spacing w:after="0" w:line="240" w:lineRule="auto"/>
        <w:jc w:val="both"/>
        <w:rPr>
          <w:rFonts w:ascii="Book Antiqua" w:eastAsia="Book Antiqua" w:hAnsi="Book Antiqua" w:cs="Book Antiqua"/>
        </w:rPr>
      </w:pPr>
    </w:p>
    <w:p w14:paraId="38C3C03E" w14:textId="00A5B413" w:rsidR="00434492" w:rsidRDefault="00434492" w:rsidP="00434492">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Test Vectors and Performance Metrics</w:t>
      </w:r>
    </w:p>
    <w:p w14:paraId="64845405" w14:textId="61B59897" w:rsidR="00434492" w:rsidRDefault="00434492" w:rsidP="00A74845">
      <w:pPr>
        <w:spacing w:after="0" w:line="240" w:lineRule="auto"/>
        <w:jc w:val="both"/>
        <w:rPr>
          <w:rFonts w:ascii="Book Antiqua" w:eastAsia="Book Antiqua" w:hAnsi="Book Antiqua" w:cs="Book Antiqua"/>
        </w:rPr>
      </w:pPr>
      <w:r>
        <w:rPr>
          <w:rFonts w:ascii="Book Antiqua" w:eastAsia="Book Antiqua" w:hAnsi="Book Antiqua" w:cs="Book Antiqua"/>
        </w:rPr>
        <w:t xml:space="preserve">Six exploitation vectors were structured based on the injection testing guidelines of the Web Security Testing Guide (OWASP Foundation, 2023), oriented to the three dimensions of the CIA triad (Confidentiality, Integrity, and Availability). </w:t>
      </w:r>
      <w:r w:rsidR="008A474E">
        <w:rPr>
          <w:rFonts w:ascii="Book Antiqua" w:eastAsia="Book Antiqua" w:hAnsi="Book Antiqua" w:cs="Book Antiqua"/>
        </w:rPr>
        <w:t xml:space="preserve">The experimental battery comprised two categories of vectors: (a) direct spatial injection vectors (V1 to V3), targeted against native topological predicates and geometric analysis functions in </w:t>
      </w:r>
      <w:proofErr w:type="spellStart"/>
      <w:r w:rsidR="008A474E">
        <w:rPr>
          <w:rFonts w:ascii="Book Antiqua" w:eastAsia="Book Antiqua" w:hAnsi="Book Antiqua" w:cs="Book Antiqua"/>
        </w:rPr>
        <w:t>PostGIS</w:t>
      </w:r>
      <w:proofErr w:type="spellEnd"/>
      <w:r w:rsidR="008A474E">
        <w:rPr>
          <w:rFonts w:ascii="Book Antiqua" w:eastAsia="Book Antiqua" w:hAnsi="Book Antiqua" w:cs="Book Antiqua"/>
        </w:rPr>
        <w:t xml:space="preserve">; </w:t>
      </w:r>
      <w:r w:rsidR="00A74845" w:rsidRPr="00A74845">
        <w:rPr>
          <w:rFonts w:ascii="Book Antiqua" w:eastAsia="Book Antiqua" w:hAnsi="Book Antiqua" w:cs="Book Antiqua"/>
        </w:rPr>
        <w:t>and (b) conventional SQL injection vectors applied to the transactional and administrative workflow of the</w:t>
      </w:r>
      <w:r w:rsidR="00A74845">
        <w:rPr>
          <w:rFonts w:ascii="Book Antiqua" w:eastAsia="Book Antiqua" w:hAnsi="Book Antiqua" w:cs="Book Antiqua"/>
        </w:rPr>
        <w:t xml:space="preserve"> </w:t>
      </w:r>
      <w:r w:rsidR="00A74845" w:rsidRPr="00A74845">
        <w:rPr>
          <w:rFonts w:ascii="Book Antiqua" w:eastAsia="Book Antiqua" w:hAnsi="Book Antiqua" w:cs="Book Antiqua"/>
        </w:rPr>
        <w:t>cadastre (V4 to V6), used as a baseline control to verify data model integrity and transactional control flow.</w:t>
      </w:r>
      <w:r w:rsidR="00445200">
        <w:rPr>
          <w:rFonts w:ascii="Book Antiqua" w:eastAsia="Book Antiqua" w:hAnsi="Book Antiqua" w:cs="Book Antiqua"/>
        </w:rPr>
        <w:t xml:space="preserve"> </w:t>
      </w:r>
      <w:r>
        <w:rPr>
          <w:rFonts w:ascii="Book Antiqua" w:eastAsia="Book Antiqua" w:hAnsi="Book Antiqua" w:cs="Book Antiqua"/>
        </w:rPr>
        <w:t>The performance evaluation included a load of 300 requests and stepped concurrency curves (1 to 100 clients), recording latency metrics (mean, p50, p95, p99) and throughput (</w:t>
      </w:r>
      <w:proofErr w:type="spellStart"/>
      <w:r>
        <w:rPr>
          <w:rFonts w:ascii="Book Antiqua" w:eastAsia="Book Antiqua" w:hAnsi="Book Antiqua" w:cs="Book Antiqua"/>
        </w:rPr>
        <w:t>req</w:t>
      </w:r>
      <w:proofErr w:type="spellEnd"/>
      <w:r>
        <w:rPr>
          <w:rFonts w:ascii="Book Antiqua" w:eastAsia="Book Antiqua" w:hAnsi="Book Antiqua" w:cs="Book Antiqua"/>
        </w:rPr>
        <w:t>/s).</w:t>
      </w:r>
      <w:r w:rsidR="00445200">
        <w:rPr>
          <w:rFonts w:ascii="Book Antiqua" w:eastAsia="Book Antiqua" w:hAnsi="Book Antiqua" w:cs="Book Antiqua"/>
        </w:rPr>
        <w:t xml:space="preserve"> The technical characterization of the six exploitation vectors, their endpoints, and representative payloads are detailed in Appendix 1.</w:t>
      </w:r>
    </w:p>
    <w:p w14:paraId="2B4F0933" w14:textId="77777777" w:rsidR="00434492" w:rsidRDefault="00434492" w:rsidP="00434492">
      <w:pPr>
        <w:spacing w:after="0" w:line="240" w:lineRule="auto"/>
        <w:jc w:val="both"/>
        <w:rPr>
          <w:rFonts w:ascii="Book Antiqua" w:eastAsia="Book Antiqua" w:hAnsi="Book Antiqua" w:cs="Book Antiqua"/>
        </w:rPr>
      </w:pPr>
    </w:p>
    <w:p w14:paraId="0DDF9FBB" w14:textId="77777777" w:rsidR="00434492" w:rsidRPr="00434492" w:rsidRDefault="00434492" w:rsidP="00434492">
      <w:pPr>
        <w:spacing w:after="0" w:line="240" w:lineRule="auto"/>
        <w:jc w:val="both"/>
        <w:rPr>
          <w:rFonts w:ascii="Book Antiqua" w:eastAsia="Book Antiqua" w:hAnsi="Book Antiqua" w:cs="Book Antiqua"/>
        </w:rPr>
      </w:pPr>
    </w:p>
    <w:p w14:paraId="530282ED" w14:textId="0DBAB652" w:rsidR="00434492" w:rsidRDefault="00434492" w:rsidP="00434492">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Attack Simulations and Exploitation Results</w:t>
      </w:r>
    </w:p>
    <w:p w14:paraId="10C7275D" w14:textId="77777777" w:rsidR="00434492" w:rsidRPr="00434492" w:rsidRDefault="00434492" w:rsidP="00434492">
      <w:pPr>
        <w:spacing w:after="0" w:line="240" w:lineRule="auto"/>
        <w:jc w:val="both"/>
        <w:rPr>
          <w:rFonts w:ascii="Book Antiqua" w:eastAsia="Book Antiqua" w:hAnsi="Book Antiqua" w:cs="Book Antiqua"/>
          <w:b/>
          <w:bCs/>
          <w:sz w:val="24"/>
          <w:szCs w:val="24"/>
        </w:rPr>
      </w:pPr>
    </w:p>
    <w:p w14:paraId="417353EA" w14:textId="428D83E6" w:rsidR="00434492" w:rsidRDefault="00434492" w:rsidP="00434492">
      <w:pPr>
        <w:pStyle w:val="Prrafodelista"/>
        <w:numPr>
          <w:ilvl w:val="1"/>
          <w:numId w:val="3"/>
        </w:numPr>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1: Spatial Boundary Bypass (Spatial Logic Bypass)</w:t>
      </w:r>
    </w:p>
    <w:p w14:paraId="0E3F2E82" w14:textId="4559469A" w:rsidR="00434492" w:rsidRPr="00367E64" w:rsidRDefault="00367E64" w:rsidP="004A591B">
      <w:pPr>
        <w:spacing w:after="0" w:line="240" w:lineRule="auto"/>
        <w:jc w:val="both"/>
        <w:rPr>
          <w:rFonts w:ascii="Book Antiqua" w:eastAsia="Book Antiqua" w:hAnsi="Book Antiqua" w:cs="Book Antiqua"/>
        </w:rPr>
      </w:pPr>
      <w:r>
        <w:rPr>
          <w:rFonts w:ascii="Book Antiqua" w:eastAsia="Book Antiqua" w:hAnsi="Book Antiqua" w:cs="Book Antiqua"/>
        </w:rPr>
        <w:t xml:space="preserve">The endpoint GET </w:t>
      </w:r>
      <w:r w:rsidRPr="00367E64">
        <w:rPr>
          <w:rFonts w:ascii="Book Antiqua" w:eastAsia="Book Antiqua" w:hAnsi="Book Antiqua" w:cs="Book Antiqua"/>
          <w:b/>
          <w:bCs/>
        </w:rPr>
        <w:t>/</w:t>
      </w:r>
      <w:proofErr w:type="spellStart"/>
      <w:r w:rsidRPr="00367E64">
        <w:rPr>
          <w:rFonts w:ascii="Book Antiqua" w:eastAsia="Book Antiqua" w:hAnsi="Book Antiqua" w:cs="Book Antiqua"/>
          <w:b/>
          <w:bCs/>
        </w:rPr>
        <w:t>api</w:t>
      </w:r>
      <w:proofErr w:type="spellEnd"/>
      <w:r w:rsidRPr="00367E64">
        <w:rPr>
          <w:rFonts w:ascii="Book Antiqua" w:eastAsia="Book Antiqua" w:hAnsi="Book Antiqua" w:cs="Book Antiqua"/>
          <w:b/>
          <w:bCs/>
        </w:rPr>
        <w:t>/v1/vulnerable/</w:t>
      </w:r>
      <w:proofErr w:type="spellStart"/>
      <w:r w:rsidRPr="00367E64">
        <w:rPr>
          <w:rFonts w:ascii="Book Antiqua" w:eastAsia="Book Antiqua" w:hAnsi="Book Antiqua" w:cs="Book Antiqua"/>
          <w:b/>
          <w:bCs/>
        </w:rPr>
        <w:t>predios</w:t>
      </w:r>
      <w:proofErr w:type="spellEnd"/>
      <w:r w:rsidRPr="00367E64">
        <w:rPr>
          <w:rFonts w:ascii="Book Antiqua" w:eastAsia="Book Antiqua" w:hAnsi="Book Antiqua" w:cs="Book Antiqua"/>
          <w:b/>
          <w:bCs/>
        </w:rPr>
        <w:t xml:space="preserve">/radio </w:t>
      </w:r>
      <w:r>
        <w:rPr>
          <w:rFonts w:ascii="Book Antiqua" w:eastAsia="Book Antiqua" w:hAnsi="Book Antiqua" w:cs="Book Antiqua"/>
        </w:rPr>
        <w:t xml:space="preserve">is designed to return parcels within a 50-meter radius in sector 0101. By injecting the payload: </w:t>
      </w:r>
      <w:r w:rsidRPr="00367E64">
        <w:rPr>
          <w:rFonts w:ascii="Consolas" w:eastAsia="Book Antiqua" w:hAnsi="Consolas" w:cs="Book Antiqua"/>
          <w:b/>
          <w:bCs/>
        </w:rPr>
        <w:t>’50) OR (1=1’</w:t>
      </w:r>
      <w:r>
        <w:rPr>
          <w:rFonts w:ascii="Book Antiqua" w:eastAsia="Book Antiqua" w:hAnsi="Book Antiqua" w:cs="Book Antiqua"/>
        </w:rPr>
        <w:t xml:space="preserve"> into the distance parameter, the PostgreSQL lexical </w:t>
      </w:r>
      <w:proofErr w:type="spellStart"/>
      <w:r>
        <w:rPr>
          <w:rFonts w:ascii="Book Antiqua" w:eastAsia="Book Antiqua" w:hAnsi="Book Antiqua" w:cs="Book Antiqua"/>
        </w:rPr>
        <w:t>analyzer</w:t>
      </w:r>
      <w:proofErr w:type="spellEnd"/>
      <w:r>
        <w:rPr>
          <w:rFonts w:ascii="Book Antiqua" w:eastAsia="Book Antiqua" w:hAnsi="Book Antiqua" w:cs="Book Antiqua"/>
        </w:rPr>
        <w:t xml:space="preserve"> prematurely closes the </w:t>
      </w:r>
      <w:proofErr w:type="spellStart"/>
      <w:r>
        <w:rPr>
          <w:rFonts w:ascii="Book Antiqua" w:eastAsia="Book Antiqua" w:hAnsi="Book Antiqua" w:cs="Book Antiqua"/>
        </w:rPr>
        <w:t>ST_DWithin</w:t>
      </w:r>
      <w:proofErr w:type="spellEnd"/>
      <w:r>
        <w:rPr>
          <w:rFonts w:ascii="Book Antiqua" w:eastAsia="Book Antiqua" w:hAnsi="Book Antiqua" w:cs="Book Antiqua"/>
        </w:rPr>
        <w:t xml:space="preserve"> operator and introduces a tautology that nullifies both the spatial boundary and the territorial sector filter. As a result, the query went from returning</w:t>
      </w:r>
      <w:r w:rsidR="00445200">
        <w:rPr>
          <w:rFonts w:ascii="Book Antiqua" w:eastAsia="Book Antiqua" w:hAnsi="Book Antiqua" w:cs="Book Antiqua"/>
        </w:rPr>
        <w:t xml:space="preserve"> 1 authorized parcel to massively return 50 unauthorized cadastral parcels in 7.03</w:t>
      </w:r>
      <w:r>
        <w:rPr>
          <w:rFonts w:ascii="Book Antiqua" w:eastAsia="Book Antiqua" w:hAnsi="Book Antiqua" w:cs="Book Antiqua"/>
        </w:rPr>
        <w:t xml:space="preserve"> </w:t>
      </w:r>
      <w:proofErr w:type="spellStart"/>
      <w:r w:rsidRPr="00367E64">
        <w:rPr>
          <w:rFonts w:ascii="Book Antiqua" w:eastAsia="Book Antiqua" w:hAnsi="Book Antiqua" w:cs="Book Antiqua"/>
          <w:i/>
          <w:iCs/>
        </w:rPr>
        <w:t>ms</w:t>
      </w:r>
      <w:proofErr w:type="spellEnd"/>
      <w:r>
        <w:rPr>
          <w:rFonts w:ascii="Book Antiqua" w:eastAsia="Book Antiqua" w:hAnsi="Book Antiqua" w:cs="Book Antiqua"/>
        </w:rPr>
        <w:t xml:space="preserve">. In the mitigated endpoint, </w:t>
      </w:r>
      <w:proofErr w:type="spellStart"/>
      <w:r>
        <w:rPr>
          <w:rFonts w:ascii="Book Antiqua" w:eastAsia="Book Antiqua" w:hAnsi="Book Antiqua" w:cs="Book Antiqua"/>
        </w:rPr>
        <w:t>Pydantic</w:t>
      </w:r>
      <w:proofErr w:type="spellEnd"/>
      <w:r>
        <w:rPr>
          <w:rFonts w:ascii="Book Antiqua" w:eastAsia="Book Antiqua" w:hAnsi="Book Antiqua" w:cs="Book Antiqua"/>
        </w:rPr>
        <w:t xml:space="preserve"> and GeoAlchemy2 verified strict numeric typing, neutralizing the attack with </w:t>
      </w:r>
      <w:r w:rsidRPr="00367E64">
        <w:rPr>
          <w:rFonts w:ascii="Book Antiqua" w:eastAsia="Book Antiqua" w:hAnsi="Book Antiqua" w:cs="Book Antiqua"/>
          <w:i/>
          <w:iCs/>
        </w:rPr>
        <w:t>HTTP status code 422</w:t>
      </w:r>
      <w:r>
        <w:rPr>
          <w:rFonts w:ascii="Book Antiqua" w:eastAsia="Book Antiqua" w:hAnsi="Book Antiqua" w:cs="Book Antiqua"/>
        </w:rPr>
        <w:t>.</w:t>
      </w:r>
    </w:p>
    <w:p w14:paraId="6FC5253E" w14:textId="77777777" w:rsidR="00AF438E" w:rsidRPr="002A2865" w:rsidRDefault="00AF438E" w:rsidP="002A2865">
      <w:pPr>
        <w:spacing w:after="0" w:line="240" w:lineRule="auto"/>
        <w:jc w:val="both"/>
        <w:rPr>
          <w:rFonts w:ascii="Book Antiqua" w:eastAsia="Book Antiqua" w:hAnsi="Book Antiqua" w:cs="Book Antiqua"/>
        </w:rPr>
      </w:pPr>
    </w:p>
    <w:p w14:paraId="35B56955" w14:textId="77777777" w:rsidR="00AE11E3" w:rsidRDefault="00AE11E3" w:rsidP="00AE11E3">
      <w:pPr>
        <w:pStyle w:val="Prrafodelista"/>
        <w:numPr>
          <w:ilvl w:val="1"/>
          <w:numId w:val="3"/>
        </w:numPr>
        <w:tabs>
          <w:tab w:val="left" w:pos="0"/>
        </w:tabs>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2: Data Inference through Geometric Errors (Error Based Spatial SQLi)</w:t>
      </w:r>
    </w:p>
    <w:p w14:paraId="27872B53" w14:textId="23EAB19E" w:rsidR="00AE11E3" w:rsidRDefault="00AE11E3" w:rsidP="00AE11E3">
      <w:pPr>
        <w:spacing w:after="0" w:line="240" w:lineRule="auto"/>
        <w:jc w:val="both"/>
        <w:rPr>
          <w:rFonts w:ascii="Book Antiqua" w:eastAsia="Book Antiqua" w:hAnsi="Book Antiqua" w:cs="Book Antiqua"/>
        </w:rPr>
      </w:pPr>
      <w:r>
        <w:rPr>
          <w:rFonts w:ascii="Book Antiqua" w:eastAsia="Book Antiqua" w:hAnsi="Book Antiqua" w:cs="Book Antiqua"/>
        </w:rPr>
        <w:t xml:space="preserve">In the endpoint GET </w:t>
      </w:r>
      <w:r w:rsidRPr="00AE11E3">
        <w:rPr>
          <w:rFonts w:ascii="Book Antiqua" w:eastAsia="Book Antiqua" w:hAnsi="Book Antiqua" w:cs="Book Antiqua"/>
          <w:b/>
          <w:bCs/>
        </w:rPr>
        <w:t>/</w:t>
      </w:r>
      <w:proofErr w:type="spellStart"/>
      <w:r w:rsidRPr="00AE11E3">
        <w:rPr>
          <w:rFonts w:ascii="Book Antiqua" w:eastAsia="Book Antiqua" w:hAnsi="Book Antiqua" w:cs="Book Antiqua"/>
          <w:b/>
          <w:bCs/>
        </w:rPr>
        <w:t>api</w:t>
      </w:r>
      <w:proofErr w:type="spellEnd"/>
      <w:r w:rsidRPr="00AE11E3">
        <w:rPr>
          <w:rFonts w:ascii="Book Antiqua" w:eastAsia="Book Antiqua" w:hAnsi="Book Antiqua" w:cs="Book Antiqua"/>
          <w:b/>
          <w:bCs/>
        </w:rPr>
        <w:t>/v1/vulnerable/</w:t>
      </w:r>
      <w:proofErr w:type="spellStart"/>
      <w:r w:rsidRPr="00AE11E3">
        <w:rPr>
          <w:rFonts w:ascii="Book Antiqua" w:eastAsia="Book Antiqua" w:hAnsi="Book Antiqua" w:cs="Book Antiqua"/>
          <w:b/>
          <w:bCs/>
        </w:rPr>
        <w:t>predios</w:t>
      </w:r>
      <w:proofErr w:type="spellEnd"/>
      <w:r w:rsidRPr="00AE11E3">
        <w:rPr>
          <w:rFonts w:ascii="Book Antiqua" w:eastAsia="Book Antiqua" w:hAnsi="Book Antiqua" w:cs="Book Antiqua"/>
          <w:b/>
          <w:bCs/>
        </w:rPr>
        <w:t>/</w:t>
      </w:r>
      <w:proofErr w:type="spellStart"/>
      <w:r w:rsidRPr="00AE11E3">
        <w:rPr>
          <w:rFonts w:ascii="Book Antiqua" w:eastAsia="Book Antiqua" w:hAnsi="Book Antiqua" w:cs="Book Antiqua"/>
          <w:b/>
          <w:bCs/>
        </w:rPr>
        <w:t>poligono</w:t>
      </w:r>
      <w:proofErr w:type="spellEnd"/>
      <w:r>
        <w:rPr>
          <w:rFonts w:ascii="Book Antiqua" w:eastAsia="Book Antiqua" w:hAnsi="Book Antiqua" w:cs="Book Antiqua"/>
        </w:rPr>
        <w:t xml:space="preserve">, the application draws cartographic polygons without exposing textual data. The attacker structured an inferential side channel coupled to the </w:t>
      </w:r>
      <w:proofErr w:type="spellStart"/>
      <w:r>
        <w:rPr>
          <w:rFonts w:ascii="Book Antiqua" w:eastAsia="Book Antiqua" w:hAnsi="Book Antiqua" w:cs="Book Antiqua"/>
        </w:rPr>
        <w:t>ST_Intersects</w:t>
      </w:r>
      <w:proofErr w:type="spellEnd"/>
      <w:r>
        <w:rPr>
          <w:rFonts w:ascii="Book Antiqua" w:eastAsia="Book Antiqua" w:hAnsi="Book Antiqua" w:cs="Book Antiqua"/>
        </w:rPr>
        <w:t xml:space="preserve"> operator, injecting a division by zero conditional on character guessing against the administrative table: if the guessed character matches, an exception occurs in </w:t>
      </w:r>
      <w:proofErr w:type="spellStart"/>
      <w:r>
        <w:rPr>
          <w:rFonts w:ascii="Book Antiqua" w:eastAsia="Book Antiqua" w:hAnsi="Book Antiqua" w:cs="Book Antiqua"/>
        </w:rPr>
        <w:t>PostGIS</w:t>
      </w:r>
      <w:proofErr w:type="spellEnd"/>
      <w:r>
        <w:rPr>
          <w:rFonts w:ascii="Book Antiqua" w:eastAsia="Book Antiqua" w:hAnsi="Book Antiqua" w:cs="Book Antiqua"/>
        </w:rPr>
        <w:t xml:space="preserve"> triggering an HTTP 500 error; if false, the engine responds with HTTP 200. Through this mechanism, the complete </w:t>
      </w:r>
      <w:r>
        <w:rPr>
          <w:rFonts w:ascii="Book Antiqua" w:eastAsia="Book Antiqua" w:hAnsi="Book Antiqua" w:cs="Book Antiqua"/>
        </w:rPr>
        <w:lastRenderedPageBreak/>
        <w:t>credential ‘admin’ was obtained in 42 seconds. In the mitigated version, Shapely evaluated topological validity in memory, rejecting the syntax with HTTP 422.</w:t>
      </w:r>
    </w:p>
    <w:p w14:paraId="6820B34F" w14:textId="77777777" w:rsidR="00AE11E3" w:rsidRDefault="00AE11E3" w:rsidP="00AE11E3">
      <w:pPr>
        <w:spacing w:after="0" w:line="240" w:lineRule="auto"/>
        <w:jc w:val="both"/>
        <w:rPr>
          <w:rFonts w:ascii="Book Antiqua" w:eastAsia="Book Antiqua" w:hAnsi="Book Antiqua" w:cs="Book Antiqua"/>
        </w:rPr>
      </w:pPr>
    </w:p>
    <w:p w14:paraId="73B1F5CB" w14:textId="05100D08" w:rsidR="00AE11E3" w:rsidRDefault="00AE11E3" w:rsidP="00AE11E3">
      <w:pPr>
        <w:pStyle w:val="Prrafodelista"/>
        <w:numPr>
          <w:ilvl w:val="1"/>
          <w:numId w:val="3"/>
        </w:numPr>
        <w:tabs>
          <w:tab w:val="left" w:pos="0"/>
        </w:tabs>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3: Spatial Denial of Service (Spatial DoS)</w:t>
      </w:r>
    </w:p>
    <w:p w14:paraId="7594F897" w14:textId="2D499D09" w:rsidR="00AE11E3" w:rsidRPr="009F70DB" w:rsidRDefault="00AE11E3" w:rsidP="00AE11E3">
      <w:pPr>
        <w:tabs>
          <w:tab w:val="left" w:pos="0"/>
        </w:tabs>
        <w:spacing w:after="0" w:line="240" w:lineRule="auto"/>
        <w:jc w:val="both"/>
        <w:rPr>
          <w:rFonts w:ascii="Book Antiqua" w:eastAsia="Book Antiqua" w:hAnsi="Book Antiqua" w:cs="Book Antiqua"/>
        </w:rPr>
      </w:pPr>
      <w:r>
        <w:rPr>
          <w:rFonts w:ascii="Book Antiqua" w:eastAsia="Book Antiqua" w:hAnsi="Book Antiqua" w:cs="Book Antiqua"/>
        </w:rPr>
        <w:t xml:space="preserve">Leveraging the baseline geometric complexity of the parcels (average of 9.0 vertices and up to 222 vertices per polygon), the attacker injected a subquery with an O(N^2) spatial cross product into the endpoint GET </w:t>
      </w:r>
      <w:r w:rsidRPr="009F70DB">
        <w:rPr>
          <w:rFonts w:ascii="Book Antiqua" w:eastAsia="Book Antiqua" w:hAnsi="Book Antiqua" w:cs="Book Antiqua"/>
          <w:b/>
          <w:bCs/>
        </w:rPr>
        <w:t>/</w:t>
      </w:r>
      <w:proofErr w:type="spellStart"/>
      <w:r w:rsidRPr="009F70DB">
        <w:rPr>
          <w:rFonts w:ascii="Book Antiqua" w:eastAsia="Book Antiqua" w:hAnsi="Book Antiqua" w:cs="Book Antiqua"/>
          <w:b/>
          <w:bCs/>
        </w:rPr>
        <w:t>api</w:t>
      </w:r>
      <w:proofErr w:type="spellEnd"/>
      <w:r w:rsidRPr="009F70DB">
        <w:rPr>
          <w:rFonts w:ascii="Book Antiqua" w:eastAsia="Book Antiqua" w:hAnsi="Book Antiqua" w:cs="Book Antiqua"/>
          <w:b/>
          <w:bCs/>
        </w:rPr>
        <w:t>/v1/vulnerable/</w:t>
      </w:r>
      <w:proofErr w:type="spellStart"/>
      <w:r w:rsidRPr="009F70DB">
        <w:rPr>
          <w:rFonts w:ascii="Book Antiqua" w:eastAsia="Book Antiqua" w:hAnsi="Book Antiqua" w:cs="Book Antiqua"/>
          <w:b/>
          <w:bCs/>
        </w:rPr>
        <w:t>predios</w:t>
      </w:r>
      <w:proofErr w:type="spellEnd"/>
      <w:r w:rsidRPr="009F70DB">
        <w:rPr>
          <w:rFonts w:ascii="Book Antiqua" w:eastAsia="Book Antiqua" w:hAnsi="Book Antiqua" w:cs="Book Antiqua"/>
          <w:b/>
          <w:bCs/>
        </w:rPr>
        <w:t>/</w:t>
      </w:r>
      <w:proofErr w:type="spellStart"/>
      <w:r w:rsidRPr="009F70DB">
        <w:rPr>
          <w:rFonts w:ascii="Book Antiqua" w:eastAsia="Book Antiqua" w:hAnsi="Book Antiqua" w:cs="Book Antiqua"/>
          <w:b/>
          <w:bCs/>
        </w:rPr>
        <w:t>analisis</w:t>
      </w:r>
      <w:proofErr w:type="spellEnd"/>
      <w:r w:rsidRPr="009F70DB">
        <w:rPr>
          <w:rFonts w:ascii="Book Antiqua" w:eastAsia="Book Antiqua" w:hAnsi="Book Antiqua" w:cs="Book Antiqua"/>
          <w:b/>
          <w:bCs/>
        </w:rPr>
        <w:t>-expansion</w:t>
      </w:r>
      <w:r w:rsidR="009F70DB">
        <w:rPr>
          <w:rFonts w:ascii="Book Antiqua" w:eastAsia="Book Antiqua" w:hAnsi="Book Antiqua" w:cs="Book Antiqua"/>
        </w:rPr>
        <w:t xml:space="preserve"> that computes buffers with high segment density per quadrant. </w:t>
      </w:r>
      <w:r w:rsidR="00445200" w:rsidRPr="00445200">
        <w:rPr>
          <w:rFonts w:ascii="Book Antiqua" w:eastAsia="Book Antiqua" w:hAnsi="Book Antiqua" w:cs="Book Antiqua"/>
        </w:rPr>
        <w:t>The injection evaluated a systematic subset of 20 p</w:t>
      </w:r>
      <w:r w:rsidR="00445200">
        <w:rPr>
          <w:rFonts w:ascii="Book Antiqua" w:eastAsia="Book Antiqua" w:hAnsi="Book Antiqua" w:cs="Book Antiqua"/>
        </w:rPr>
        <w:t>arcels</w:t>
      </w:r>
      <w:r w:rsidR="00445200" w:rsidRPr="00445200">
        <w:rPr>
          <w:rFonts w:ascii="Book Antiqua" w:eastAsia="Book Antiqua" w:hAnsi="Book Antiqua" w:cs="Book Antiqua"/>
        </w:rPr>
        <w:t xml:space="preserve"> combined via a Cartesian product (400 polygon pairs), varying the vertex resolution of the buffer.</w:t>
      </w:r>
      <w:r w:rsidR="00445200">
        <w:rPr>
          <w:rFonts w:ascii="Book Antiqua" w:eastAsia="Book Antiqua" w:hAnsi="Book Antiqua" w:cs="Book Antiqua"/>
        </w:rPr>
        <w:t xml:space="preserve"> </w:t>
      </w:r>
      <w:r w:rsidR="009F70DB">
        <w:rPr>
          <w:rFonts w:ascii="Book Antiqua" w:eastAsia="Book Antiqua" w:hAnsi="Book Antiqua" w:cs="Book Antiqua"/>
        </w:rPr>
        <w:t xml:space="preserve">As evidenced in Figure 1, the injection of the Cartesian product triggers an O(N^2) algorithmic complexity explosion that raises latency from </w:t>
      </w:r>
      <w:r w:rsidR="009F70DB" w:rsidRPr="009F70DB">
        <w:rPr>
          <w:rFonts w:ascii="Book Antiqua" w:eastAsia="Book Antiqua" w:hAnsi="Book Antiqua" w:cs="Book Antiqua"/>
        </w:rPr>
        <w:t>10.8</w:t>
      </w:r>
      <w:r w:rsidR="009F70DB" w:rsidRPr="009F70DB">
        <w:rPr>
          <w:rFonts w:ascii="Book Antiqua" w:eastAsia="Book Antiqua" w:hAnsi="Book Antiqua" w:cs="Book Antiqua"/>
          <w:i/>
          <w:iCs/>
        </w:rPr>
        <w:t xml:space="preserve"> </w:t>
      </w:r>
      <w:proofErr w:type="spellStart"/>
      <w:r w:rsidR="009F70DB" w:rsidRPr="009F70DB">
        <w:rPr>
          <w:rFonts w:ascii="Book Antiqua" w:eastAsia="Book Antiqua" w:hAnsi="Book Antiqua" w:cs="Book Antiqua"/>
          <w:i/>
          <w:iCs/>
        </w:rPr>
        <w:t>ms</w:t>
      </w:r>
      <w:proofErr w:type="spellEnd"/>
      <w:r w:rsidR="009F70DB">
        <w:rPr>
          <w:rFonts w:ascii="Book Antiqua" w:eastAsia="Book Antiqua" w:hAnsi="Book Antiqua" w:cs="Book Antiqua"/>
          <w:i/>
          <w:iCs/>
        </w:rPr>
        <w:t xml:space="preserve"> </w:t>
      </w:r>
      <w:r w:rsidR="009F70DB">
        <w:rPr>
          <w:rFonts w:ascii="Book Antiqua" w:eastAsia="Book Antiqua" w:hAnsi="Book Antiqua" w:cs="Book Antiqua"/>
        </w:rPr>
        <w:t xml:space="preserve">up to </w:t>
      </w:r>
      <w:r w:rsidR="009F70DB" w:rsidRPr="009F70DB">
        <w:rPr>
          <w:rFonts w:ascii="Book Antiqua" w:eastAsia="Book Antiqua" w:hAnsi="Book Antiqua" w:cs="Book Antiqua"/>
        </w:rPr>
        <w:t>1,6</w:t>
      </w:r>
      <w:r w:rsidR="00445200">
        <w:rPr>
          <w:rFonts w:ascii="Book Antiqua" w:eastAsia="Book Antiqua" w:hAnsi="Book Antiqua" w:cs="Book Antiqua"/>
        </w:rPr>
        <w:t>92</w:t>
      </w:r>
      <w:r w:rsidR="009F70DB" w:rsidRPr="009F70DB">
        <w:rPr>
          <w:rFonts w:ascii="Book Antiqua" w:eastAsia="Book Antiqua" w:hAnsi="Book Antiqua" w:cs="Book Antiqua"/>
        </w:rPr>
        <w:t>.1</w:t>
      </w:r>
      <w:r w:rsidR="009F70DB" w:rsidRPr="009F70DB">
        <w:rPr>
          <w:rFonts w:ascii="Book Antiqua" w:eastAsia="Book Antiqua" w:hAnsi="Book Antiqua" w:cs="Book Antiqua"/>
          <w:i/>
          <w:iCs/>
        </w:rPr>
        <w:t xml:space="preserve"> </w:t>
      </w:r>
      <w:proofErr w:type="spellStart"/>
      <w:r w:rsidR="009F70DB" w:rsidRPr="009F70DB">
        <w:rPr>
          <w:rFonts w:ascii="Book Antiqua" w:eastAsia="Book Antiqua" w:hAnsi="Book Antiqua" w:cs="Book Antiqua"/>
          <w:i/>
          <w:iCs/>
        </w:rPr>
        <w:t>ms</w:t>
      </w:r>
      <w:proofErr w:type="spellEnd"/>
      <w:r w:rsidR="009F70DB">
        <w:rPr>
          <w:rFonts w:ascii="Book Antiqua" w:eastAsia="Book Antiqua" w:hAnsi="Book Antiqua" w:cs="Book Antiqua"/>
          <w:i/>
          <w:iCs/>
        </w:rPr>
        <w:t xml:space="preserve"> </w:t>
      </w:r>
      <w:r w:rsidR="009F70DB">
        <w:rPr>
          <w:rFonts w:ascii="Book Antiqua" w:eastAsia="Book Antiqua" w:hAnsi="Book Antiqua" w:cs="Book Antiqua"/>
        </w:rPr>
        <w:t xml:space="preserve">as evaluated buffer vertices grow form 14,400 to over 345,600 points, saturating PostgreSQL workers on the Intel Core Ultra 5 245KF processor. Conversely, the mitigated architecture preserves a bounded latency of ~15 </w:t>
      </w:r>
      <w:proofErr w:type="spellStart"/>
      <w:r w:rsidR="009F70DB">
        <w:rPr>
          <w:rFonts w:ascii="Book Antiqua" w:eastAsia="Book Antiqua" w:hAnsi="Book Antiqua" w:cs="Book Antiqua"/>
          <w:i/>
          <w:iCs/>
        </w:rPr>
        <w:t>ms</w:t>
      </w:r>
      <w:proofErr w:type="spellEnd"/>
      <w:r w:rsidR="009F70DB">
        <w:rPr>
          <w:rFonts w:ascii="Book Antiqua" w:eastAsia="Book Antiqua" w:hAnsi="Book Antiqua" w:cs="Book Antiqua"/>
          <w:i/>
          <w:iCs/>
        </w:rPr>
        <w:t xml:space="preserve"> </w:t>
      </w:r>
      <w:r w:rsidR="009F70DB">
        <w:rPr>
          <w:rFonts w:ascii="Book Antiqua" w:eastAsia="Book Antiqua" w:hAnsi="Book Antiqua" w:cs="Book Antiqua"/>
        </w:rPr>
        <w:t xml:space="preserve">by constraining parameters to validated scalars using </w:t>
      </w:r>
      <w:proofErr w:type="spellStart"/>
      <w:r w:rsidR="009F70DB">
        <w:rPr>
          <w:rFonts w:ascii="Book Antiqua" w:eastAsia="Book Antiqua" w:hAnsi="Book Antiqua" w:cs="Book Antiqua"/>
        </w:rPr>
        <w:t>Pydantic</w:t>
      </w:r>
      <w:proofErr w:type="spellEnd"/>
      <w:r w:rsidR="009F70DB">
        <w:rPr>
          <w:rFonts w:ascii="Book Antiqua" w:eastAsia="Book Antiqua" w:hAnsi="Book Antiqua" w:cs="Book Antiqua"/>
        </w:rPr>
        <w:t xml:space="preserve"> and GeoAlchemy2.</w:t>
      </w:r>
    </w:p>
    <w:p w14:paraId="10ED30B8" w14:textId="77777777" w:rsidR="00AE11E3" w:rsidRDefault="00AE11E3" w:rsidP="00AE11E3">
      <w:pPr>
        <w:spacing w:after="0" w:line="240" w:lineRule="auto"/>
        <w:jc w:val="both"/>
        <w:rPr>
          <w:rFonts w:ascii="Book Antiqua" w:eastAsia="Book Antiqua" w:hAnsi="Book Antiqua" w:cs="Book Antiqua"/>
        </w:rPr>
      </w:pPr>
    </w:p>
    <w:p w14:paraId="49CD9B33" w14:textId="770DBAB0" w:rsidR="00AE11E3" w:rsidRDefault="009F70DB" w:rsidP="00AE11E3">
      <w:pPr>
        <w:spacing w:after="0" w:line="240" w:lineRule="auto"/>
        <w:jc w:val="both"/>
        <w:rPr>
          <w:rFonts w:ascii="Book Antiqua" w:eastAsia="Book Antiqua" w:hAnsi="Book Antiqua" w:cs="Book Antiqua"/>
        </w:rPr>
      </w:pPr>
      <w:r>
        <w:rPr>
          <w:noProof/>
        </w:rPr>
        <w:drawing>
          <wp:inline distT="0" distB="0" distL="0" distR="0" wp14:anchorId="64BFF79C" wp14:editId="338AF74F">
            <wp:extent cx="4937760" cy="285292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atial_dos_complexity.png"/>
                    <pic:cNvPicPr/>
                  </pic:nvPicPr>
                  <pic:blipFill>
                    <a:blip r:embed="rId11"/>
                    <a:stretch>
                      <a:fillRect/>
                    </a:stretch>
                  </pic:blipFill>
                  <pic:spPr>
                    <a:xfrm>
                      <a:off x="0" y="0"/>
                      <a:ext cx="4937760" cy="2852928"/>
                    </a:xfrm>
                    <a:prstGeom prst="rect">
                      <a:avLst/>
                    </a:prstGeom>
                  </pic:spPr>
                </pic:pic>
              </a:graphicData>
            </a:graphic>
          </wp:inline>
        </w:drawing>
      </w:r>
    </w:p>
    <w:p w14:paraId="67E87F07" w14:textId="5685C961" w:rsidR="009F70DB" w:rsidRPr="006C7473" w:rsidRDefault="009F70DB" w:rsidP="009F70DB">
      <w:pPr>
        <w:spacing w:before="80" w:after="0" w:line="240" w:lineRule="auto"/>
        <w:jc w:val="center"/>
        <w:rPr>
          <w:rFonts w:ascii="Book Antiqua" w:eastAsia="Book Antiqua" w:hAnsi="Book Antiqua" w:cs="Book Antiqua"/>
          <w:b/>
          <w:sz w:val="20"/>
          <w:szCs w:val="20"/>
        </w:rPr>
      </w:pPr>
      <w:r w:rsidRPr="006C7473">
        <w:rPr>
          <w:rFonts w:ascii="Book Antiqua" w:eastAsia="Book Antiqua" w:hAnsi="Book Antiqua" w:cs="Book Antiqua"/>
          <w:b/>
          <w:sz w:val="20"/>
          <w:szCs w:val="20"/>
        </w:rPr>
        <w:t xml:space="preserve">Figure </w:t>
      </w:r>
      <w:r>
        <w:rPr>
          <w:rFonts w:ascii="Book Antiqua" w:eastAsia="Book Antiqua" w:hAnsi="Book Antiqua" w:cs="Book Antiqua"/>
          <w:b/>
          <w:sz w:val="20"/>
          <w:szCs w:val="20"/>
        </w:rPr>
        <w:t>1</w:t>
      </w:r>
      <w:r w:rsidRPr="006C7473">
        <w:rPr>
          <w:rFonts w:ascii="Book Antiqua" w:eastAsia="Book Antiqua" w:hAnsi="Book Antiqua" w:cs="Book Antiqua"/>
          <w:b/>
          <w:sz w:val="20"/>
          <w:szCs w:val="20"/>
        </w:rPr>
        <w:t xml:space="preserve">. </w:t>
      </w:r>
      <w:r>
        <w:rPr>
          <w:rFonts w:ascii="Book Antiqua" w:hAnsi="Book Antiqua"/>
          <w:b/>
          <w:sz w:val="20"/>
        </w:rPr>
        <w:t xml:space="preserve">Quadratic algorithmic degradation curve O(N²) in </w:t>
      </w:r>
      <w:proofErr w:type="spellStart"/>
      <w:r>
        <w:rPr>
          <w:rFonts w:ascii="Book Antiqua" w:hAnsi="Book Antiqua"/>
          <w:b/>
          <w:sz w:val="20"/>
        </w:rPr>
        <w:t>PostGIS</w:t>
      </w:r>
      <w:proofErr w:type="spellEnd"/>
      <w:r>
        <w:rPr>
          <w:rFonts w:ascii="Book Antiqua" w:hAnsi="Book Antiqua"/>
          <w:b/>
          <w:sz w:val="20"/>
        </w:rPr>
        <w:t>/GEOS under geometric overhead injection vs. bounded mitigation</w:t>
      </w:r>
    </w:p>
    <w:p w14:paraId="6C147564" w14:textId="77777777" w:rsidR="009F70DB" w:rsidRPr="00AE11E3" w:rsidRDefault="009F70DB" w:rsidP="00AE11E3">
      <w:pPr>
        <w:spacing w:after="0" w:line="240" w:lineRule="auto"/>
        <w:jc w:val="both"/>
        <w:rPr>
          <w:rFonts w:ascii="Book Antiqua" w:eastAsia="Book Antiqua" w:hAnsi="Book Antiqua" w:cs="Book Antiqua"/>
        </w:rPr>
      </w:pPr>
    </w:p>
    <w:p w14:paraId="232A8C79" w14:textId="2CFA3381" w:rsidR="00A34B0F" w:rsidRDefault="00A34B0F" w:rsidP="00A34B0F">
      <w:pPr>
        <w:pStyle w:val="Prrafodelista"/>
        <w:numPr>
          <w:ilvl w:val="1"/>
          <w:numId w:val="3"/>
        </w:numPr>
        <w:tabs>
          <w:tab w:val="left" w:pos="0"/>
        </w:tabs>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4: Cadastral Record Fraud (Property Tax Assessment Tampering)</w:t>
      </w:r>
    </w:p>
    <w:p w14:paraId="4E58D382" w14:textId="2FE491C6" w:rsidR="00A34B0F" w:rsidRDefault="00A34B0F" w:rsidP="00A34B0F">
      <w:pPr>
        <w:tabs>
          <w:tab w:val="left" w:pos="0"/>
        </w:tabs>
        <w:spacing w:after="0" w:line="240" w:lineRule="auto"/>
        <w:jc w:val="both"/>
        <w:rPr>
          <w:rFonts w:ascii="Book Antiqua" w:eastAsia="Book Antiqua" w:hAnsi="Book Antiqua" w:cs="Book Antiqua"/>
        </w:rPr>
      </w:pPr>
      <w:r>
        <w:rPr>
          <w:rFonts w:ascii="Book Antiqua" w:eastAsia="Book Antiqua" w:hAnsi="Book Antiqua" w:cs="Book Antiqua"/>
        </w:rPr>
        <w:t xml:space="preserve">In the endpoint POST </w:t>
      </w:r>
      <w:r w:rsidRPr="00A34B0F">
        <w:rPr>
          <w:rFonts w:ascii="Book Antiqua" w:eastAsia="Book Antiqua" w:hAnsi="Book Antiqua" w:cs="Book Antiqua"/>
          <w:b/>
          <w:bCs/>
        </w:rPr>
        <w:t>/</w:t>
      </w:r>
      <w:proofErr w:type="spellStart"/>
      <w:r w:rsidRPr="00A34B0F">
        <w:rPr>
          <w:rFonts w:ascii="Book Antiqua" w:eastAsia="Book Antiqua" w:hAnsi="Book Antiqua" w:cs="Book Antiqua"/>
          <w:b/>
          <w:bCs/>
        </w:rPr>
        <w:t>api</w:t>
      </w:r>
      <w:proofErr w:type="spellEnd"/>
      <w:r w:rsidRPr="00A34B0F">
        <w:rPr>
          <w:rFonts w:ascii="Book Antiqua" w:eastAsia="Book Antiqua" w:hAnsi="Book Antiqua" w:cs="Book Antiqua"/>
          <w:b/>
          <w:bCs/>
        </w:rPr>
        <w:t>/v1/vulnerable/fiche/</w:t>
      </w:r>
      <w:proofErr w:type="spellStart"/>
      <w:r w:rsidRPr="00A34B0F">
        <w:rPr>
          <w:rFonts w:ascii="Book Antiqua" w:eastAsia="Book Antiqua" w:hAnsi="Book Antiqua" w:cs="Book Antiqua"/>
          <w:b/>
          <w:bCs/>
        </w:rPr>
        <w:t>modificar</w:t>
      </w:r>
      <w:proofErr w:type="spellEnd"/>
      <w:r>
        <w:rPr>
          <w:rFonts w:ascii="Book Antiqua" w:eastAsia="Book Antiqua" w:hAnsi="Book Antiqua" w:cs="Book Antiqua"/>
          <w:b/>
          <w:bCs/>
        </w:rPr>
        <w:t xml:space="preserve">, </w:t>
      </w:r>
      <w:r>
        <w:rPr>
          <w:rFonts w:ascii="Book Antiqua" w:eastAsia="Book Antiqua" w:hAnsi="Book Antiqua" w:cs="Book Antiqua"/>
        </w:rPr>
        <w:t xml:space="preserve">an attack against data integrity was simulated. Through concatenation in the SET clause, the attacker manipulated the tax assessment setting it to S/ 0.00 and replaced the legitimate property owner with an unauthorized third party, demonstrating the vulnerability of fiscal databases to direct update injections. The mitigated endpoint blocked the fraud using alphabetic regular expressions and positive range validation in </w:t>
      </w:r>
      <w:proofErr w:type="spellStart"/>
      <w:r>
        <w:rPr>
          <w:rFonts w:ascii="Book Antiqua" w:eastAsia="Book Antiqua" w:hAnsi="Book Antiqua" w:cs="Book Antiqua"/>
        </w:rPr>
        <w:t>SQLAlchemy</w:t>
      </w:r>
      <w:proofErr w:type="spellEnd"/>
      <w:r>
        <w:rPr>
          <w:rFonts w:ascii="Book Antiqua" w:eastAsia="Book Antiqua" w:hAnsi="Book Antiqua" w:cs="Book Antiqua"/>
        </w:rPr>
        <w:t xml:space="preserve"> (HTTP 422).</w:t>
      </w:r>
    </w:p>
    <w:p w14:paraId="507BF125" w14:textId="77777777" w:rsidR="00A34B0F" w:rsidRDefault="00A34B0F" w:rsidP="00A34B0F">
      <w:pPr>
        <w:tabs>
          <w:tab w:val="left" w:pos="0"/>
        </w:tabs>
        <w:spacing w:after="0" w:line="240" w:lineRule="auto"/>
        <w:jc w:val="both"/>
        <w:rPr>
          <w:rFonts w:ascii="Book Antiqua" w:eastAsia="Book Antiqua" w:hAnsi="Book Antiqua" w:cs="Book Antiqua"/>
        </w:rPr>
      </w:pPr>
    </w:p>
    <w:p w14:paraId="4470EC59" w14:textId="6CB5E827" w:rsidR="00A34B0F" w:rsidRDefault="00A34B0F" w:rsidP="00A34B0F">
      <w:pPr>
        <w:pStyle w:val="Prrafodelista"/>
        <w:numPr>
          <w:ilvl w:val="1"/>
          <w:numId w:val="3"/>
        </w:numPr>
        <w:tabs>
          <w:tab w:val="left" w:pos="0"/>
        </w:tabs>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5: Destructive Deletion of Cadastral Cartography (Data Destruction)</w:t>
      </w:r>
    </w:p>
    <w:p w14:paraId="2E2C7861" w14:textId="05F9AAA3" w:rsidR="00A34B0F" w:rsidRDefault="00A34B0F" w:rsidP="00A34B0F">
      <w:pPr>
        <w:tabs>
          <w:tab w:val="left" w:pos="0"/>
        </w:tabs>
        <w:spacing w:after="0" w:line="240" w:lineRule="auto"/>
        <w:jc w:val="both"/>
        <w:rPr>
          <w:rFonts w:ascii="Book Antiqua" w:eastAsia="Book Antiqua" w:hAnsi="Book Antiqua" w:cs="Book Antiqua"/>
        </w:rPr>
      </w:pPr>
      <w:r>
        <w:rPr>
          <w:rFonts w:ascii="Book Antiqua" w:eastAsia="Book Antiqua" w:hAnsi="Book Antiqua" w:cs="Book Antiqua"/>
        </w:rPr>
        <w:t xml:space="preserve">In the endpoint DELETE </w:t>
      </w:r>
      <w:r w:rsidRPr="00A34B0F">
        <w:rPr>
          <w:rFonts w:ascii="Book Antiqua" w:eastAsia="Book Antiqua" w:hAnsi="Book Antiqua" w:cs="Book Antiqua"/>
          <w:b/>
          <w:bCs/>
        </w:rPr>
        <w:t>/</w:t>
      </w:r>
      <w:proofErr w:type="spellStart"/>
      <w:r w:rsidRPr="00A34B0F">
        <w:rPr>
          <w:rFonts w:ascii="Book Antiqua" w:eastAsia="Book Antiqua" w:hAnsi="Book Antiqua" w:cs="Book Antiqua"/>
          <w:b/>
          <w:bCs/>
        </w:rPr>
        <w:t>api</w:t>
      </w:r>
      <w:proofErr w:type="spellEnd"/>
      <w:r w:rsidRPr="00A34B0F">
        <w:rPr>
          <w:rFonts w:ascii="Book Antiqua" w:eastAsia="Book Antiqua" w:hAnsi="Book Antiqua" w:cs="Book Antiqua"/>
          <w:b/>
          <w:bCs/>
        </w:rPr>
        <w:t>/v1/vulnerable/</w:t>
      </w:r>
      <w:proofErr w:type="spellStart"/>
      <w:r w:rsidRPr="00A34B0F">
        <w:rPr>
          <w:rFonts w:ascii="Book Antiqua" w:eastAsia="Book Antiqua" w:hAnsi="Book Antiqua" w:cs="Book Antiqua"/>
          <w:b/>
          <w:bCs/>
        </w:rPr>
        <w:t>predios</w:t>
      </w:r>
      <w:proofErr w:type="spellEnd"/>
      <w:r w:rsidRPr="00A34B0F">
        <w:rPr>
          <w:rFonts w:ascii="Book Antiqua" w:eastAsia="Book Antiqua" w:hAnsi="Book Antiqua" w:cs="Book Antiqua"/>
          <w:b/>
          <w:bCs/>
        </w:rPr>
        <w:t>/</w:t>
      </w:r>
      <w:proofErr w:type="spellStart"/>
      <w:r w:rsidRPr="00A34B0F">
        <w:rPr>
          <w:rFonts w:ascii="Book Antiqua" w:eastAsia="Book Antiqua" w:hAnsi="Book Antiqua" w:cs="Book Antiqua"/>
          <w:b/>
          <w:bCs/>
        </w:rPr>
        <w:t>borrar</w:t>
      </w:r>
      <w:proofErr w:type="spellEnd"/>
      <w:r>
        <w:rPr>
          <w:rFonts w:ascii="Book Antiqua" w:eastAsia="Book Antiqua" w:hAnsi="Book Antiqua" w:cs="Book Antiqua"/>
        </w:rPr>
        <w:t xml:space="preserve">, injecting the literal payload </w:t>
      </w:r>
      <w:r w:rsidRPr="00A34B0F">
        <w:rPr>
          <w:rFonts w:ascii="Consolas" w:eastAsia="Book Antiqua" w:hAnsi="Consolas" w:cs="Book Antiqua"/>
        </w:rPr>
        <w:t>‘0101’ OR ‘1’=’1’</w:t>
      </w:r>
      <w:r>
        <w:rPr>
          <w:rFonts w:ascii="Consolas" w:eastAsia="Book Antiqua" w:hAnsi="Consolas" w:cs="Book Antiqua"/>
        </w:rPr>
        <w:t xml:space="preserve"> </w:t>
      </w:r>
      <w:r>
        <w:rPr>
          <w:rFonts w:ascii="Book Antiqua" w:eastAsia="Book Antiqua" w:hAnsi="Book Antiqua" w:cs="Book Antiqua"/>
        </w:rPr>
        <w:t>into the sector filtering parameter transformed the statement into an unconditional deletion of records (</w:t>
      </w:r>
      <w:r w:rsidRPr="00A34B0F">
        <w:rPr>
          <w:rFonts w:ascii="Consolas" w:eastAsia="Book Antiqua" w:hAnsi="Consolas" w:cs="Book Antiqua"/>
        </w:rPr>
        <w:t xml:space="preserve">DELETE FROM </w:t>
      </w:r>
      <w:proofErr w:type="spellStart"/>
      <w:r w:rsidRPr="00A34B0F">
        <w:rPr>
          <w:rFonts w:ascii="Consolas" w:eastAsia="Book Antiqua" w:hAnsi="Consolas" w:cs="Book Antiqua"/>
        </w:rPr>
        <w:t>tg_lote</w:t>
      </w:r>
      <w:proofErr w:type="spellEnd"/>
      <w:r w:rsidRPr="00A34B0F">
        <w:rPr>
          <w:rFonts w:ascii="Consolas" w:eastAsia="Book Antiqua" w:hAnsi="Consolas" w:cs="Book Antiqua"/>
        </w:rPr>
        <w:t xml:space="preserve"> WHERE </w:t>
      </w:r>
      <w:proofErr w:type="spellStart"/>
      <w:r w:rsidRPr="00A34B0F">
        <w:rPr>
          <w:rFonts w:ascii="Consolas" w:eastAsia="Book Antiqua" w:hAnsi="Consolas" w:cs="Book Antiqua"/>
        </w:rPr>
        <w:t>cod_sector</w:t>
      </w:r>
      <w:proofErr w:type="spellEnd"/>
      <w:r w:rsidRPr="00A34B0F">
        <w:rPr>
          <w:rFonts w:ascii="Consolas" w:eastAsia="Book Antiqua" w:hAnsi="Consolas" w:cs="Book Antiqua"/>
        </w:rPr>
        <w:t xml:space="preserve"> = ‘0101’ OR ‘1’=’1’</w:t>
      </w:r>
      <w:r>
        <w:rPr>
          <w:rFonts w:ascii="Book Antiqua" w:eastAsia="Book Antiqua" w:hAnsi="Book Antiqua" w:cs="Book Antiqua"/>
        </w:rPr>
        <w:t xml:space="preserve">), deleting all 1,500 parcels and leaving the </w:t>
      </w:r>
      <w:proofErr w:type="spellStart"/>
      <w:r>
        <w:rPr>
          <w:rFonts w:ascii="Book Antiqua" w:eastAsia="Book Antiqua" w:hAnsi="Book Antiqua" w:cs="Book Antiqua"/>
        </w:rPr>
        <w:t>webmapping</w:t>
      </w:r>
      <w:proofErr w:type="spellEnd"/>
      <w:r>
        <w:rPr>
          <w:rFonts w:ascii="Book Antiqua" w:eastAsia="Book Antiqua" w:hAnsi="Book Antiqua" w:cs="Book Antiqua"/>
        </w:rPr>
        <w:t xml:space="preserve"> viewer without cartography. In contrast, the mitigated endpoint validated the sector using the strict pattern ^\</w:t>
      </w:r>
      <w:proofErr w:type="gramStart"/>
      <w:r>
        <w:rPr>
          <w:rFonts w:ascii="Book Antiqua" w:eastAsia="Book Antiqua" w:hAnsi="Book Antiqua" w:cs="Book Antiqua"/>
        </w:rPr>
        <w:t>d{</w:t>
      </w:r>
      <w:proofErr w:type="gramEnd"/>
      <w:r>
        <w:rPr>
          <w:rFonts w:ascii="Book Antiqua" w:eastAsia="Book Antiqua" w:hAnsi="Book Antiqua" w:cs="Book Antiqua"/>
        </w:rPr>
        <w:t xml:space="preserve">4}$, rejecting the injection with HTTP code 422 and preserving the cadastral database. </w:t>
      </w:r>
    </w:p>
    <w:p w14:paraId="522C0626" w14:textId="77777777" w:rsidR="00A34B0F" w:rsidRDefault="00A34B0F" w:rsidP="00A34B0F">
      <w:pPr>
        <w:tabs>
          <w:tab w:val="left" w:pos="0"/>
        </w:tabs>
        <w:spacing w:after="0" w:line="240" w:lineRule="auto"/>
        <w:jc w:val="both"/>
        <w:rPr>
          <w:rFonts w:ascii="Book Antiqua" w:eastAsia="Book Antiqua" w:hAnsi="Book Antiqua" w:cs="Book Antiqua"/>
        </w:rPr>
      </w:pPr>
    </w:p>
    <w:p w14:paraId="6E39B4B2" w14:textId="397E9D55" w:rsidR="00A34B0F" w:rsidRDefault="00A34B0F" w:rsidP="00A34B0F">
      <w:pPr>
        <w:pStyle w:val="Prrafodelista"/>
        <w:numPr>
          <w:ilvl w:val="1"/>
          <w:numId w:val="3"/>
        </w:numPr>
        <w:tabs>
          <w:tab w:val="left" w:pos="0"/>
        </w:tabs>
        <w:spacing w:after="0" w:line="240" w:lineRule="auto"/>
        <w:ind w:left="426" w:hanging="426"/>
        <w:jc w:val="both"/>
        <w:rPr>
          <w:rFonts w:ascii="Book Antiqua" w:eastAsia="Book Antiqua" w:hAnsi="Book Antiqua" w:cs="Book Antiqua"/>
          <w:b/>
          <w:bCs/>
        </w:rPr>
      </w:pPr>
      <w:r>
        <w:rPr>
          <w:rFonts w:ascii="Book Antiqua" w:eastAsia="Book Antiqua" w:hAnsi="Book Antiqua" w:cs="Book Antiqua"/>
          <w:b/>
          <w:bCs/>
        </w:rPr>
        <w:t>Simulation 6: Authentication Bypass in the Cadastral Viewer</w:t>
      </w:r>
    </w:p>
    <w:p w14:paraId="7DD6EC5F" w14:textId="7C1A2B9F" w:rsidR="00A34B0F" w:rsidRPr="00A34B0F" w:rsidRDefault="00A34B0F" w:rsidP="00A34B0F">
      <w:pPr>
        <w:tabs>
          <w:tab w:val="left" w:pos="0"/>
        </w:tabs>
        <w:spacing w:after="0" w:line="240" w:lineRule="auto"/>
        <w:jc w:val="both"/>
        <w:rPr>
          <w:rFonts w:ascii="Book Antiqua" w:eastAsia="Book Antiqua" w:hAnsi="Book Antiqua" w:cs="Book Antiqua"/>
        </w:rPr>
      </w:pPr>
      <w:r>
        <w:rPr>
          <w:rFonts w:ascii="Book Antiqua" w:eastAsia="Book Antiqua" w:hAnsi="Book Antiqua" w:cs="Book Antiqua"/>
        </w:rPr>
        <w:t xml:space="preserve">In the endpoint POST </w:t>
      </w:r>
      <w:r w:rsidRPr="00A34B0F">
        <w:rPr>
          <w:rFonts w:ascii="Book Antiqua" w:eastAsia="Book Antiqua" w:hAnsi="Book Antiqua" w:cs="Book Antiqua"/>
          <w:b/>
          <w:bCs/>
        </w:rPr>
        <w:t>/</w:t>
      </w:r>
      <w:proofErr w:type="spellStart"/>
      <w:r w:rsidRPr="00A34B0F">
        <w:rPr>
          <w:rFonts w:ascii="Book Antiqua" w:eastAsia="Book Antiqua" w:hAnsi="Book Antiqua" w:cs="Book Antiqua"/>
          <w:b/>
          <w:bCs/>
        </w:rPr>
        <w:t>api</w:t>
      </w:r>
      <w:proofErr w:type="spellEnd"/>
      <w:r w:rsidRPr="00A34B0F">
        <w:rPr>
          <w:rFonts w:ascii="Book Antiqua" w:eastAsia="Book Antiqua" w:hAnsi="Book Antiqua" w:cs="Book Antiqua"/>
          <w:b/>
          <w:bCs/>
        </w:rPr>
        <w:t>/v1/vulnerable/auth/login</w:t>
      </w:r>
      <w:r>
        <w:rPr>
          <w:rFonts w:ascii="Book Antiqua" w:eastAsia="Book Antiqua" w:hAnsi="Book Antiqua" w:cs="Book Antiqua"/>
          <w:b/>
          <w:bCs/>
        </w:rPr>
        <w:t xml:space="preserve">, </w:t>
      </w:r>
      <w:r>
        <w:rPr>
          <w:rFonts w:ascii="Book Antiqua" w:eastAsia="Book Antiqua" w:hAnsi="Book Antiqua" w:cs="Book Antiqua"/>
        </w:rPr>
        <w:t>the attacker entered “admin’--</w:t>
      </w:r>
      <w:proofErr w:type="gramStart"/>
      <w:r>
        <w:rPr>
          <w:rFonts w:ascii="Book Antiqua" w:eastAsia="Book Antiqua" w:hAnsi="Book Antiqua" w:cs="Book Antiqua"/>
        </w:rPr>
        <w:t>“</w:t>
      </w:r>
      <w:r w:rsidR="0029743B">
        <w:rPr>
          <w:rFonts w:ascii="Book Antiqua" w:eastAsia="Book Antiqua" w:hAnsi="Book Antiqua" w:cs="Book Antiqua"/>
        </w:rPr>
        <w:t xml:space="preserve"> </w:t>
      </w:r>
      <w:r>
        <w:rPr>
          <w:rFonts w:ascii="Book Antiqua" w:eastAsia="Book Antiqua" w:hAnsi="Book Antiqua" w:cs="Book Antiqua"/>
        </w:rPr>
        <w:t>into</w:t>
      </w:r>
      <w:proofErr w:type="gramEnd"/>
      <w:r>
        <w:rPr>
          <w:rFonts w:ascii="Book Antiqua" w:eastAsia="Book Antiqua" w:hAnsi="Book Antiqua" w:cs="Book Antiqua"/>
        </w:rPr>
        <w:t xml:space="preserve"> the username field, comme</w:t>
      </w:r>
      <w:r w:rsidR="00445200">
        <w:rPr>
          <w:rFonts w:ascii="Book Antiqua" w:eastAsia="Book Antiqua" w:hAnsi="Book Antiqua" w:cs="Book Antiqua"/>
        </w:rPr>
        <w:t>n</w:t>
      </w:r>
      <w:r>
        <w:rPr>
          <w:rFonts w:ascii="Book Antiqua" w:eastAsia="Book Antiqua" w:hAnsi="Book Antiqua" w:cs="Book Antiqua"/>
        </w:rPr>
        <w:t xml:space="preserve">ting out the password hash validation. The API granted access and issued a token with the role </w:t>
      </w:r>
      <w:proofErr w:type="spellStart"/>
      <w:r>
        <w:rPr>
          <w:rFonts w:ascii="Book Antiqua" w:eastAsia="Book Antiqua" w:hAnsi="Book Antiqua" w:cs="Book Antiqua"/>
        </w:rPr>
        <w:t>superadmin_catastro</w:t>
      </w:r>
      <w:proofErr w:type="spellEnd"/>
      <w:r>
        <w:rPr>
          <w:rFonts w:ascii="Book Antiqua" w:eastAsia="Book Antiqua" w:hAnsi="Book Antiqua" w:cs="Book Antiqua"/>
        </w:rPr>
        <w:t>. The mitigated version with prepared statements and SHA-256 cryptographic hashing neutralized the bypass by searching literally for the string with quotes without interpreting it as SQL syntax.</w:t>
      </w:r>
    </w:p>
    <w:p w14:paraId="2F0D116D" w14:textId="77777777" w:rsidR="00A34B0F" w:rsidRPr="00A34B0F" w:rsidRDefault="00A34B0F" w:rsidP="00A34B0F">
      <w:pPr>
        <w:tabs>
          <w:tab w:val="left" w:pos="0"/>
        </w:tabs>
        <w:spacing w:after="0" w:line="240" w:lineRule="auto"/>
        <w:jc w:val="both"/>
        <w:rPr>
          <w:rFonts w:ascii="Book Antiqua" w:eastAsia="Book Antiqua" w:hAnsi="Book Antiqua" w:cs="Book Antiqua"/>
        </w:rPr>
      </w:pPr>
    </w:p>
    <w:p w14:paraId="77A7481B" w14:textId="6AE5F271" w:rsidR="003C22AE" w:rsidRDefault="003C22AE" w:rsidP="003C22AE">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Mitigation Strategies and Performance Evaluation</w:t>
      </w:r>
    </w:p>
    <w:p w14:paraId="263DE905" w14:textId="1946F561" w:rsidR="003C22AE" w:rsidRDefault="003C22AE" w:rsidP="003C22AE">
      <w:pPr>
        <w:spacing w:after="0" w:line="240" w:lineRule="auto"/>
        <w:jc w:val="both"/>
        <w:rPr>
          <w:rFonts w:ascii="Book Antiqua" w:eastAsia="Book Antiqua" w:hAnsi="Book Antiqua" w:cs="Book Antiqua"/>
        </w:rPr>
      </w:pPr>
      <w:r w:rsidRPr="003C22AE">
        <w:rPr>
          <w:rFonts w:ascii="Book Antiqua" w:eastAsia="Book Antiqua" w:hAnsi="Book Antiqua" w:cs="Book Antiqua"/>
        </w:rPr>
        <w:t xml:space="preserve">As illustrated in Figure 2, the architectural mitigation integrated a </w:t>
      </w:r>
      <w:proofErr w:type="spellStart"/>
      <w:r w:rsidRPr="003C22AE">
        <w:rPr>
          <w:rFonts w:ascii="Book Antiqua" w:eastAsia="Book Antiqua" w:hAnsi="Book Antiqua" w:cs="Book Antiqua"/>
        </w:rPr>
        <w:t>defense</w:t>
      </w:r>
      <w:proofErr w:type="spellEnd"/>
      <w:r w:rsidRPr="003C22AE">
        <w:rPr>
          <w:rFonts w:ascii="Book Antiqua" w:eastAsia="Book Antiqua" w:hAnsi="Book Antiqua" w:cs="Book Antiqua"/>
        </w:rPr>
        <w:t xml:space="preserve">-in-depth pipeline with three </w:t>
      </w:r>
      <w:proofErr w:type="spellStart"/>
      <w:r w:rsidRPr="003C22AE">
        <w:rPr>
          <w:rFonts w:ascii="Book Antiqua" w:eastAsia="Book Antiqua" w:hAnsi="Book Antiqua" w:cs="Book Antiqua"/>
        </w:rPr>
        <w:t>sequencial</w:t>
      </w:r>
      <w:proofErr w:type="spellEnd"/>
      <w:r w:rsidRPr="003C22AE">
        <w:rPr>
          <w:rFonts w:ascii="Book Antiqua" w:eastAsia="Book Antiqua" w:hAnsi="Book Antiqua" w:cs="Book Antiqua"/>
        </w:rPr>
        <w:t xml:space="preserve"> barriers: </w:t>
      </w:r>
      <w:r w:rsidR="00445200" w:rsidRPr="00445200">
        <w:rPr>
          <w:rFonts w:ascii="Book Antiqua" w:eastAsia="Book Antiqua" w:hAnsi="Book Antiqua" w:cs="Book Antiqua"/>
        </w:rPr>
        <w:t xml:space="preserve">where Barrier 2 (Shapely) operates as an in-memory topological integrity filter activated specifically for complex geometric payloads (WKT or </w:t>
      </w:r>
      <w:proofErr w:type="spellStart"/>
      <w:r w:rsidR="00445200" w:rsidRPr="00445200">
        <w:rPr>
          <w:rFonts w:ascii="Book Antiqua" w:eastAsia="Book Antiqua" w:hAnsi="Book Antiqua" w:cs="Book Antiqua"/>
        </w:rPr>
        <w:t>GeoJSON</w:t>
      </w:r>
      <w:proofErr w:type="spellEnd"/>
      <w:r w:rsidR="00445200" w:rsidRPr="00445200">
        <w:rPr>
          <w:rFonts w:ascii="Book Antiqua" w:eastAsia="Book Antiqua" w:hAnsi="Book Antiqua" w:cs="Book Antiqua"/>
        </w:rPr>
        <w:t xml:space="preserve">, discarding anomalies or self-intersecting geometries with HTTP 422 before interacting with the database), while purely numerical or alphanumeric parameters transit directly from strict </w:t>
      </w:r>
      <w:proofErr w:type="spellStart"/>
      <w:r w:rsidR="00445200" w:rsidRPr="00445200">
        <w:rPr>
          <w:rFonts w:ascii="Book Antiqua" w:eastAsia="Book Antiqua" w:hAnsi="Book Antiqua" w:cs="Book Antiqua"/>
        </w:rPr>
        <w:t>Pydantic</w:t>
      </w:r>
      <w:proofErr w:type="spellEnd"/>
      <w:r w:rsidR="00445200" w:rsidRPr="00445200">
        <w:rPr>
          <w:rFonts w:ascii="Book Antiqua" w:eastAsia="Book Antiqua" w:hAnsi="Book Antiqua" w:cs="Book Antiqua"/>
        </w:rPr>
        <w:t xml:space="preserve"> validation (Barrier 1) to compiled typed variables (EWKB) and prepared statements in GeoAlchemy2 and </w:t>
      </w:r>
      <w:proofErr w:type="spellStart"/>
      <w:r w:rsidR="00445200" w:rsidRPr="00445200">
        <w:rPr>
          <w:rFonts w:ascii="Book Antiqua" w:eastAsia="Book Antiqua" w:hAnsi="Book Antiqua" w:cs="Book Antiqua"/>
        </w:rPr>
        <w:t>SQLAlchemy</w:t>
      </w:r>
      <w:proofErr w:type="spellEnd"/>
      <w:r w:rsidR="00445200" w:rsidRPr="00445200">
        <w:rPr>
          <w:rFonts w:ascii="Book Antiqua" w:eastAsia="Book Antiqua" w:hAnsi="Book Antiqua" w:cs="Book Antiqua"/>
        </w:rPr>
        <w:t xml:space="preserve"> (Barrier 3).</w:t>
      </w:r>
    </w:p>
    <w:p w14:paraId="74092DD0" w14:textId="77777777" w:rsidR="003C22AE" w:rsidRDefault="003C22AE" w:rsidP="003C22AE">
      <w:pPr>
        <w:spacing w:after="0" w:line="240" w:lineRule="auto"/>
        <w:jc w:val="both"/>
        <w:rPr>
          <w:rFonts w:ascii="Book Antiqua" w:eastAsia="Book Antiqua" w:hAnsi="Book Antiqua" w:cs="Book Antiqua"/>
        </w:rPr>
      </w:pPr>
    </w:p>
    <w:p w14:paraId="78D7D50E" w14:textId="0B157F50" w:rsidR="003C22AE" w:rsidRDefault="003C22AE" w:rsidP="003C22AE">
      <w:pPr>
        <w:spacing w:after="0" w:line="240" w:lineRule="auto"/>
        <w:jc w:val="both"/>
        <w:rPr>
          <w:rFonts w:ascii="Book Antiqua" w:eastAsia="Book Antiqua" w:hAnsi="Book Antiqua" w:cs="Book Antiqua"/>
        </w:rPr>
      </w:pPr>
      <w:r>
        <w:rPr>
          <w:noProof/>
        </w:rPr>
        <w:drawing>
          <wp:inline distT="0" distB="0" distL="0" distR="0" wp14:anchorId="52C1D20A" wp14:editId="4750BB82">
            <wp:extent cx="5212080" cy="1824103"/>
            <wp:effectExtent l="0" t="0" r="7620"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fense_pipeline.png"/>
                    <pic:cNvPicPr/>
                  </pic:nvPicPr>
                  <pic:blipFill>
                    <a:blip r:embed="rId12"/>
                    <a:stretch>
                      <a:fillRect/>
                    </a:stretch>
                  </pic:blipFill>
                  <pic:spPr>
                    <a:xfrm>
                      <a:off x="0" y="0"/>
                      <a:ext cx="5212080" cy="1824103"/>
                    </a:xfrm>
                    <a:prstGeom prst="rect">
                      <a:avLst/>
                    </a:prstGeom>
                  </pic:spPr>
                </pic:pic>
              </a:graphicData>
            </a:graphic>
          </wp:inline>
        </w:drawing>
      </w:r>
    </w:p>
    <w:p w14:paraId="27CCB861" w14:textId="5C92D493" w:rsidR="003C22AE" w:rsidRPr="006C7473" w:rsidRDefault="003C22AE" w:rsidP="003C22AE">
      <w:pPr>
        <w:spacing w:before="80" w:after="0" w:line="240" w:lineRule="auto"/>
        <w:jc w:val="center"/>
        <w:rPr>
          <w:rFonts w:ascii="Book Antiqua" w:eastAsia="Book Antiqua" w:hAnsi="Book Antiqua" w:cs="Book Antiqua"/>
          <w:b/>
          <w:sz w:val="20"/>
          <w:szCs w:val="20"/>
        </w:rPr>
      </w:pPr>
      <w:r w:rsidRPr="006C7473">
        <w:rPr>
          <w:rFonts w:ascii="Book Antiqua" w:eastAsia="Book Antiqua" w:hAnsi="Book Antiqua" w:cs="Book Antiqua"/>
          <w:b/>
          <w:sz w:val="20"/>
          <w:szCs w:val="20"/>
        </w:rPr>
        <w:t xml:space="preserve">Figure </w:t>
      </w:r>
      <w:r>
        <w:rPr>
          <w:rFonts w:ascii="Book Antiqua" w:eastAsia="Book Antiqua" w:hAnsi="Book Antiqua" w:cs="Book Antiqua"/>
          <w:b/>
          <w:sz w:val="20"/>
          <w:szCs w:val="20"/>
        </w:rPr>
        <w:t>2</w:t>
      </w:r>
      <w:r w:rsidRPr="006C7473">
        <w:rPr>
          <w:rFonts w:ascii="Book Antiqua" w:eastAsia="Book Antiqua" w:hAnsi="Book Antiqua" w:cs="Book Antiqua"/>
          <w:b/>
          <w:sz w:val="20"/>
          <w:szCs w:val="20"/>
        </w:rPr>
        <w:t xml:space="preserve">. </w:t>
      </w:r>
      <w:r>
        <w:rPr>
          <w:rFonts w:ascii="Book Antiqua" w:hAnsi="Book Antiqua"/>
          <w:b/>
          <w:sz w:val="20"/>
        </w:rPr>
        <w:t xml:space="preserve">Architecture of the three-barrier </w:t>
      </w:r>
      <w:proofErr w:type="spellStart"/>
      <w:r>
        <w:rPr>
          <w:rFonts w:ascii="Book Antiqua" w:hAnsi="Book Antiqua"/>
          <w:b/>
          <w:sz w:val="20"/>
        </w:rPr>
        <w:t>defense</w:t>
      </w:r>
      <w:proofErr w:type="spellEnd"/>
      <w:r>
        <w:rPr>
          <w:rFonts w:ascii="Book Antiqua" w:hAnsi="Book Antiqua"/>
          <w:b/>
          <w:sz w:val="20"/>
        </w:rPr>
        <w:t xml:space="preserve">-in-depth pipeline for cadastral services in </w:t>
      </w:r>
      <w:proofErr w:type="spellStart"/>
      <w:r>
        <w:rPr>
          <w:rFonts w:ascii="Book Antiqua" w:hAnsi="Book Antiqua"/>
          <w:b/>
          <w:sz w:val="20"/>
        </w:rPr>
        <w:t>PostGIS</w:t>
      </w:r>
      <w:proofErr w:type="spellEnd"/>
    </w:p>
    <w:p w14:paraId="34CC9714" w14:textId="77777777" w:rsidR="003C22AE" w:rsidRDefault="003C22AE" w:rsidP="003C22AE">
      <w:pPr>
        <w:spacing w:after="0" w:line="240" w:lineRule="auto"/>
        <w:jc w:val="both"/>
        <w:rPr>
          <w:rFonts w:ascii="Book Antiqua" w:eastAsia="Book Antiqua" w:hAnsi="Book Antiqua" w:cs="Book Antiqua"/>
        </w:rPr>
      </w:pPr>
    </w:p>
    <w:p w14:paraId="1378AAE9" w14:textId="77777777" w:rsidR="00074627" w:rsidRDefault="00074627" w:rsidP="003C22AE">
      <w:pPr>
        <w:spacing w:after="0" w:line="240" w:lineRule="auto"/>
        <w:jc w:val="both"/>
        <w:rPr>
          <w:rFonts w:ascii="Book Antiqua" w:eastAsia="Book Antiqua" w:hAnsi="Book Antiqua" w:cs="Book Antiqua"/>
        </w:rPr>
      </w:pPr>
    </w:p>
    <w:p w14:paraId="34446CB5" w14:textId="22EF4707" w:rsidR="003C22AE" w:rsidRDefault="00074627" w:rsidP="003C22AE">
      <w:pPr>
        <w:spacing w:after="0" w:line="240" w:lineRule="auto"/>
        <w:jc w:val="both"/>
        <w:rPr>
          <w:rFonts w:ascii="Book Antiqua" w:eastAsia="Book Antiqua" w:hAnsi="Book Antiqua" w:cs="Book Antiqua"/>
        </w:rPr>
      </w:pPr>
      <w:r w:rsidRPr="00074627">
        <w:rPr>
          <w:rFonts w:ascii="Book Antiqua" w:eastAsia="Book Antiqua" w:hAnsi="Book Antiqua" w:cs="Book Antiqua"/>
        </w:rPr>
        <w:lastRenderedPageBreak/>
        <w:t xml:space="preserve">For the empirical performance and latency evaluation (Table 1 and Figure 3), the spatial query by radius endpoint (GET </w:t>
      </w:r>
      <w:r w:rsidRPr="00074627">
        <w:rPr>
          <w:rFonts w:ascii="Book Antiqua" w:eastAsia="Book Antiqua" w:hAnsi="Book Antiqua" w:cs="Book Antiqua"/>
          <w:b/>
          <w:bCs/>
        </w:rPr>
        <w:t>/</w:t>
      </w:r>
      <w:proofErr w:type="spellStart"/>
      <w:r w:rsidRPr="00074627">
        <w:rPr>
          <w:rFonts w:ascii="Book Antiqua" w:eastAsia="Book Antiqua" w:hAnsi="Book Antiqua" w:cs="Book Antiqua"/>
          <w:b/>
          <w:bCs/>
        </w:rPr>
        <w:t>api</w:t>
      </w:r>
      <w:proofErr w:type="spellEnd"/>
      <w:r w:rsidRPr="00074627">
        <w:rPr>
          <w:rFonts w:ascii="Book Antiqua" w:eastAsia="Book Antiqua" w:hAnsi="Book Antiqua" w:cs="Book Antiqua"/>
          <w:b/>
          <w:bCs/>
        </w:rPr>
        <w:t>/v1/vulnerable/</w:t>
      </w:r>
      <w:proofErr w:type="spellStart"/>
      <w:r w:rsidRPr="00074627">
        <w:rPr>
          <w:rFonts w:ascii="Book Antiqua" w:eastAsia="Book Antiqua" w:hAnsi="Book Antiqua" w:cs="Book Antiqua"/>
          <w:b/>
          <w:bCs/>
        </w:rPr>
        <w:t>predios</w:t>
      </w:r>
      <w:proofErr w:type="spellEnd"/>
      <w:r w:rsidRPr="00074627">
        <w:rPr>
          <w:rFonts w:ascii="Book Antiqua" w:eastAsia="Book Antiqua" w:hAnsi="Book Antiqua" w:cs="Book Antiqua"/>
          <w:b/>
          <w:bCs/>
        </w:rPr>
        <w:t>/radio</w:t>
      </w:r>
      <w:r w:rsidRPr="00074627">
        <w:rPr>
          <w:rFonts w:ascii="Book Antiqua" w:eastAsia="Book Antiqua" w:hAnsi="Book Antiqua" w:cs="Book Antiqua"/>
        </w:rPr>
        <w:t xml:space="preserve"> vs. GET </w:t>
      </w:r>
      <w:r w:rsidRPr="00074627">
        <w:rPr>
          <w:rFonts w:ascii="Book Antiqua" w:eastAsia="Book Antiqua" w:hAnsi="Book Antiqua" w:cs="Book Antiqua"/>
          <w:b/>
          <w:bCs/>
        </w:rPr>
        <w:t>/</w:t>
      </w:r>
      <w:proofErr w:type="spellStart"/>
      <w:r w:rsidRPr="00074627">
        <w:rPr>
          <w:rFonts w:ascii="Book Antiqua" w:eastAsia="Book Antiqua" w:hAnsi="Book Antiqua" w:cs="Book Antiqua"/>
          <w:b/>
          <w:bCs/>
        </w:rPr>
        <w:t>api</w:t>
      </w:r>
      <w:proofErr w:type="spellEnd"/>
      <w:r w:rsidRPr="00074627">
        <w:rPr>
          <w:rFonts w:ascii="Book Antiqua" w:eastAsia="Book Antiqua" w:hAnsi="Book Antiqua" w:cs="Book Antiqua"/>
          <w:b/>
          <w:bCs/>
        </w:rPr>
        <w:t>/v1/mitigated/</w:t>
      </w:r>
      <w:proofErr w:type="spellStart"/>
      <w:r w:rsidRPr="00074627">
        <w:rPr>
          <w:rFonts w:ascii="Book Antiqua" w:eastAsia="Book Antiqua" w:hAnsi="Book Antiqua" w:cs="Book Antiqua"/>
          <w:b/>
          <w:bCs/>
        </w:rPr>
        <w:t>predios</w:t>
      </w:r>
      <w:proofErr w:type="spellEnd"/>
      <w:r w:rsidRPr="00074627">
        <w:rPr>
          <w:rFonts w:ascii="Book Antiqua" w:eastAsia="Book Antiqua" w:hAnsi="Book Antiqua" w:cs="Book Antiqua"/>
          <w:b/>
          <w:bCs/>
        </w:rPr>
        <w:t>/radio</w:t>
      </w:r>
      <w:r w:rsidRPr="00074627">
        <w:rPr>
          <w:rFonts w:ascii="Book Antiqua" w:eastAsia="Book Antiqua" w:hAnsi="Book Antiqua" w:cs="Book Antiqua"/>
        </w:rPr>
        <w:t>) was selected as a representative high-frequency transactional scenario, evaluating valid requests under a standardized load of 300 requests with 10 concurrent clients. The results are summarized in Table 1.</w:t>
      </w:r>
    </w:p>
    <w:p w14:paraId="42DA8DE2" w14:textId="77777777" w:rsidR="00074627" w:rsidRPr="003C22AE" w:rsidRDefault="00074627" w:rsidP="003C22AE">
      <w:pPr>
        <w:spacing w:after="0" w:line="240" w:lineRule="auto"/>
        <w:jc w:val="both"/>
        <w:rPr>
          <w:rFonts w:ascii="Book Antiqua" w:eastAsia="Book Antiqua" w:hAnsi="Book Antiqua" w:cs="Book Antiqua"/>
        </w:rPr>
      </w:pPr>
    </w:p>
    <w:p w14:paraId="228732D4" w14:textId="3BD13D46" w:rsidR="003C22AE" w:rsidRDefault="003C22AE" w:rsidP="003C22AE">
      <w:pPr>
        <w:spacing w:after="80"/>
        <w:jc w:val="center"/>
        <w:rPr>
          <w:rFonts w:ascii="Book Antiqua" w:eastAsia="Book Antiqua" w:hAnsi="Book Antiqua" w:cs="Book Antiqua"/>
          <w:b/>
          <w:sz w:val="20"/>
          <w:szCs w:val="20"/>
        </w:rPr>
      </w:pPr>
      <w:r>
        <w:rPr>
          <w:rFonts w:ascii="Book Antiqua" w:eastAsia="Book Antiqua" w:hAnsi="Book Antiqua" w:cs="Book Antiqua"/>
          <w:b/>
          <w:sz w:val="20"/>
          <w:szCs w:val="20"/>
        </w:rPr>
        <w:t xml:space="preserve">Table 1: </w:t>
      </w:r>
      <w:r>
        <w:rPr>
          <w:rFonts w:ascii="Book Antiqua" w:hAnsi="Book Antiqua"/>
          <w:b/>
          <w:sz w:val="20"/>
        </w:rPr>
        <w:t>Performance and Latency Comparison between Vulnerable API and Mitigated API</w:t>
      </w:r>
    </w:p>
    <w:p w14:paraId="6789A1EF" w14:textId="77777777" w:rsidR="00F62503" w:rsidRDefault="00F62503">
      <w:pPr>
        <w:spacing w:after="0" w:line="240" w:lineRule="auto"/>
        <w:jc w:val="both"/>
        <w:rPr>
          <w:rFonts w:ascii="Book Antiqua" w:eastAsia="Book Antiqua" w:hAnsi="Book Antiqua" w:cs="Book Antiqua"/>
        </w:rPr>
      </w:pPr>
    </w:p>
    <w:tbl>
      <w:tblPr>
        <w:tblStyle w:val="Tablaconcuadrculaclara"/>
        <w:tblW w:w="0" w:type="auto"/>
        <w:tblLook w:val="04A0" w:firstRow="1" w:lastRow="0" w:firstColumn="1" w:lastColumn="0" w:noHBand="0" w:noVBand="1"/>
      </w:tblPr>
      <w:tblGrid>
        <w:gridCol w:w="2049"/>
        <w:gridCol w:w="2049"/>
        <w:gridCol w:w="2051"/>
        <w:gridCol w:w="2049"/>
      </w:tblGrid>
      <w:tr w:rsidR="003C22AE" w14:paraId="2F010C32" w14:textId="77777777" w:rsidTr="003C22AE">
        <w:tc>
          <w:tcPr>
            <w:tcW w:w="2052" w:type="dxa"/>
          </w:tcPr>
          <w:p w14:paraId="6F0FEC9F" w14:textId="77777777" w:rsidR="003C22AE" w:rsidRDefault="003C22AE" w:rsidP="004372B0">
            <w:r>
              <w:rPr>
                <w:rFonts w:ascii="Book Antiqua" w:hAnsi="Book Antiqua"/>
                <w:b/>
                <w:sz w:val="20"/>
              </w:rPr>
              <w:t>Performance Metric</w:t>
            </w:r>
          </w:p>
        </w:tc>
        <w:tc>
          <w:tcPr>
            <w:tcW w:w="2052" w:type="dxa"/>
          </w:tcPr>
          <w:p w14:paraId="50F58882" w14:textId="77777777" w:rsidR="003C22AE" w:rsidRDefault="003C22AE" w:rsidP="004372B0">
            <w:r>
              <w:rPr>
                <w:rFonts w:ascii="Book Antiqua" w:hAnsi="Book Antiqua"/>
                <w:b/>
                <w:sz w:val="20"/>
              </w:rPr>
              <w:t>Vulnerable API (Dynamic SQL)</w:t>
            </w:r>
          </w:p>
        </w:tc>
        <w:tc>
          <w:tcPr>
            <w:tcW w:w="2052" w:type="dxa"/>
          </w:tcPr>
          <w:p w14:paraId="7682C54E" w14:textId="77777777" w:rsidR="003C22AE" w:rsidRDefault="003C22AE" w:rsidP="004372B0">
            <w:r>
              <w:rPr>
                <w:rFonts w:ascii="Book Antiqua" w:hAnsi="Book Antiqua"/>
                <w:b/>
                <w:sz w:val="20"/>
              </w:rPr>
              <w:t>Mitigated API (GeoAlchemy2)</w:t>
            </w:r>
          </w:p>
        </w:tc>
        <w:tc>
          <w:tcPr>
            <w:tcW w:w="2052" w:type="dxa"/>
          </w:tcPr>
          <w:p w14:paraId="11D838A0" w14:textId="77777777" w:rsidR="003C22AE" w:rsidRDefault="003C22AE" w:rsidP="004372B0">
            <w:r>
              <w:rPr>
                <w:rFonts w:ascii="Book Antiqua" w:hAnsi="Book Antiqua"/>
                <w:b/>
                <w:sz w:val="20"/>
              </w:rPr>
              <w:t>Variation (Overhead)</w:t>
            </w:r>
          </w:p>
        </w:tc>
      </w:tr>
      <w:tr w:rsidR="003C22AE" w14:paraId="6D3E3C57" w14:textId="77777777" w:rsidTr="003C22AE">
        <w:tc>
          <w:tcPr>
            <w:tcW w:w="2052" w:type="dxa"/>
          </w:tcPr>
          <w:p w14:paraId="563DAB3C" w14:textId="77777777" w:rsidR="003C22AE" w:rsidRDefault="003C22AE" w:rsidP="004372B0">
            <w:r>
              <w:rPr>
                <w:rFonts w:ascii="Book Antiqua" w:hAnsi="Book Antiqua"/>
                <w:sz w:val="20"/>
              </w:rPr>
              <w:t>Throughput</w:t>
            </w:r>
          </w:p>
        </w:tc>
        <w:tc>
          <w:tcPr>
            <w:tcW w:w="2052" w:type="dxa"/>
          </w:tcPr>
          <w:p w14:paraId="16DF0B2B" w14:textId="77777777" w:rsidR="003C22AE" w:rsidRDefault="003C22AE" w:rsidP="004372B0">
            <w:r>
              <w:rPr>
                <w:rFonts w:ascii="Book Antiqua" w:hAnsi="Book Antiqua"/>
                <w:sz w:val="20"/>
              </w:rPr>
              <w:t xml:space="preserve">556.21 </w:t>
            </w:r>
            <w:proofErr w:type="spellStart"/>
            <w:r>
              <w:rPr>
                <w:rFonts w:ascii="Book Antiqua" w:hAnsi="Book Antiqua"/>
                <w:sz w:val="20"/>
              </w:rPr>
              <w:t>req</w:t>
            </w:r>
            <w:proofErr w:type="spellEnd"/>
            <w:r>
              <w:rPr>
                <w:rFonts w:ascii="Book Antiqua" w:hAnsi="Book Antiqua"/>
                <w:sz w:val="20"/>
              </w:rPr>
              <w:t>/s</w:t>
            </w:r>
          </w:p>
        </w:tc>
        <w:tc>
          <w:tcPr>
            <w:tcW w:w="2052" w:type="dxa"/>
          </w:tcPr>
          <w:p w14:paraId="05BC3975" w14:textId="77777777" w:rsidR="003C22AE" w:rsidRDefault="003C22AE" w:rsidP="004372B0">
            <w:r>
              <w:rPr>
                <w:rFonts w:ascii="Book Antiqua" w:hAnsi="Book Antiqua"/>
                <w:sz w:val="20"/>
              </w:rPr>
              <w:t xml:space="preserve">484.36 </w:t>
            </w:r>
            <w:proofErr w:type="spellStart"/>
            <w:r>
              <w:rPr>
                <w:rFonts w:ascii="Book Antiqua" w:hAnsi="Book Antiqua"/>
                <w:sz w:val="20"/>
              </w:rPr>
              <w:t>req</w:t>
            </w:r>
            <w:proofErr w:type="spellEnd"/>
            <w:r>
              <w:rPr>
                <w:rFonts w:ascii="Book Antiqua" w:hAnsi="Book Antiqua"/>
                <w:sz w:val="20"/>
              </w:rPr>
              <w:t>/s</w:t>
            </w:r>
          </w:p>
        </w:tc>
        <w:tc>
          <w:tcPr>
            <w:tcW w:w="2052" w:type="dxa"/>
          </w:tcPr>
          <w:p w14:paraId="20F4DFE6" w14:textId="77777777" w:rsidR="003C22AE" w:rsidRDefault="003C22AE" w:rsidP="004372B0">
            <w:r>
              <w:rPr>
                <w:rFonts w:ascii="Book Antiqua" w:hAnsi="Book Antiqua"/>
                <w:sz w:val="20"/>
              </w:rPr>
              <w:t xml:space="preserve">-71.85 </w:t>
            </w:r>
            <w:proofErr w:type="spellStart"/>
            <w:r>
              <w:rPr>
                <w:rFonts w:ascii="Book Antiqua" w:hAnsi="Book Antiqua"/>
                <w:sz w:val="20"/>
              </w:rPr>
              <w:t>req</w:t>
            </w:r>
            <w:proofErr w:type="spellEnd"/>
            <w:r>
              <w:rPr>
                <w:rFonts w:ascii="Book Antiqua" w:hAnsi="Book Antiqua"/>
                <w:sz w:val="20"/>
              </w:rPr>
              <w:t>/s (-12.92%)</w:t>
            </w:r>
          </w:p>
        </w:tc>
      </w:tr>
      <w:tr w:rsidR="003C22AE" w14:paraId="02C2ADBF" w14:textId="77777777" w:rsidTr="003C22AE">
        <w:tc>
          <w:tcPr>
            <w:tcW w:w="2052" w:type="dxa"/>
          </w:tcPr>
          <w:p w14:paraId="079DC1E1" w14:textId="77777777" w:rsidR="003C22AE" w:rsidRDefault="003C22AE" w:rsidP="004372B0">
            <w:r>
              <w:rPr>
                <w:rFonts w:ascii="Book Antiqua" w:hAnsi="Book Antiqua"/>
                <w:sz w:val="20"/>
              </w:rPr>
              <w:t>Mean Latency</w:t>
            </w:r>
          </w:p>
        </w:tc>
        <w:tc>
          <w:tcPr>
            <w:tcW w:w="2052" w:type="dxa"/>
          </w:tcPr>
          <w:p w14:paraId="4A239A59" w14:textId="77777777" w:rsidR="003C22AE" w:rsidRDefault="003C22AE" w:rsidP="004372B0">
            <w:r>
              <w:rPr>
                <w:rFonts w:ascii="Book Antiqua" w:hAnsi="Book Antiqua"/>
                <w:sz w:val="20"/>
              </w:rPr>
              <w:t xml:space="preserve">17.26 </w:t>
            </w:r>
            <w:proofErr w:type="spellStart"/>
            <w:r>
              <w:rPr>
                <w:rFonts w:ascii="Book Antiqua" w:hAnsi="Book Antiqua"/>
                <w:sz w:val="20"/>
              </w:rPr>
              <w:t>ms</w:t>
            </w:r>
            <w:proofErr w:type="spellEnd"/>
          </w:p>
        </w:tc>
        <w:tc>
          <w:tcPr>
            <w:tcW w:w="2052" w:type="dxa"/>
          </w:tcPr>
          <w:p w14:paraId="52E5185B" w14:textId="77777777" w:rsidR="003C22AE" w:rsidRDefault="003C22AE" w:rsidP="004372B0">
            <w:r>
              <w:rPr>
                <w:rFonts w:ascii="Book Antiqua" w:hAnsi="Book Antiqua"/>
                <w:sz w:val="20"/>
              </w:rPr>
              <w:t xml:space="preserve">19.89 </w:t>
            </w:r>
            <w:proofErr w:type="spellStart"/>
            <w:r>
              <w:rPr>
                <w:rFonts w:ascii="Book Antiqua" w:hAnsi="Book Antiqua"/>
                <w:sz w:val="20"/>
              </w:rPr>
              <w:t>ms</w:t>
            </w:r>
            <w:proofErr w:type="spellEnd"/>
          </w:p>
        </w:tc>
        <w:tc>
          <w:tcPr>
            <w:tcW w:w="2052" w:type="dxa"/>
          </w:tcPr>
          <w:p w14:paraId="39E43499" w14:textId="77777777" w:rsidR="003C22AE" w:rsidRDefault="003C22AE" w:rsidP="004372B0">
            <w:r>
              <w:rPr>
                <w:rFonts w:ascii="Book Antiqua" w:hAnsi="Book Antiqua"/>
                <w:sz w:val="20"/>
              </w:rPr>
              <w:t xml:space="preserve">+2.63 </w:t>
            </w:r>
            <w:proofErr w:type="spellStart"/>
            <w:r>
              <w:rPr>
                <w:rFonts w:ascii="Book Antiqua" w:hAnsi="Book Antiqua"/>
                <w:sz w:val="20"/>
              </w:rPr>
              <w:t>ms</w:t>
            </w:r>
            <w:proofErr w:type="spellEnd"/>
            <w:r>
              <w:rPr>
                <w:rFonts w:ascii="Book Antiqua" w:hAnsi="Book Antiqua"/>
                <w:sz w:val="20"/>
              </w:rPr>
              <w:t xml:space="preserve"> (+15.24%)</w:t>
            </w:r>
          </w:p>
        </w:tc>
      </w:tr>
      <w:tr w:rsidR="003C22AE" w14:paraId="4B1599C4" w14:textId="77777777" w:rsidTr="003C22AE">
        <w:tc>
          <w:tcPr>
            <w:tcW w:w="2052" w:type="dxa"/>
          </w:tcPr>
          <w:p w14:paraId="01903BE7" w14:textId="77777777" w:rsidR="003C22AE" w:rsidRDefault="003C22AE" w:rsidP="004372B0">
            <w:r>
              <w:rPr>
                <w:rFonts w:ascii="Book Antiqua" w:hAnsi="Book Antiqua"/>
                <w:sz w:val="20"/>
              </w:rPr>
              <w:t>50th Percentile (Median / p50)</w:t>
            </w:r>
          </w:p>
        </w:tc>
        <w:tc>
          <w:tcPr>
            <w:tcW w:w="2052" w:type="dxa"/>
          </w:tcPr>
          <w:p w14:paraId="1556B349" w14:textId="77777777" w:rsidR="003C22AE" w:rsidRDefault="003C22AE" w:rsidP="004372B0">
            <w:r>
              <w:rPr>
                <w:rFonts w:ascii="Book Antiqua" w:hAnsi="Book Antiqua"/>
                <w:sz w:val="20"/>
              </w:rPr>
              <w:t xml:space="preserve">15.37 </w:t>
            </w:r>
            <w:proofErr w:type="spellStart"/>
            <w:r>
              <w:rPr>
                <w:rFonts w:ascii="Book Antiqua" w:hAnsi="Book Antiqua"/>
                <w:sz w:val="20"/>
              </w:rPr>
              <w:t>ms</w:t>
            </w:r>
            <w:proofErr w:type="spellEnd"/>
          </w:p>
        </w:tc>
        <w:tc>
          <w:tcPr>
            <w:tcW w:w="2052" w:type="dxa"/>
          </w:tcPr>
          <w:p w14:paraId="3A28C1FE" w14:textId="77777777" w:rsidR="003C22AE" w:rsidRDefault="003C22AE" w:rsidP="004372B0">
            <w:r>
              <w:rPr>
                <w:rFonts w:ascii="Book Antiqua" w:hAnsi="Book Antiqua"/>
                <w:sz w:val="20"/>
              </w:rPr>
              <w:t xml:space="preserve">18.42 </w:t>
            </w:r>
            <w:proofErr w:type="spellStart"/>
            <w:r>
              <w:rPr>
                <w:rFonts w:ascii="Book Antiqua" w:hAnsi="Book Antiqua"/>
                <w:sz w:val="20"/>
              </w:rPr>
              <w:t>ms</w:t>
            </w:r>
            <w:proofErr w:type="spellEnd"/>
          </w:p>
        </w:tc>
        <w:tc>
          <w:tcPr>
            <w:tcW w:w="2052" w:type="dxa"/>
          </w:tcPr>
          <w:p w14:paraId="48A7091E" w14:textId="77777777" w:rsidR="003C22AE" w:rsidRDefault="003C22AE" w:rsidP="004372B0">
            <w:r>
              <w:rPr>
                <w:rFonts w:ascii="Book Antiqua" w:hAnsi="Book Antiqua"/>
                <w:sz w:val="20"/>
              </w:rPr>
              <w:t xml:space="preserve">+3.05 </w:t>
            </w:r>
            <w:proofErr w:type="spellStart"/>
            <w:r>
              <w:rPr>
                <w:rFonts w:ascii="Book Antiqua" w:hAnsi="Book Antiqua"/>
                <w:sz w:val="20"/>
              </w:rPr>
              <w:t>ms</w:t>
            </w:r>
            <w:proofErr w:type="spellEnd"/>
          </w:p>
        </w:tc>
      </w:tr>
      <w:tr w:rsidR="003C22AE" w14:paraId="767FEEEF" w14:textId="77777777" w:rsidTr="003C22AE">
        <w:tc>
          <w:tcPr>
            <w:tcW w:w="2052" w:type="dxa"/>
          </w:tcPr>
          <w:p w14:paraId="16B8D430" w14:textId="77777777" w:rsidR="003C22AE" w:rsidRDefault="003C22AE" w:rsidP="004372B0">
            <w:r>
              <w:rPr>
                <w:rFonts w:ascii="Book Antiqua" w:hAnsi="Book Antiqua"/>
                <w:sz w:val="20"/>
              </w:rPr>
              <w:t>95th Percentile (p95)</w:t>
            </w:r>
          </w:p>
        </w:tc>
        <w:tc>
          <w:tcPr>
            <w:tcW w:w="2052" w:type="dxa"/>
          </w:tcPr>
          <w:p w14:paraId="4BB10310" w14:textId="77777777" w:rsidR="003C22AE" w:rsidRDefault="003C22AE" w:rsidP="004372B0">
            <w:r>
              <w:rPr>
                <w:rFonts w:ascii="Book Antiqua" w:hAnsi="Book Antiqua"/>
                <w:sz w:val="20"/>
              </w:rPr>
              <w:t xml:space="preserve">31.49 </w:t>
            </w:r>
            <w:proofErr w:type="spellStart"/>
            <w:r>
              <w:rPr>
                <w:rFonts w:ascii="Book Antiqua" w:hAnsi="Book Antiqua"/>
                <w:sz w:val="20"/>
              </w:rPr>
              <w:t>ms</w:t>
            </w:r>
            <w:proofErr w:type="spellEnd"/>
          </w:p>
        </w:tc>
        <w:tc>
          <w:tcPr>
            <w:tcW w:w="2052" w:type="dxa"/>
          </w:tcPr>
          <w:p w14:paraId="60CF5D8B" w14:textId="77777777" w:rsidR="003C22AE" w:rsidRDefault="003C22AE" w:rsidP="004372B0">
            <w:r>
              <w:rPr>
                <w:rFonts w:ascii="Book Antiqua" w:hAnsi="Book Antiqua"/>
                <w:sz w:val="20"/>
              </w:rPr>
              <w:t xml:space="preserve">32.63 </w:t>
            </w:r>
            <w:proofErr w:type="spellStart"/>
            <w:r>
              <w:rPr>
                <w:rFonts w:ascii="Book Antiqua" w:hAnsi="Book Antiqua"/>
                <w:sz w:val="20"/>
              </w:rPr>
              <w:t>ms</w:t>
            </w:r>
            <w:proofErr w:type="spellEnd"/>
          </w:p>
        </w:tc>
        <w:tc>
          <w:tcPr>
            <w:tcW w:w="2052" w:type="dxa"/>
          </w:tcPr>
          <w:p w14:paraId="0E448A72" w14:textId="77777777" w:rsidR="003C22AE" w:rsidRDefault="003C22AE" w:rsidP="004372B0">
            <w:r>
              <w:rPr>
                <w:rFonts w:ascii="Book Antiqua" w:hAnsi="Book Antiqua"/>
                <w:sz w:val="20"/>
              </w:rPr>
              <w:t xml:space="preserve">+1.14 </w:t>
            </w:r>
            <w:proofErr w:type="spellStart"/>
            <w:r>
              <w:rPr>
                <w:rFonts w:ascii="Book Antiqua" w:hAnsi="Book Antiqua"/>
                <w:sz w:val="20"/>
              </w:rPr>
              <w:t>ms</w:t>
            </w:r>
            <w:proofErr w:type="spellEnd"/>
          </w:p>
        </w:tc>
      </w:tr>
      <w:tr w:rsidR="003C22AE" w14:paraId="52D1F708" w14:textId="77777777" w:rsidTr="003C22AE">
        <w:tc>
          <w:tcPr>
            <w:tcW w:w="2052" w:type="dxa"/>
          </w:tcPr>
          <w:p w14:paraId="24FE3785" w14:textId="77777777" w:rsidR="003C22AE" w:rsidRDefault="003C22AE" w:rsidP="004372B0">
            <w:r>
              <w:rPr>
                <w:rFonts w:ascii="Book Antiqua" w:hAnsi="Book Antiqua"/>
                <w:sz w:val="20"/>
              </w:rPr>
              <w:t>99th Percentile (p99)</w:t>
            </w:r>
          </w:p>
        </w:tc>
        <w:tc>
          <w:tcPr>
            <w:tcW w:w="2052" w:type="dxa"/>
          </w:tcPr>
          <w:p w14:paraId="47A4A3FC" w14:textId="77777777" w:rsidR="003C22AE" w:rsidRDefault="003C22AE" w:rsidP="004372B0">
            <w:r>
              <w:rPr>
                <w:rFonts w:ascii="Book Antiqua" w:hAnsi="Book Antiqua"/>
                <w:sz w:val="20"/>
              </w:rPr>
              <w:t xml:space="preserve">43.75 </w:t>
            </w:r>
            <w:proofErr w:type="spellStart"/>
            <w:r>
              <w:rPr>
                <w:rFonts w:ascii="Book Antiqua" w:hAnsi="Book Antiqua"/>
                <w:sz w:val="20"/>
              </w:rPr>
              <w:t>ms</w:t>
            </w:r>
            <w:proofErr w:type="spellEnd"/>
          </w:p>
        </w:tc>
        <w:tc>
          <w:tcPr>
            <w:tcW w:w="2052" w:type="dxa"/>
          </w:tcPr>
          <w:p w14:paraId="1233DD01" w14:textId="77777777" w:rsidR="003C22AE" w:rsidRDefault="003C22AE" w:rsidP="004372B0">
            <w:r>
              <w:rPr>
                <w:rFonts w:ascii="Book Antiqua" w:hAnsi="Book Antiqua"/>
                <w:sz w:val="20"/>
              </w:rPr>
              <w:t xml:space="preserve">38.24 </w:t>
            </w:r>
            <w:proofErr w:type="spellStart"/>
            <w:r>
              <w:rPr>
                <w:rFonts w:ascii="Book Antiqua" w:hAnsi="Book Antiqua"/>
                <w:sz w:val="20"/>
              </w:rPr>
              <w:t>ms</w:t>
            </w:r>
            <w:proofErr w:type="spellEnd"/>
          </w:p>
        </w:tc>
        <w:tc>
          <w:tcPr>
            <w:tcW w:w="2052" w:type="dxa"/>
          </w:tcPr>
          <w:p w14:paraId="6AB23CC3" w14:textId="77777777" w:rsidR="003C22AE" w:rsidRDefault="003C22AE" w:rsidP="004372B0">
            <w:r>
              <w:rPr>
                <w:rFonts w:ascii="Book Antiqua" w:hAnsi="Book Antiqua"/>
                <w:sz w:val="20"/>
              </w:rPr>
              <w:t xml:space="preserve">-5.51 </w:t>
            </w:r>
            <w:proofErr w:type="spellStart"/>
            <w:r>
              <w:rPr>
                <w:rFonts w:ascii="Book Antiqua" w:hAnsi="Book Antiqua"/>
                <w:sz w:val="20"/>
              </w:rPr>
              <w:t>ms</w:t>
            </w:r>
            <w:proofErr w:type="spellEnd"/>
            <w:r>
              <w:rPr>
                <w:rFonts w:ascii="Book Antiqua" w:hAnsi="Book Antiqua"/>
                <w:sz w:val="20"/>
              </w:rPr>
              <w:t xml:space="preserve"> (-12.59%)</w:t>
            </w:r>
          </w:p>
        </w:tc>
      </w:tr>
      <w:tr w:rsidR="003C22AE" w14:paraId="1B45D4B0" w14:textId="77777777" w:rsidTr="003C22AE">
        <w:tc>
          <w:tcPr>
            <w:tcW w:w="2052" w:type="dxa"/>
          </w:tcPr>
          <w:p w14:paraId="5BFEC0DA" w14:textId="77777777" w:rsidR="003C22AE" w:rsidRDefault="003C22AE" w:rsidP="004372B0">
            <w:r>
              <w:rPr>
                <w:rFonts w:ascii="Book Antiqua" w:hAnsi="Book Antiqua"/>
                <w:sz w:val="20"/>
              </w:rPr>
              <w:t>Failure Rate</w:t>
            </w:r>
          </w:p>
        </w:tc>
        <w:tc>
          <w:tcPr>
            <w:tcW w:w="2052" w:type="dxa"/>
          </w:tcPr>
          <w:p w14:paraId="573947F5" w14:textId="77777777" w:rsidR="003C22AE" w:rsidRDefault="003C22AE" w:rsidP="004372B0">
            <w:r>
              <w:rPr>
                <w:rFonts w:ascii="Book Antiqua" w:hAnsi="Book Antiqua"/>
                <w:sz w:val="20"/>
              </w:rPr>
              <w:t>0.0%</w:t>
            </w:r>
          </w:p>
        </w:tc>
        <w:tc>
          <w:tcPr>
            <w:tcW w:w="2052" w:type="dxa"/>
          </w:tcPr>
          <w:p w14:paraId="4B8A56E6" w14:textId="77777777" w:rsidR="003C22AE" w:rsidRDefault="003C22AE" w:rsidP="004372B0">
            <w:r>
              <w:rPr>
                <w:rFonts w:ascii="Book Antiqua" w:hAnsi="Book Antiqua"/>
                <w:sz w:val="20"/>
              </w:rPr>
              <w:t>0.0%</w:t>
            </w:r>
          </w:p>
        </w:tc>
        <w:tc>
          <w:tcPr>
            <w:tcW w:w="2052" w:type="dxa"/>
          </w:tcPr>
          <w:p w14:paraId="153487AE" w14:textId="77777777" w:rsidR="003C22AE" w:rsidRDefault="003C22AE" w:rsidP="004372B0">
            <w:r>
              <w:rPr>
                <w:rFonts w:ascii="Book Antiqua" w:hAnsi="Book Antiqua"/>
                <w:sz w:val="20"/>
              </w:rPr>
              <w:t>0.0%</w:t>
            </w:r>
          </w:p>
        </w:tc>
      </w:tr>
    </w:tbl>
    <w:p w14:paraId="3F6AC083" w14:textId="77777777" w:rsidR="003C22AE" w:rsidRDefault="003C22AE">
      <w:pPr>
        <w:spacing w:after="0" w:line="240" w:lineRule="auto"/>
        <w:jc w:val="both"/>
        <w:rPr>
          <w:rFonts w:ascii="Book Antiqua" w:eastAsia="Book Antiqua" w:hAnsi="Book Antiqua" w:cs="Book Antiqua"/>
        </w:rPr>
      </w:pPr>
    </w:p>
    <w:p w14:paraId="532D4E87" w14:textId="72E71183" w:rsidR="00C6651B" w:rsidRDefault="003C22AE">
      <w:pPr>
        <w:spacing w:after="0" w:line="240" w:lineRule="auto"/>
        <w:jc w:val="both"/>
        <w:rPr>
          <w:rFonts w:ascii="Book Antiqua" w:eastAsia="Book Antiqua" w:hAnsi="Book Antiqua" w:cs="Book Antiqua"/>
        </w:rPr>
      </w:pPr>
      <w:r>
        <w:rPr>
          <w:rFonts w:ascii="Book Antiqua" w:eastAsia="Book Antiqua" w:hAnsi="Book Antiqua" w:cs="Book Antiqua"/>
        </w:rPr>
        <w:t xml:space="preserve">To measure resilience under progressive stress, a stepped concurrency series of 1 to 100 clients was evaluated. As evidenced in Figure 3(a), the throughput of the mitigated architecture scales efficiently, reaching a stable plateau exceeding 450 </w:t>
      </w:r>
      <w:proofErr w:type="spellStart"/>
      <w:r w:rsidRPr="003C22AE">
        <w:rPr>
          <w:rFonts w:ascii="Book Antiqua" w:eastAsia="Book Antiqua" w:hAnsi="Book Antiqua" w:cs="Book Antiqua"/>
          <w:i/>
          <w:iCs/>
        </w:rPr>
        <w:t>req</w:t>
      </w:r>
      <w:proofErr w:type="spellEnd"/>
      <w:r w:rsidRPr="003C22AE">
        <w:rPr>
          <w:rFonts w:ascii="Book Antiqua" w:eastAsia="Book Antiqua" w:hAnsi="Book Antiqua" w:cs="Book Antiqua"/>
          <w:i/>
          <w:iCs/>
        </w:rPr>
        <w:t>/s</w:t>
      </w:r>
      <w:r>
        <w:rPr>
          <w:rFonts w:ascii="Book Antiqua" w:eastAsia="Book Antiqua" w:hAnsi="Book Antiqua" w:cs="Book Antiqua"/>
          <w:i/>
          <w:iCs/>
        </w:rPr>
        <w:t xml:space="preserve"> </w:t>
      </w:r>
      <w:r>
        <w:rPr>
          <w:rFonts w:ascii="Book Antiqua" w:eastAsia="Book Antiqua" w:hAnsi="Book Antiqua" w:cs="Book Antiqua"/>
        </w:rPr>
        <w:t xml:space="preserve">without degradation due to locks. Likewise, </w:t>
      </w:r>
      <w:r w:rsidR="00074627">
        <w:rPr>
          <w:rFonts w:ascii="Book Antiqua" w:eastAsia="Book Antiqua" w:hAnsi="Book Antiqua" w:cs="Book Antiqua"/>
        </w:rPr>
        <w:t xml:space="preserve">Figure 3(b) </w:t>
      </w:r>
      <w:r w:rsidR="00074627" w:rsidRPr="00074627">
        <w:rPr>
          <w:rFonts w:ascii="Book Antiqua" w:eastAsia="Book Antiqua" w:hAnsi="Book Antiqua" w:cs="Book Antiqua"/>
        </w:rPr>
        <w:t xml:space="preserve">reveals that the mitigated architecture neutralizes the severe tail latency spikes observed in the vulnerable API under low concurrency (140.8 </w:t>
      </w:r>
      <w:proofErr w:type="spellStart"/>
      <w:r w:rsidR="00074627" w:rsidRPr="00074627">
        <w:rPr>
          <w:rFonts w:ascii="Book Antiqua" w:eastAsia="Book Antiqua" w:hAnsi="Book Antiqua" w:cs="Book Antiqua"/>
        </w:rPr>
        <w:t>ms</w:t>
      </w:r>
      <w:proofErr w:type="spellEnd"/>
      <w:r w:rsidR="00074627" w:rsidRPr="00074627">
        <w:rPr>
          <w:rFonts w:ascii="Book Antiqua" w:eastAsia="Book Antiqua" w:hAnsi="Book Antiqua" w:cs="Book Antiqua"/>
        </w:rPr>
        <w:t xml:space="preserve"> vs. 33.1 </w:t>
      </w:r>
      <w:proofErr w:type="spellStart"/>
      <w:r w:rsidR="00074627" w:rsidRPr="00074627">
        <w:rPr>
          <w:rFonts w:ascii="Book Antiqua" w:eastAsia="Book Antiqua" w:hAnsi="Book Antiqua" w:cs="Book Antiqua"/>
        </w:rPr>
        <w:t>ms</w:t>
      </w:r>
      <w:proofErr w:type="spellEnd"/>
      <w:r w:rsidR="00074627" w:rsidRPr="00074627">
        <w:rPr>
          <w:rFonts w:ascii="Book Antiqua" w:eastAsia="Book Antiqua" w:hAnsi="Book Antiqua" w:cs="Book Antiqua"/>
        </w:rPr>
        <w:t xml:space="preserve"> at 5 clients). Under high stress levels (50 to 100 clients), the 99th percentile of the mitigated version experiences a moderate increase (~101 </w:t>
      </w:r>
      <w:proofErr w:type="spellStart"/>
      <w:r w:rsidR="00074627" w:rsidRPr="00074627">
        <w:rPr>
          <w:rFonts w:ascii="Book Antiqua" w:eastAsia="Book Antiqua" w:hAnsi="Book Antiqua" w:cs="Book Antiqua"/>
        </w:rPr>
        <w:t>ms</w:t>
      </w:r>
      <w:proofErr w:type="spellEnd"/>
      <w:r w:rsidR="00074627" w:rsidRPr="00074627">
        <w:rPr>
          <w:rFonts w:ascii="Book Antiqua" w:eastAsia="Book Antiqua" w:hAnsi="Book Antiqua" w:cs="Book Antiqua"/>
        </w:rPr>
        <w:t xml:space="preserve"> vs. ~62 </w:t>
      </w:r>
      <w:proofErr w:type="spellStart"/>
      <w:r w:rsidR="00074627" w:rsidRPr="00074627">
        <w:rPr>
          <w:rFonts w:ascii="Book Antiqua" w:eastAsia="Book Antiqua" w:hAnsi="Book Antiqua" w:cs="Book Antiqua"/>
        </w:rPr>
        <w:t>ms</w:t>
      </w:r>
      <w:proofErr w:type="spellEnd"/>
      <w:r w:rsidR="00074627" w:rsidRPr="00074627">
        <w:rPr>
          <w:rFonts w:ascii="Book Antiqua" w:eastAsia="Book Antiqua" w:hAnsi="Book Antiqua" w:cs="Book Antiqua"/>
        </w:rPr>
        <w:t>), attributable to serialization and CPU overhead in the application layer (</w:t>
      </w:r>
      <w:proofErr w:type="spellStart"/>
      <w:r w:rsidR="00074627" w:rsidRPr="00074627">
        <w:rPr>
          <w:rFonts w:ascii="Book Antiqua" w:eastAsia="Book Antiqua" w:hAnsi="Book Antiqua" w:cs="Book Antiqua"/>
        </w:rPr>
        <w:t>Pydantic</w:t>
      </w:r>
      <w:proofErr w:type="spellEnd"/>
      <w:r w:rsidR="00074627" w:rsidRPr="00074627">
        <w:rPr>
          <w:rFonts w:ascii="Book Antiqua" w:eastAsia="Book Antiqua" w:hAnsi="Book Antiqua" w:cs="Book Antiqua"/>
        </w:rPr>
        <w:t>/ORM), representing an acceptable trade-off for the security guarantees obtained.</w:t>
      </w:r>
    </w:p>
    <w:p w14:paraId="525BD162" w14:textId="116AA1E0" w:rsidR="00C6651B" w:rsidRDefault="00C6651B">
      <w:pPr>
        <w:spacing w:after="0" w:line="240" w:lineRule="auto"/>
        <w:jc w:val="both"/>
        <w:rPr>
          <w:rFonts w:ascii="Book Antiqua" w:eastAsia="Book Antiqua" w:hAnsi="Book Antiqua" w:cs="Book Antiqua"/>
        </w:rPr>
      </w:pPr>
      <w:r>
        <w:rPr>
          <w:noProof/>
        </w:rPr>
        <w:lastRenderedPageBreak/>
        <w:drawing>
          <wp:inline distT="0" distB="0" distL="0" distR="0" wp14:anchorId="42D0C752" wp14:editId="31F103A7">
            <wp:extent cx="5212080" cy="2004454"/>
            <wp:effectExtent l="0" t="0" r="762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currency_latency.png"/>
                    <pic:cNvPicPr/>
                  </pic:nvPicPr>
                  <pic:blipFill>
                    <a:blip r:embed="rId13"/>
                    <a:stretch>
                      <a:fillRect/>
                    </a:stretch>
                  </pic:blipFill>
                  <pic:spPr>
                    <a:xfrm>
                      <a:off x="0" y="0"/>
                      <a:ext cx="5212080" cy="2004454"/>
                    </a:xfrm>
                    <a:prstGeom prst="rect">
                      <a:avLst/>
                    </a:prstGeom>
                  </pic:spPr>
                </pic:pic>
              </a:graphicData>
            </a:graphic>
          </wp:inline>
        </w:drawing>
      </w:r>
    </w:p>
    <w:p w14:paraId="6179EC70" w14:textId="77777777" w:rsidR="00C6651B" w:rsidRDefault="00C6651B">
      <w:pPr>
        <w:spacing w:after="0" w:line="240" w:lineRule="auto"/>
        <w:jc w:val="both"/>
        <w:rPr>
          <w:rFonts w:ascii="Book Antiqua" w:eastAsia="Book Antiqua" w:hAnsi="Book Antiqua" w:cs="Book Antiqua"/>
        </w:rPr>
      </w:pPr>
    </w:p>
    <w:p w14:paraId="1669577B" w14:textId="34C65B43" w:rsidR="00C6651B" w:rsidRPr="006C7473" w:rsidRDefault="00C6651B" w:rsidP="00C6651B">
      <w:pPr>
        <w:spacing w:before="80" w:after="0" w:line="240" w:lineRule="auto"/>
        <w:jc w:val="center"/>
        <w:rPr>
          <w:rFonts w:ascii="Book Antiqua" w:eastAsia="Book Antiqua" w:hAnsi="Book Antiqua" w:cs="Book Antiqua"/>
          <w:b/>
          <w:sz w:val="20"/>
          <w:szCs w:val="20"/>
        </w:rPr>
      </w:pPr>
      <w:r w:rsidRPr="006C7473">
        <w:rPr>
          <w:rFonts w:ascii="Book Antiqua" w:eastAsia="Book Antiqua" w:hAnsi="Book Antiqua" w:cs="Book Antiqua"/>
          <w:b/>
          <w:sz w:val="20"/>
          <w:szCs w:val="20"/>
        </w:rPr>
        <w:t xml:space="preserve">Figure </w:t>
      </w:r>
      <w:r>
        <w:rPr>
          <w:rFonts w:ascii="Book Antiqua" w:eastAsia="Book Antiqua" w:hAnsi="Book Antiqua" w:cs="Book Antiqua"/>
          <w:b/>
          <w:sz w:val="20"/>
          <w:szCs w:val="20"/>
        </w:rPr>
        <w:t>3</w:t>
      </w:r>
      <w:r w:rsidRPr="006C7473">
        <w:rPr>
          <w:rFonts w:ascii="Book Antiqua" w:eastAsia="Book Antiqua" w:hAnsi="Book Antiqua" w:cs="Book Antiqua"/>
          <w:b/>
          <w:sz w:val="20"/>
          <w:szCs w:val="20"/>
        </w:rPr>
        <w:t xml:space="preserve">. </w:t>
      </w:r>
      <w:r>
        <w:rPr>
          <w:rFonts w:ascii="Book Antiqua" w:hAnsi="Book Antiqua"/>
          <w:b/>
          <w:sz w:val="20"/>
        </w:rPr>
        <w:t>Empirical comparison of performance (Throughput) and latency percentiles (p50 and p99) under stepped concurrency (1 to 100 clients)</w:t>
      </w:r>
    </w:p>
    <w:p w14:paraId="7C572228" w14:textId="77777777" w:rsidR="00C6651B" w:rsidRDefault="00C6651B">
      <w:pPr>
        <w:spacing w:after="0" w:line="240" w:lineRule="auto"/>
        <w:jc w:val="both"/>
        <w:rPr>
          <w:rFonts w:ascii="Book Antiqua" w:eastAsia="Book Antiqua" w:hAnsi="Book Antiqua" w:cs="Book Antiqua"/>
        </w:rPr>
      </w:pPr>
    </w:p>
    <w:p w14:paraId="12C4BB0E" w14:textId="670B9DEA" w:rsidR="00C6651B" w:rsidRDefault="00C6651B" w:rsidP="00C6651B">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Discussion</w:t>
      </w:r>
    </w:p>
    <w:p w14:paraId="376C9117" w14:textId="46A8722D" w:rsidR="00C6651B" w:rsidRPr="00074627" w:rsidRDefault="00C6651B" w:rsidP="00C6651B">
      <w:pPr>
        <w:spacing w:after="0" w:line="240" w:lineRule="auto"/>
        <w:jc w:val="both"/>
        <w:rPr>
          <w:rFonts w:ascii="Book Antiqua" w:eastAsia="Book Antiqua" w:hAnsi="Book Antiqua" w:cs="Book Antiqua"/>
        </w:rPr>
      </w:pPr>
      <w:r>
        <w:rPr>
          <w:rFonts w:ascii="Book Antiqua" w:eastAsia="Book Antiqua" w:hAnsi="Book Antiqua" w:cs="Book Antiqua"/>
        </w:rPr>
        <w:t xml:space="preserve">The experimental test results demonstrate that the proposed architecture (GeoAlchemy2 alongside prior validation in Shapely) introduces an average latency overhead of 2.63 </w:t>
      </w:r>
      <w:proofErr w:type="spellStart"/>
      <w:r w:rsidRPr="00C6651B">
        <w:rPr>
          <w:rFonts w:ascii="Book Antiqua" w:eastAsia="Book Antiqua" w:hAnsi="Book Antiqua" w:cs="Book Antiqua"/>
          <w:i/>
          <w:iCs/>
        </w:rPr>
        <w:t>ms</w:t>
      </w:r>
      <w:proofErr w:type="spellEnd"/>
      <w:r>
        <w:rPr>
          <w:rFonts w:ascii="Book Antiqua" w:eastAsia="Book Antiqua" w:hAnsi="Book Antiqua" w:cs="Book Antiqua"/>
          <w:i/>
          <w:iCs/>
        </w:rPr>
        <w:t xml:space="preserve"> </w:t>
      </w:r>
      <w:r>
        <w:rPr>
          <w:rFonts w:ascii="Book Antiqua" w:eastAsia="Book Antiqua" w:hAnsi="Book Antiqua" w:cs="Book Antiqua"/>
        </w:rPr>
        <w:t xml:space="preserve">per request (+15.24%), maintaining a processing rate of 484.36 </w:t>
      </w:r>
      <w:proofErr w:type="spellStart"/>
      <w:r w:rsidRPr="00C6651B">
        <w:rPr>
          <w:rFonts w:ascii="Book Antiqua" w:eastAsia="Book Antiqua" w:hAnsi="Book Antiqua" w:cs="Book Antiqua"/>
          <w:i/>
          <w:iCs/>
        </w:rPr>
        <w:t>req</w:t>
      </w:r>
      <w:proofErr w:type="spellEnd"/>
      <w:r w:rsidRPr="00C6651B">
        <w:rPr>
          <w:rFonts w:ascii="Book Antiqua" w:eastAsia="Book Antiqua" w:hAnsi="Book Antiqua" w:cs="Book Antiqua"/>
          <w:i/>
          <w:iCs/>
        </w:rPr>
        <w:t>/s</w:t>
      </w:r>
      <w:r>
        <w:rPr>
          <w:rFonts w:ascii="Book Antiqua" w:eastAsia="Book Antiqua" w:hAnsi="Book Antiqua" w:cs="Book Antiqua"/>
        </w:rPr>
        <w:t xml:space="preserve">. A relevant aspect for software design is the </w:t>
      </w:r>
      <w:proofErr w:type="spellStart"/>
      <w:r>
        <w:rPr>
          <w:rFonts w:ascii="Book Antiqua" w:eastAsia="Book Antiqua" w:hAnsi="Book Antiqua" w:cs="Book Antiqua"/>
        </w:rPr>
        <w:t>behavior</w:t>
      </w:r>
      <w:proofErr w:type="spellEnd"/>
      <w:r>
        <w:rPr>
          <w:rFonts w:ascii="Book Antiqua" w:eastAsia="Book Antiqua" w:hAnsi="Book Antiqua" w:cs="Book Antiqua"/>
        </w:rPr>
        <w:t xml:space="preserve"> at the 99</w:t>
      </w:r>
      <w:r w:rsidRPr="00C6651B">
        <w:rPr>
          <w:rFonts w:ascii="Book Antiqua" w:eastAsia="Book Antiqua" w:hAnsi="Book Antiqua" w:cs="Book Antiqua"/>
          <w:vertAlign w:val="superscript"/>
        </w:rPr>
        <w:t>th</w:t>
      </w:r>
      <w:r>
        <w:rPr>
          <w:rFonts w:ascii="Book Antiqua" w:eastAsia="Book Antiqua" w:hAnsi="Book Antiqua" w:cs="Book Antiqua"/>
        </w:rPr>
        <w:t xml:space="preserve"> percentile (p99): tail latency</w:t>
      </w:r>
      <w:r w:rsidR="00074627">
        <w:rPr>
          <w:rFonts w:ascii="Book Antiqua" w:eastAsia="Book Antiqua" w:hAnsi="Book Antiqua" w:cs="Book Antiqua"/>
        </w:rPr>
        <w:t xml:space="preserve"> decreased form 43.75 </w:t>
      </w:r>
      <w:proofErr w:type="spellStart"/>
      <w:r w:rsidR="00074627">
        <w:rPr>
          <w:rFonts w:ascii="Book Antiqua" w:eastAsia="Book Antiqua" w:hAnsi="Book Antiqua" w:cs="Book Antiqua"/>
          <w:i/>
          <w:iCs/>
        </w:rPr>
        <w:t>ms</w:t>
      </w:r>
      <w:proofErr w:type="spellEnd"/>
      <w:r w:rsidR="00074627">
        <w:rPr>
          <w:rFonts w:ascii="Book Antiqua" w:eastAsia="Book Antiqua" w:hAnsi="Book Antiqua" w:cs="Book Antiqua"/>
          <w:i/>
          <w:iCs/>
        </w:rPr>
        <w:t xml:space="preserve"> </w:t>
      </w:r>
      <w:r w:rsidR="00074627">
        <w:rPr>
          <w:rFonts w:ascii="Book Antiqua" w:eastAsia="Book Antiqua" w:hAnsi="Book Antiqua" w:cs="Book Antiqua"/>
        </w:rPr>
        <w:t xml:space="preserve">to 38.24 </w:t>
      </w:r>
      <w:proofErr w:type="spellStart"/>
      <w:r w:rsidR="00074627">
        <w:rPr>
          <w:rFonts w:ascii="Book Antiqua" w:eastAsia="Book Antiqua" w:hAnsi="Book Antiqua" w:cs="Book Antiqua"/>
          <w:i/>
          <w:iCs/>
        </w:rPr>
        <w:t>ms</w:t>
      </w:r>
      <w:proofErr w:type="spellEnd"/>
      <w:r w:rsidR="00074627">
        <w:rPr>
          <w:rFonts w:ascii="Book Antiqua" w:eastAsia="Book Antiqua" w:hAnsi="Book Antiqua" w:cs="Book Antiqua"/>
        </w:rPr>
        <w:t xml:space="preserve">, representing a 12.59% improvement </w:t>
      </w:r>
    </w:p>
    <w:p w14:paraId="16A5A645" w14:textId="755DCB14" w:rsidR="00C6651B" w:rsidRDefault="00074627">
      <w:pPr>
        <w:spacing w:after="0" w:line="240" w:lineRule="auto"/>
        <w:jc w:val="both"/>
        <w:rPr>
          <w:rFonts w:ascii="Book Antiqua" w:eastAsia="Book Antiqua" w:hAnsi="Book Antiqua" w:cs="Book Antiqua"/>
        </w:rPr>
      </w:pPr>
      <w:r>
        <w:rPr>
          <w:rFonts w:ascii="Book Antiqua" w:eastAsia="Book Antiqua" w:hAnsi="Book Antiqua" w:cs="Book Antiqua"/>
        </w:rPr>
        <w:t xml:space="preserve">In service stability. </w:t>
      </w:r>
      <w:r w:rsidRPr="00074627">
        <w:rPr>
          <w:rFonts w:ascii="Book Antiqua" w:eastAsia="Book Antiqua" w:hAnsi="Book Antiqua" w:cs="Book Antiqua"/>
        </w:rPr>
        <w:t>This optimization is due to PostgreSQL reusing in-memory execution plans (prepared statements), eliminating the recurring cost of re-parsing dynamic queries syntactically.</w:t>
      </w:r>
    </w:p>
    <w:p w14:paraId="31B9164F" w14:textId="77777777" w:rsidR="00074627" w:rsidRDefault="00074627">
      <w:pPr>
        <w:spacing w:after="0" w:line="240" w:lineRule="auto"/>
        <w:jc w:val="both"/>
        <w:rPr>
          <w:rFonts w:ascii="Book Antiqua" w:eastAsia="Book Antiqua" w:hAnsi="Book Antiqua" w:cs="Book Antiqua"/>
        </w:rPr>
      </w:pPr>
    </w:p>
    <w:p w14:paraId="33B8AB1B" w14:textId="48C36697" w:rsidR="00074627" w:rsidRDefault="00A74845" w:rsidP="00A74845">
      <w:pPr>
        <w:spacing w:after="0" w:line="240" w:lineRule="auto"/>
        <w:jc w:val="both"/>
        <w:rPr>
          <w:rFonts w:ascii="Book Antiqua" w:eastAsia="Book Antiqua" w:hAnsi="Book Antiqua" w:cs="Book Antiqua"/>
        </w:rPr>
      </w:pPr>
      <w:r w:rsidRPr="00A74845">
        <w:rPr>
          <w:rFonts w:ascii="Book Antiqua" w:eastAsia="Book Antiqua" w:hAnsi="Book Antiqua" w:cs="Book Antiqua"/>
        </w:rPr>
        <w:t>This average overhead is acceptable given the protection guarantees obtained: it neutralizes massive parcel</w:t>
      </w:r>
      <w:r>
        <w:rPr>
          <w:rFonts w:ascii="Book Antiqua" w:eastAsia="Book Antiqua" w:hAnsi="Book Antiqua" w:cs="Book Antiqua"/>
        </w:rPr>
        <w:t xml:space="preserve"> </w:t>
      </w:r>
      <w:r w:rsidRPr="00A74845">
        <w:rPr>
          <w:rFonts w:ascii="Book Antiqua" w:eastAsia="Book Antiqua" w:hAnsi="Book Antiqua" w:cs="Book Antiqua"/>
        </w:rPr>
        <w:t>leakage, error-based side channels, and denial of service. In contrast to the unprotected vulnerable architecture</w:t>
      </w:r>
      <w:r>
        <w:rPr>
          <w:rFonts w:ascii="Book Antiqua" w:eastAsia="Book Antiqua" w:hAnsi="Book Antiqua" w:cs="Book Antiqua"/>
        </w:rPr>
        <w:t xml:space="preserve"> </w:t>
      </w:r>
      <w:r w:rsidRPr="00A74845">
        <w:rPr>
          <w:rFonts w:ascii="Book Antiqua" w:eastAsia="Book Antiqua" w:hAnsi="Book Antiqua" w:cs="Book Antiqua"/>
        </w:rPr>
        <w:t>(where 100% of the attacks succeed), the three-barrier pipeline implemented at the application layer achieved a</w:t>
      </w:r>
      <w:r>
        <w:rPr>
          <w:rFonts w:ascii="Book Antiqua" w:eastAsia="Book Antiqua" w:hAnsi="Book Antiqua" w:cs="Book Antiqua"/>
        </w:rPr>
        <w:t xml:space="preserve"> </w:t>
      </w:r>
      <w:r w:rsidRPr="00A74845">
        <w:rPr>
          <w:rFonts w:ascii="Book Antiqua" w:eastAsia="Book Antiqua" w:hAnsi="Book Antiqua" w:cs="Book Antiqua"/>
        </w:rPr>
        <w:t>100% mitigation rate across all evaluated vectors of the CIA triad.</w:t>
      </w:r>
    </w:p>
    <w:p w14:paraId="21C27FD6" w14:textId="77777777" w:rsidR="00074627" w:rsidRDefault="00074627">
      <w:pPr>
        <w:spacing w:after="0" w:line="240" w:lineRule="auto"/>
        <w:jc w:val="both"/>
        <w:rPr>
          <w:rFonts w:ascii="Book Antiqua" w:eastAsia="Book Antiqua" w:hAnsi="Book Antiqua" w:cs="Book Antiqua"/>
        </w:rPr>
      </w:pPr>
    </w:p>
    <w:p w14:paraId="39307CA3" w14:textId="77777777" w:rsidR="00074627" w:rsidRPr="00074627" w:rsidRDefault="00074627" w:rsidP="00074627">
      <w:pPr>
        <w:spacing w:after="0" w:line="240" w:lineRule="auto"/>
        <w:jc w:val="both"/>
        <w:rPr>
          <w:rFonts w:ascii="Book Antiqua" w:eastAsia="Book Antiqua" w:hAnsi="Book Antiqua" w:cs="Book Antiqua"/>
        </w:rPr>
      </w:pPr>
      <w:r w:rsidRPr="00074627">
        <w:rPr>
          <w:rFonts w:ascii="Book Antiqua" w:eastAsia="Book Antiqua" w:hAnsi="Book Antiqua" w:cs="Book Antiqua"/>
          <w:b/>
          <w:bCs/>
        </w:rPr>
        <w:t>Platform independence and benchmarking validity.</w:t>
      </w:r>
      <w:r w:rsidRPr="00074627">
        <w:rPr>
          <w:rFonts w:ascii="Book Antiqua" w:eastAsia="Book Antiqua" w:hAnsi="Book Antiqua" w:cs="Book Antiqua"/>
        </w:rPr>
        <w:t xml:space="preserve"> Although absolute latency values depend on the baseline test hardware, the methodological validity and generalizability of the results reside in the relative proportions (+15.24% average overhead and -12.59% improvement in p99) and asymptotic complexities. On municipal servers or cloud instances with constrained resources, the computational consumption of prior validation in Python (GeoAlchemy2 and Shapely) is marginal compared to disk access latency and relational concurrency. Conversely, omitting mitigation against quadratic complexity attacks (O(N^2)), such as spatial DoS (Simulation 3), exposes processors with lower parallelism to immediate saturation, where a small number of malicious requests completely locks the cadastral geoportal.</w:t>
      </w:r>
    </w:p>
    <w:p w14:paraId="5531414D" w14:textId="77777777" w:rsidR="00074627" w:rsidRDefault="00074627" w:rsidP="00074627">
      <w:pPr>
        <w:spacing w:after="0" w:line="240" w:lineRule="auto"/>
        <w:jc w:val="both"/>
        <w:rPr>
          <w:rFonts w:ascii="Book Antiqua" w:eastAsia="Book Antiqua" w:hAnsi="Book Antiqua" w:cs="Book Antiqua"/>
        </w:rPr>
      </w:pPr>
    </w:p>
    <w:p w14:paraId="2CB0CEA6" w14:textId="38D4C25D" w:rsidR="00074627" w:rsidRDefault="00074627" w:rsidP="00074627">
      <w:pPr>
        <w:spacing w:after="0" w:line="240" w:lineRule="auto"/>
        <w:jc w:val="both"/>
        <w:rPr>
          <w:rFonts w:ascii="Book Antiqua" w:eastAsia="Book Antiqua" w:hAnsi="Book Antiqua" w:cs="Book Antiqua"/>
        </w:rPr>
      </w:pPr>
      <w:r w:rsidRPr="00074627">
        <w:rPr>
          <w:rFonts w:ascii="Book Antiqua" w:eastAsia="Book Antiqua" w:hAnsi="Book Antiqua" w:cs="Book Antiqua"/>
          <w:b/>
          <w:bCs/>
        </w:rPr>
        <w:t>Systemic impact on the integrity of cadastral procedures and data.</w:t>
      </w:r>
      <w:r w:rsidRPr="00074627">
        <w:rPr>
          <w:rFonts w:ascii="Book Antiqua" w:eastAsia="Book Antiqua" w:hAnsi="Book Antiqua" w:cs="Book Antiqua"/>
        </w:rPr>
        <w:t xml:space="preserve"> The feasibility of fraud in property tax assessments and ownership (Simulation 4) demonstrates that </w:t>
      </w:r>
      <w:r w:rsidRPr="00074627">
        <w:rPr>
          <w:rFonts w:ascii="Book Antiqua" w:eastAsia="Book Antiqua" w:hAnsi="Book Antiqua" w:cs="Book Antiqua"/>
        </w:rPr>
        <w:lastRenderedPageBreak/>
        <w:t xml:space="preserve">an injection in the persistence layer transcends the modification of an isolated table and compromises property information. Currently, geoportals interoperate autonomously to issue cadastral certificates with QR codes, tax clearance certificates, and property transfers under the ISO 19152 (LADM) standard. The injection of arbitrary data into </w:t>
      </w:r>
      <w:proofErr w:type="spellStart"/>
      <w:r w:rsidRPr="00074627">
        <w:rPr>
          <w:rFonts w:ascii="Book Antiqua" w:eastAsia="Book Antiqua" w:hAnsi="Book Antiqua" w:cs="Book Antiqua"/>
        </w:rPr>
        <w:t>catastro_titulares</w:t>
      </w:r>
      <w:proofErr w:type="spellEnd"/>
      <w:r w:rsidRPr="00074627">
        <w:rPr>
          <w:rFonts w:ascii="Book Antiqua" w:eastAsia="Book Antiqua" w:hAnsi="Book Antiqua" w:cs="Book Antiqua"/>
        </w:rPr>
        <w:t xml:space="preserve"> and </w:t>
      </w:r>
      <w:proofErr w:type="spellStart"/>
      <w:r w:rsidRPr="00074627">
        <w:rPr>
          <w:rFonts w:ascii="Book Antiqua" w:eastAsia="Book Antiqua" w:hAnsi="Book Antiqua" w:cs="Book Antiqua"/>
        </w:rPr>
        <w:t>tg_lote</w:t>
      </w:r>
      <w:proofErr w:type="spellEnd"/>
      <w:r w:rsidRPr="00074627">
        <w:rPr>
          <w:rFonts w:ascii="Book Antiqua" w:eastAsia="Book Antiqua" w:hAnsi="Book Antiqua" w:cs="Book Antiqua"/>
        </w:rPr>
        <w:t xml:space="preserve"> propagates legal and fiscal inconsistencies into these official documents without generating alerts in the user interface. This scenario confirms that strict typing in the ORM is an indispensable protection to preserve the legitimacy and traceability of digital public services.</w:t>
      </w:r>
    </w:p>
    <w:p w14:paraId="5248F2E3" w14:textId="77777777" w:rsidR="00074627" w:rsidRDefault="00074627" w:rsidP="00074627">
      <w:pPr>
        <w:spacing w:after="0" w:line="240" w:lineRule="auto"/>
        <w:jc w:val="both"/>
        <w:rPr>
          <w:rFonts w:ascii="Book Antiqua" w:eastAsia="Book Antiqua" w:hAnsi="Book Antiqua" w:cs="Book Antiqua"/>
        </w:rPr>
      </w:pPr>
    </w:p>
    <w:p w14:paraId="18A05BFF" w14:textId="4350BF45" w:rsidR="00074627" w:rsidRDefault="00074627" w:rsidP="00074627">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Conclusions and Recommendations</w:t>
      </w:r>
    </w:p>
    <w:p w14:paraId="7647CFE2" w14:textId="77777777" w:rsidR="00074627" w:rsidRDefault="00074627" w:rsidP="00074627">
      <w:pPr>
        <w:spacing w:after="0" w:line="240" w:lineRule="auto"/>
        <w:jc w:val="both"/>
        <w:rPr>
          <w:rFonts w:ascii="Book Antiqua" w:eastAsia="Book Antiqua" w:hAnsi="Book Antiqua" w:cs="Book Antiqua"/>
        </w:rPr>
      </w:pPr>
    </w:p>
    <w:p w14:paraId="1A9A9F0F" w14:textId="32BFB13E" w:rsidR="00074627" w:rsidRDefault="00074627" w:rsidP="00074627">
      <w:pPr>
        <w:spacing w:after="0" w:line="240" w:lineRule="auto"/>
        <w:jc w:val="both"/>
        <w:rPr>
          <w:rFonts w:ascii="Book Antiqua" w:eastAsia="Book Antiqua" w:hAnsi="Book Antiqua" w:cs="Book Antiqua"/>
        </w:rPr>
      </w:pPr>
      <w:r w:rsidRPr="00074627">
        <w:rPr>
          <w:rFonts w:ascii="Book Antiqua" w:eastAsia="Book Antiqua" w:hAnsi="Book Antiqua" w:cs="Book Antiqua"/>
        </w:rPr>
        <w:t xml:space="preserve">This article formalized and empirically demonstrated the viability of six spatial SQL injection vectors oriented to the CIA triad (Confidentiality, Integrity, and Availability) in </w:t>
      </w:r>
      <w:proofErr w:type="spellStart"/>
      <w:r w:rsidRPr="00074627">
        <w:rPr>
          <w:rFonts w:ascii="Book Antiqua" w:eastAsia="Book Antiqua" w:hAnsi="Book Antiqua" w:cs="Book Antiqua"/>
        </w:rPr>
        <w:t>PostGIS</w:t>
      </w:r>
      <w:proofErr w:type="spellEnd"/>
      <w:r w:rsidRPr="00074627">
        <w:rPr>
          <w:rFonts w:ascii="Book Antiqua" w:eastAsia="Book Antiqua" w:hAnsi="Book Antiqua" w:cs="Book Antiqua"/>
        </w:rPr>
        <w:t xml:space="preserve">-based cadastral information systems, showing that native topological functions do not guarantee data isolation when constructed through string concatenation. The experimental evaluation on a dataset of 487 cadastral parcels structured under the ISO 19152 (LADM) standard verified that an attacker can bypass zonal boundaries, reconstruct credentials through geometric error side channels, induce denial of service through quadratic algorithmic overhead, alter property tax records, and execute bulk cartographic deletions. In response, the </w:t>
      </w:r>
      <w:proofErr w:type="spellStart"/>
      <w:r w:rsidRPr="00074627">
        <w:rPr>
          <w:rFonts w:ascii="Book Antiqua" w:eastAsia="Book Antiqua" w:hAnsi="Book Antiqua" w:cs="Book Antiqua"/>
        </w:rPr>
        <w:t>defense</w:t>
      </w:r>
      <w:proofErr w:type="spellEnd"/>
      <w:r w:rsidRPr="00074627">
        <w:rPr>
          <w:rFonts w:ascii="Book Antiqua" w:eastAsia="Book Antiqua" w:hAnsi="Book Antiqua" w:cs="Book Antiqua"/>
        </w:rPr>
        <w:t xml:space="preserve">-in-depth architecture based on typed compilation through ORM (GeoAlchemy2), rigid typing with </w:t>
      </w:r>
      <w:proofErr w:type="spellStart"/>
      <w:r w:rsidRPr="00074627">
        <w:rPr>
          <w:rFonts w:ascii="Book Antiqua" w:eastAsia="Book Antiqua" w:hAnsi="Book Antiqua" w:cs="Book Antiqua"/>
        </w:rPr>
        <w:t>Pydantic</w:t>
      </w:r>
      <w:proofErr w:type="spellEnd"/>
      <w:r w:rsidRPr="00074627">
        <w:rPr>
          <w:rFonts w:ascii="Book Antiqua" w:eastAsia="Book Antiqua" w:hAnsi="Book Antiqua" w:cs="Book Antiqua"/>
        </w:rPr>
        <w:t xml:space="preserve">, and prior topological validation in memory with Shapely successfully mitigated 100% of the evaluated exploitation scenarios. Transactional benchmarking demonstrated that this scheme introduces an average latency overhead of 2.63 </w:t>
      </w:r>
      <w:proofErr w:type="spellStart"/>
      <w:r w:rsidRPr="00074627">
        <w:rPr>
          <w:rFonts w:ascii="Book Antiqua" w:eastAsia="Book Antiqua" w:hAnsi="Book Antiqua" w:cs="Book Antiqua"/>
        </w:rPr>
        <w:t>ms</w:t>
      </w:r>
      <w:proofErr w:type="spellEnd"/>
      <w:r w:rsidRPr="00074627">
        <w:rPr>
          <w:rFonts w:ascii="Book Antiqua" w:eastAsia="Book Antiqua" w:hAnsi="Book Antiqua" w:cs="Book Antiqua"/>
        </w:rPr>
        <w:t xml:space="preserve"> (+15.24%), simultaneously improving stability at the 99th percentile by 12.59% thanks to the reuse of prepared execution plans in PostgreSQL. In conclusion, security in cadastral infrastructures requires abandoning the traditional scalar sanitization paradigm, adopting parameterization in the ORM and spatially aware syntactic controls integrated from the architectural software design.</w:t>
      </w:r>
    </w:p>
    <w:p w14:paraId="4E1FE0CA" w14:textId="77777777" w:rsidR="00074627" w:rsidRDefault="00074627" w:rsidP="00074627">
      <w:pPr>
        <w:spacing w:after="0" w:line="240" w:lineRule="auto"/>
        <w:jc w:val="both"/>
        <w:rPr>
          <w:rFonts w:ascii="Book Antiqua" w:eastAsia="Book Antiqua" w:hAnsi="Book Antiqua" w:cs="Book Antiqua"/>
        </w:rPr>
      </w:pPr>
    </w:p>
    <w:p w14:paraId="78AB4C95" w14:textId="6E28E3C5" w:rsidR="00074627" w:rsidRDefault="00074627" w:rsidP="00074627">
      <w:pPr>
        <w:pStyle w:val="Prrafodelista"/>
        <w:numPr>
          <w:ilvl w:val="0"/>
          <w:numId w:val="3"/>
        </w:numPr>
        <w:spacing w:after="0" w:line="240" w:lineRule="auto"/>
        <w:jc w:val="both"/>
        <w:rPr>
          <w:rFonts w:ascii="Book Antiqua" w:eastAsia="Book Antiqua" w:hAnsi="Book Antiqua" w:cs="Book Antiqua"/>
          <w:b/>
          <w:bCs/>
          <w:sz w:val="24"/>
          <w:szCs w:val="24"/>
        </w:rPr>
      </w:pPr>
      <w:r>
        <w:rPr>
          <w:rFonts w:ascii="Book Antiqua" w:eastAsia="Book Antiqua" w:hAnsi="Book Antiqua" w:cs="Book Antiqua"/>
          <w:b/>
          <w:bCs/>
          <w:sz w:val="24"/>
          <w:szCs w:val="24"/>
        </w:rPr>
        <w:t>References</w:t>
      </w:r>
    </w:p>
    <w:p w14:paraId="5100E649" w14:textId="77777777" w:rsidR="00074627" w:rsidRPr="00074627" w:rsidRDefault="00074627" w:rsidP="00074627">
      <w:pPr>
        <w:spacing w:after="0" w:line="240" w:lineRule="auto"/>
        <w:jc w:val="both"/>
        <w:rPr>
          <w:rFonts w:ascii="Book Antiqua" w:eastAsia="Book Antiqua" w:hAnsi="Book Antiqua" w:cs="Book Antiqua"/>
          <w:b/>
          <w:bCs/>
          <w:sz w:val="24"/>
          <w:szCs w:val="24"/>
        </w:rPr>
      </w:pPr>
    </w:p>
    <w:p w14:paraId="330A5CE5" w14:textId="77777777" w:rsidR="00074627" w:rsidRDefault="00074627" w:rsidP="00074627">
      <w:pPr>
        <w:spacing w:after="80" w:line="240" w:lineRule="auto"/>
        <w:ind w:left="720" w:hanging="720"/>
      </w:pPr>
      <w:r>
        <w:rPr>
          <w:rFonts w:ascii="Book Antiqua" w:hAnsi="Book Antiqua"/>
        </w:rPr>
        <w:t xml:space="preserve">Agarwal, S., &amp; Rajan, K. S. (2016). Performance analysis of MongoDB versus </w:t>
      </w:r>
      <w:proofErr w:type="spellStart"/>
      <w:r>
        <w:rPr>
          <w:rFonts w:ascii="Book Antiqua" w:hAnsi="Book Antiqua"/>
        </w:rPr>
        <w:t>PostGIS</w:t>
      </w:r>
      <w:proofErr w:type="spellEnd"/>
      <w:r>
        <w:rPr>
          <w:rFonts w:ascii="Book Antiqua" w:hAnsi="Book Antiqua"/>
        </w:rPr>
        <w:t>/PostgreSQL databases for line intersection and point containment spatial queries. Spatial Information Research, 24(6), 669–677. https://doi.org/10.1007/s41324-016-0059-1</w:t>
      </w:r>
    </w:p>
    <w:p w14:paraId="2F9A7FBB" w14:textId="77777777" w:rsidR="00074627" w:rsidRDefault="00074627" w:rsidP="00074627">
      <w:pPr>
        <w:spacing w:after="80" w:line="240" w:lineRule="auto"/>
        <w:ind w:left="720" w:hanging="720"/>
      </w:pPr>
      <w:r>
        <w:rPr>
          <w:rFonts w:ascii="Book Antiqua" w:hAnsi="Book Antiqua"/>
        </w:rPr>
        <w:t>Atluri, V., &amp; Chun, S. A. (2004). An authorization model for geospatial data. IEEE Transactions on Dependable and Secure Computing, 1(4), 238–254. https://doi.org/10.1109/TDSC.2004.34</w:t>
      </w:r>
    </w:p>
    <w:p w14:paraId="5522E7CC" w14:textId="77777777" w:rsidR="00074627" w:rsidRDefault="00074627" w:rsidP="00074627">
      <w:pPr>
        <w:spacing w:after="80" w:line="240" w:lineRule="auto"/>
        <w:ind w:left="720" w:hanging="720"/>
      </w:pPr>
      <w:proofErr w:type="spellStart"/>
      <w:r>
        <w:rPr>
          <w:rFonts w:ascii="Book Antiqua" w:hAnsi="Book Antiqua"/>
        </w:rPr>
        <w:t>Bertino</w:t>
      </w:r>
      <w:proofErr w:type="spellEnd"/>
      <w:r>
        <w:rPr>
          <w:rFonts w:ascii="Book Antiqua" w:hAnsi="Book Antiqua"/>
        </w:rPr>
        <w:t>, E., Catania, B., &amp; Damiani, M. L. (2005). GEO-RBAC: A spatially aware RBAC. In Proceedings of the 10th ACM Symposium on Access Control Models and Technologies (SACMAT '05) (pp. 29–37). Association for Computing Machinery. https://doi.org/10.1145/1063979.1063985</w:t>
      </w:r>
    </w:p>
    <w:p w14:paraId="37236629" w14:textId="77777777" w:rsidR="00074627" w:rsidRDefault="00074627" w:rsidP="00074627">
      <w:pPr>
        <w:spacing w:after="80" w:line="240" w:lineRule="auto"/>
        <w:ind w:left="720" w:hanging="720"/>
      </w:pPr>
      <w:r>
        <w:rPr>
          <w:rFonts w:ascii="Book Antiqua" w:hAnsi="Book Antiqua"/>
        </w:rPr>
        <w:lastRenderedPageBreak/>
        <w:t>Chun, S. A., &amp; Atluri, V. (2008). Geospatial database security. In H. Chen, T. S. Raghu, R. Ramesh, R. Sharman, &amp; S. Chakravarty (Eds.), Handbook of Database Security: Applications and Trends (pp. 251–277). Springer. https://doi.org/10.1007/978-0-387-48533-1_11</w:t>
      </w:r>
    </w:p>
    <w:p w14:paraId="6412FFB2" w14:textId="77777777" w:rsidR="00074627" w:rsidRDefault="00074627" w:rsidP="00074627">
      <w:pPr>
        <w:spacing w:after="80" w:line="240" w:lineRule="auto"/>
        <w:ind w:left="720" w:hanging="720"/>
      </w:pPr>
      <w:r>
        <w:rPr>
          <w:rFonts w:ascii="Book Antiqua" w:hAnsi="Book Antiqua"/>
        </w:rPr>
        <w:t xml:space="preserve">Clarke, J. (2012). SQL Injection Attacks and </w:t>
      </w:r>
      <w:proofErr w:type="spellStart"/>
      <w:r>
        <w:rPr>
          <w:rFonts w:ascii="Book Antiqua" w:hAnsi="Book Antiqua"/>
        </w:rPr>
        <w:t>Defense</w:t>
      </w:r>
      <w:proofErr w:type="spellEnd"/>
      <w:r>
        <w:rPr>
          <w:rFonts w:ascii="Book Antiqua" w:hAnsi="Book Antiqua"/>
        </w:rPr>
        <w:t xml:space="preserve"> (2nd ed.). Syngress / Elsevier.</w:t>
      </w:r>
    </w:p>
    <w:p w14:paraId="47E83079" w14:textId="77777777" w:rsidR="00074627" w:rsidRDefault="00074627" w:rsidP="00074627">
      <w:pPr>
        <w:spacing w:after="80" w:line="240" w:lineRule="auto"/>
        <w:ind w:left="720" w:hanging="720"/>
      </w:pPr>
      <w:r>
        <w:rPr>
          <w:rFonts w:ascii="Book Antiqua" w:hAnsi="Book Antiqua"/>
        </w:rPr>
        <w:t>Crosby, S. A., &amp; Wallach, D. S. (2003). Denial of service via algorithmic complexity attacks. In Proceedings of the 12th USENIX Security Symposium (pp. 29–44). USENIX Association.</w:t>
      </w:r>
    </w:p>
    <w:p w14:paraId="31985F82" w14:textId="77777777" w:rsidR="00074627" w:rsidRDefault="00074627" w:rsidP="00074627">
      <w:pPr>
        <w:spacing w:after="80" w:line="240" w:lineRule="auto"/>
        <w:ind w:left="720" w:hanging="720"/>
      </w:pPr>
      <w:proofErr w:type="spellStart"/>
      <w:r>
        <w:rPr>
          <w:rFonts w:ascii="Book Antiqua" w:hAnsi="Book Antiqua"/>
        </w:rPr>
        <w:t>Egenhofer</w:t>
      </w:r>
      <w:proofErr w:type="spellEnd"/>
      <w:r>
        <w:rPr>
          <w:rFonts w:ascii="Book Antiqua" w:hAnsi="Book Antiqua"/>
        </w:rPr>
        <w:t>, M. J. (1994). Spatial SQL: A query and presentation language. IEEE Transactions on Knowledge and Data Engineering, 6(1), 86–95. https://doi.org/10.1109/69.273029</w:t>
      </w:r>
    </w:p>
    <w:p w14:paraId="3D94D7FE" w14:textId="77777777" w:rsidR="00074627" w:rsidRDefault="00074627" w:rsidP="00074627">
      <w:pPr>
        <w:spacing w:after="80" w:line="240" w:lineRule="auto"/>
        <w:ind w:left="720" w:hanging="720"/>
      </w:pPr>
      <w:proofErr w:type="spellStart"/>
      <w:r>
        <w:rPr>
          <w:rFonts w:ascii="Book Antiqua" w:hAnsi="Book Antiqua"/>
        </w:rPr>
        <w:t>Halfond</w:t>
      </w:r>
      <w:proofErr w:type="spellEnd"/>
      <w:r>
        <w:rPr>
          <w:rFonts w:ascii="Book Antiqua" w:hAnsi="Book Antiqua"/>
        </w:rPr>
        <w:t xml:space="preserve">, W. G., </w:t>
      </w:r>
      <w:proofErr w:type="spellStart"/>
      <w:r>
        <w:rPr>
          <w:rFonts w:ascii="Book Antiqua" w:hAnsi="Book Antiqua"/>
        </w:rPr>
        <w:t>Viegas</w:t>
      </w:r>
      <w:proofErr w:type="spellEnd"/>
      <w:r>
        <w:rPr>
          <w:rFonts w:ascii="Book Antiqua" w:hAnsi="Book Antiqua"/>
        </w:rPr>
        <w:t xml:space="preserve">, J., &amp; </w:t>
      </w:r>
      <w:proofErr w:type="spellStart"/>
      <w:r>
        <w:rPr>
          <w:rFonts w:ascii="Book Antiqua" w:hAnsi="Book Antiqua"/>
        </w:rPr>
        <w:t>Orso</w:t>
      </w:r>
      <w:proofErr w:type="spellEnd"/>
      <w:r>
        <w:rPr>
          <w:rFonts w:ascii="Book Antiqua" w:hAnsi="Book Antiqua"/>
        </w:rPr>
        <w:t>, A. (2006). A classification of SQL-injection attacks and countermeasures. In Proceedings of the IEEE International Symposium on Secure Software Engineering (ISSSE '06). IEEE.</w:t>
      </w:r>
    </w:p>
    <w:p w14:paraId="122EF5FB" w14:textId="77777777" w:rsidR="00074627" w:rsidRDefault="00074627" w:rsidP="00074627">
      <w:pPr>
        <w:spacing w:after="80" w:line="240" w:lineRule="auto"/>
        <w:ind w:left="720" w:hanging="720"/>
      </w:pPr>
      <w:r>
        <w:rPr>
          <w:rFonts w:ascii="Book Antiqua" w:hAnsi="Book Antiqua"/>
        </w:rPr>
        <w:t xml:space="preserve">Kara, A., </w:t>
      </w:r>
      <w:proofErr w:type="spellStart"/>
      <w:r>
        <w:rPr>
          <w:rFonts w:ascii="Book Antiqua" w:hAnsi="Book Antiqua"/>
        </w:rPr>
        <w:t>Çağdaş</w:t>
      </w:r>
      <w:proofErr w:type="spellEnd"/>
      <w:r>
        <w:rPr>
          <w:rFonts w:ascii="Book Antiqua" w:hAnsi="Book Antiqua"/>
        </w:rPr>
        <w:t xml:space="preserve">, V., </w:t>
      </w:r>
      <w:proofErr w:type="spellStart"/>
      <w:r>
        <w:rPr>
          <w:rFonts w:ascii="Book Antiqua" w:hAnsi="Book Antiqua"/>
        </w:rPr>
        <w:t>Isikdag</w:t>
      </w:r>
      <w:proofErr w:type="spellEnd"/>
      <w:r>
        <w:rPr>
          <w:rFonts w:ascii="Book Antiqua" w:hAnsi="Book Antiqua"/>
        </w:rPr>
        <w:t xml:space="preserve">, U., van </w:t>
      </w:r>
      <w:proofErr w:type="spellStart"/>
      <w:r>
        <w:rPr>
          <w:rFonts w:ascii="Book Antiqua" w:hAnsi="Book Antiqua"/>
        </w:rPr>
        <w:t>Oosterom</w:t>
      </w:r>
      <w:proofErr w:type="spellEnd"/>
      <w:r>
        <w:rPr>
          <w:rFonts w:ascii="Book Antiqua" w:hAnsi="Book Antiqua"/>
        </w:rPr>
        <w:t xml:space="preserve">, P., </w:t>
      </w:r>
      <w:proofErr w:type="spellStart"/>
      <w:r>
        <w:rPr>
          <w:rFonts w:ascii="Book Antiqua" w:hAnsi="Book Antiqua"/>
        </w:rPr>
        <w:t>Lemmen</w:t>
      </w:r>
      <w:proofErr w:type="spellEnd"/>
      <w:r>
        <w:rPr>
          <w:rFonts w:ascii="Book Antiqua" w:hAnsi="Book Antiqua"/>
        </w:rPr>
        <w:t xml:space="preserve">, C., &amp; </w:t>
      </w:r>
      <w:proofErr w:type="spellStart"/>
      <w:r>
        <w:rPr>
          <w:rFonts w:ascii="Book Antiqua" w:hAnsi="Book Antiqua"/>
        </w:rPr>
        <w:t>Stubkjær</w:t>
      </w:r>
      <w:proofErr w:type="spellEnd"/>
      <w:r>
        <w:rPr>
          <w:rFonts w:ascii="Book Antiqua" w:hAnsi="Book Antiqua"/>
        </w:rPr>
        <w:t>, E. (2021). Towards the LADM Valuation Information Model: A case study in Turkey. Land Use Policy, 109, 105658. https://doi.org/10.1016/j.landusepol.2021.105658</w:t>
      </w:r>
    </w:p>
    <w:p w14:paraId="2E9F5555" w14:textId="77777777" w:rsidR="00074627" w:rsidRDefault="00074627" w:rsidP="00074627">
      <w:pPr>
        <w:spacing w:after="80" w:line="240" w:lineRule="auto"/>
        <w:ind w:left="720" w:hanging="720"/>
      </w:pPr>
      <w:proofErr w:type="spellStart"/>
      <w:r>
        <w:rPr>
          <w:rFonts w:ascii="Book Antiqua" w:hAnsi="Book Antiqua"/>
        </w:rPr>
        <w:t>Lemmen</w:t>
      </w:r>
      <w:proofErr w:type="spellEnd"/>
      <w:r>
        <w:rPr>
          <w:rFonts w:ascii="Book Antiqua" w:hAnsi="Book Antiqua"/>
        </w:rPr>
        <w:t xml:space="preserve">, C., van </w:t>
      </w:r>
      <w:proofErr w:type="spellStart"/>
      <w:r>
        <w:rPr>
          <w:rFonts w:ascii="Book Antiqua" w:hAnsi="Book Antiqua"/>
        </w:rPr>
        <w:t>Oosterom</w:t>
      </w:r>
      <w:proofErr w:type="spellEnd"/>
      <w:r>
        <w:rPr>
          <w:rFonts w:ascii="Book Antiqua" w:hAnsi="Book Antiqua"/>
        </w:rPr>
        <w:t>, P., &amp; Bennett, R. (2015). The Land Administration Domain Model. Land Use Policy, 49, 535–545. https://doi.org/10.1016/j.landusepol.2015.01.014</w:t>
      </w:r>
    </w:p>
    <w:p w14:paraId="31996BBB" w14:textId="77777777" w:rsidR="00074627" w:rsidRDefault="00074627" w:rsidP="00074627">
      <w:pPr>
        <w:spacing w:after="80" w:line="240" w:lineRule="auto"/>
        <w:ind w:left="720" w:hanging="720"/>
      </w:pPr>
      <w:r>
        <w:rPr>
          <w:rFonts w:ascii="Book Antiqua" w:hAnsi="Book Antiqua"/>
        </w:rPr>
        <w:t xml:space="preserve">National Vulnerability Database. (2023). CVE-2023-25157 Detail: </w:t>
      </w:r>
      <w:proofErr w:type="spellStart"/>
      <w:r>
        <w:rPr>
          <w:rFonts w:ascii="Book Antiqua" w:hAnsi="Book Antiqua"/>
        </w:rPr>
        <w:t>GeoServer</w:t>
      </w:r>
      <w:proofErr w:type="spellEnd"/>
      <w:r>
        <w:rPr>
          <w:rFonts w:ascii="Book Antiqua" w:hAnsi="Book Antiqua"/>
        </w:rPr>
        <w:t xml:space="preserve"> SQL Injection Vulnerability. National Institute of Standards and Technology. https://nvd.nist.gov/vuln/detail/CVE-2023-25157</w:t>
      </w:r>
    </w:p>
    <w:p w14:paraId="65C6B435" w14:textId="77777777" w:rsidR="00074627" w:rsidRDefault="00074627" w:rsidP="00074627">
      <w:pPr>
        <w:spacing w:after="80" w:line="240" w:lineRule="auto"/>
        <w:ind w:left="720" w:hanging="720"/>
      </w:pPr>
      <w:r>
        <w:rPr>
          <w:rFonts w:ascii="Book Antiqua" w:hAnsi="Book Antiqua"/>
        </w:rPr>
        <w:t xml:space="preserve">Obe, R. O., &amp; Hsu, L. S. (2021). </w:t>
      </w:r>
      <w:proofErr w:type="spellStart"/>
      <w:r>
        <w:rPr>
          <w:rFonts w:ascii="Book Antiqua" w:hAnsi="Book Antiqua"/>
        </w:rPr>
        <w:t>PostGIS</w:t>
      </w:r>
      <w:proofErr w:type="spellEnd"/>
      <w:r>
        <w:rPr>
          <w:rFonts w:ascii="Book Antiqua" w:hAnsi="Book Antiqua"/>
        </w:rPr>
        <w:t xml:space="preserve"> in Action (3rd ed.). Manning Publications.</w:t>
      </w:r>
    </w:p>
    <w:p w14:paraId="12FC35D7" w14:textId="77777777" w:rsidR="00074627" w:rsidRDefault="00074627" w:rsidP="00074627">
      <w:pPr>
        <w:spacing w:after="80" w:line="240" w:lineRule="auto"/>
        <w:ind w:left="720" w:hanging="720"/>
      </w:pPr>
      <w:r>
        <w:rPr>
          <w:rFonts w:ascii="Book Antiqua" w:hAnsi="Book Antiqua"/>
        </w:rPr>
        <w:t>OWASP Foundation. (2021). OWASP Top 10:2021 - The Ten Most Critical Web Application Security Risks. Open Web Application Security Project. https://owasp.org/Top10/</w:t>
      </w:r>
    </w:p>
    <w:p w14:paraId="70AA31C0" w14:textId="77777777" w:rsidR="00074627" w:rsidRDefault="00074627" w:rsidP="00074627">
      <w:pPr>
        <w:spacing w:after="80" w:line="240" w:lineRule="auto"/>
        <w:ind w:left="720" w:hanging="720"/>
      </w:pPr>
      <w:r>
        <w:rPr>
          <w:rFonts w:ascii="Book Antiqua" w:hAnsi="Book Antiqua"/>
        </w:rPr>
        <w:t>OWASP Foundation. (2023). Web Security Testing Guide (WSTG v4.2). Open Web Application Security Project. https://owasp.org/www-project-web-security-testing-guide/</w:t>
      </w:r>
    </w:p>
    <w:p w14:paraId="4C4378E0" w14:textId="77777777" w:rsidR="00074627" w:rsidRDefault="00074627" w:rsidP="00074627">
      <w:pPr>
        <w:spacing w:after="80" w:line="240" w:lineRule="auto"/>
        <w:ind w:left="720" w:hanging="720"/>
      </w:pPr>
      <w:r>
        <w:rPr>
          <w:rFonts w:ascii="Book Antiqua" w:hAnsi="Book Antiqua"/>
        </w:rPr>
        <w:t xml:space="preserve">van </w:t>
      </w:r>
      <w:proofErr w:type="spellStart"/>
      <w:r>
        <w:rPr>
          <w:rFonts w:ascii="Book Antiqua" w:hAnsi="Book Antiqua"/>
        </w:rPr>
        <w:t>Oosterom</w:t>
      </w:r>
      <w:proofErr w:type="spellEnd"/>
      <w:r>
        <w:rPr>
          <w:rFonts w:ascii="Book Antiqua" w:hAnsi="Book Antiqua"/>
        </w:rPr>
        <w:t xml:space="preserve">, P., </w:t>
      </w:r>
      <w:proofErr w:type="spellStart"/>
      <w:r>
        <w:rPr>
          <w:rFonts w:ascii="Book Antiqua" w:hAnsi="Book Antiqua"/>
        </w:rPr>
        <w:t>Lemmen</w:t>
      </w:r>
      <w:proofErr w:type="spellEnd"/>
      <w:r>
        <w:rPr>
          <w:rFonts w:ascii="Book Antiqua" w:hAnsi="Book Antiqua"/>
        </w:rPr>
        <w:t xml:space="preserve">, C., &amp; </w:t>
      </w:r>
      <w:proofErr w:type="spellStart"/>
      <w:r>
        <w:rPr>
          <w:rFonts w:ascii="Book Antiqua" w:hAnsi="Book Antiqua"/>
        </w:rPr>
        <w:t>Ingvarsson</w:t>
      </w:r>
      <w:proofErr w:type="spellEnd"/>
      <w:r>
        <w:rPr>
          <w:rFonts w:ascii="Book Antiqua" w:hAnsi="Book Antiqua"/>
        </w:rPr>
        <w:t>, T. (2006). The core cadastral domain model. Computers, Environment and Urban Systems, 30(5), 627–660. https://doi.org/10.1016/j.compenvurbsys.2005.12.002</w:t>
      </w:r>
    </w:p>
    <w:p w14:paraId="60E2D251" w14:textId="77777777" w:rsidR="00074627" w:rsidRDefault="00074627" w:rsidP="00074627">
      <w:pPr>
        <w:spacing w:after="0" w:line="240" w:lineRule="auto"/>
        <w:jc w:val="both"/>
        <w:rPr>
          <w:rFonts w:ascii="Book Antiqua" w:eastAsia="Book Antiqua" w:hAnsi="Book Antiqua" w:cs="Book Antiqua"/>
        </w:rPr>
      </w:pPr>
    </w:p>
    <w:p w14:paraId="390E139F" w14:textId="77777777" w:rsidR="00456E15" w:rsidRDefault="00456E15" w:rsidP="00074627">
      <w:pPr>
        <w:spacing w:before="240" w:after="80"/>
        <w:rPr>
          <w:rFonts w:ascii="Book Antiqua" w:hAnsi="Book Antiqua"/>
          <w:b/>
        </w:rPr>
      </w:pPr>
    </w:p>
    <w:p w14:paraId="454174BD" w14:textId="77777777" w:rsidR="00456E15" w:rsidRDefault="00456E15" w:rsidP="00074627">
      <w:pPr>
        <w:spacing w:before="240" w:after="80"/>
        <w:rPr>
          <w:rFonts w:ascii="Book Antiqua" w:hAnsi="Book Antiqua"/>
          <w:b/>
        </w:rPr>
      </w:pPr>
    </w:p>
    <w:p w14:paraId="55F2812B" w14:textId="77777777" w:rsidR="00456E15" w:rsidRDefault="00456E15" w:rsidP="00074627">
      <w:pPr>
        <w:spacing w:before="240" w:after="80"/>
        <w:rPr>
          <w:rFonts w:ascii="Book Antiqua" w:hAnsi="Book Antiqua"/>
          <w:b/>
        </w:rPr>
      </w:pPr>
    </w:p>
    <w:p w14:paraId="5331DF9A" w14:textId="7B285930" w:rsidR="00074627" w:rsidRDefault="00074627" w:rsidP="00074627">
      <w:pPr>
        <w:spacing w:before="240" w:after="80"/>
      </w:pPr>
      <w:r>
        <w:rPr>
          <w:rFonts w:ascii="Book Antiqua" w:hAnsi="Book Antiqua"/>
          <w:b/>
        </w:rPr>
        <w:lastRenderedPageBreak/>
        <w:t>This paper may be cited as:</w:t>
      </w:r>
    </w:p>
    <w:p w14:paraId="3B5C0A7C" w14:textId="401AE3E8" w:rsidR="00074627" w:rsidRDefault="00D61E40" w:rsidP="00074627">
      <w:pPr>
        <w:spacing w:after="240"/>
        <w:ind w:left="720" w:hanging="720"/>
      </w:pPr>
      <w:r>
        <w:rPr>
          <w:rFonts w:ascii="Book Antiqua" w:hAnsi="Book Antiqua"/>
        </w:rPr>
        <w:t xml:space="preserve">Becerra-Lucano, R. A., </w:t>
      </w:r>
      <w:proofErr w:type="gramStart"/>
      <w:r>
        <w:rPr>
          <w:rFonts w:ascii="Book Antiqua" w:hAnsi="Book Antiqua"/>
        </w:rPr>
        <w:t xml:space="preserve">&amp; </w:t>
      </w:r>
      <w:r w:rsidR="00074627">
        <w:rPr>
          <w:rFonts w:ascii="Book Antiqua" w:hAnsi="Book Antiqua"/>
        </w:rPr>
        <w:t xml:space="preserve"> </w:t>
      </w:r>
      <w:r>
        <w:rPr>
          <w:rFonts w:ascii="Book Antiqua" w:eastAsia="Book Antiqua" w:hAnsi="Book Antiqua" w:cs="Book Antiqua"/>
        </w:rPr>
        <w:t>Ibarra</w:t>
      </w:r>
      <w:proofErr w:type="gramEnd"/>
      <w:r>
        <w:rPr>
          <w:rFonts w:ascii="Book Antiqua" w:eastAsia="Book Antiqua" w:hAnsi="Book Antiqua" w:cs="Book Antiqua"/>
        </w:rPr>
        <w:t xml:space="preserve">-Cabrera, M. J. </w:t>
      </w:r>
      <w:r>
        <w:rPr>
          <w:rFonts w:ascii="Book Antiqua" w:hAnsi="Book Antiqua"/>
        </w:rPr>
        <w:t xml:space="preserve"> </w:t>
      </w:r>
      <w:r w:rsidR="00074627">
        <w:rPr>
          <w:rFonts w:ascii="Book Antiqua" w:hAnsi="Book Antiqua"/>
        </w:rPr>
        <w:t xml:space="preserve">(2026). Evaluation of Spatial SQL Injection Vulnerabilities in </w:t>
      </w:r>
      <w:proofErr w:type="spellStart"/>
      <w:r w:rsidR="00074627">
        <w:rPr>
          <w:rFonts w:ascii="Book Antiqua" w:hAnsi="Book Antiqua"/>
        </w:rPr>
        <w:t>PostGIS</w:t>
      </w:r>
      <w:proofErr w:type="spellEnd"/>
      <w:r w:rsidR="00074627">
        <w:rPr>
          <w:rFonts w:ascii="Book Antiqua" w:hAnsi="Book Antiqua"/>
        </w:rPr>
        <w:t>-Based Cadastral Information Systems. International Multidisciplinary Journal of Emerging Technologies and Applications, 1(1), 1-8. https://imjeta.org/index.php/IMJETA/libraryFiles/downloadPublic/1</w:t>
      </w:r>
    </w:p>
    <w:p w14:paraId="526E6EAE" w14:textId="77777777" w:rsidR="00074627" w:rsidRDefault="00074627" w:rsidP="00074627">
      <w:pPr>
        <w:spacing w:after="0" w:line="240" w:lineRule="auto"/>
        <w:jc w:val="both"/>
        <w:rPr>
          <w:rFonts w:ascii="Book Antiqua" w:eastAsia="Book Antiqua" w:hAnsi="Book Antiqua" w:cs="Book Antiqua"/>
        </w:rPr>
      </w:pPr>
    </w:p>
    <w:p w14:paraId="405989AF" w14:textId="77777777" w:rsidR="00D61E40" w:rsidRDefault="00D61E40" w:rsidP="00074627">
      <w:pPr>
        <w:spacing w:after="0" w:line="240" w:lineRule="auto"/>
        <w:jc w:val="both"/>
        <w:rPr>
          <w:rFonts w:ascii="Book Antiqua" w:eastAsia="Book Antiqua" w:hAnsi="Book Antiqua" w:cs="Book Antiqua"/>
          <w:b/>
          <w:bCs/>
          <w:sz w:val="24"/>
          <w:szCs w:val="24"/>
        </w:rPr>
      </w:pPr>
    </w:p>
    <w:p w14:paraId="1B811878" w14:textId="77777777" w:rsidR="00D61E40" w:rsidRDefault="00D61E40" w:rsidP="00074627">
      <w:pPr>
        <w:spacing w:after="0" w:line="240" w:lineRule="auto"/>
        <w:jc w:val="both"/>
        <w:rPr>
          <w:rFonts w:ascii="Book Antiqua" w:eastAsia="Book Antiqua" w:hAnsi="Book Antiqua" w:cs="Book Antiqua"/>
          <w:b/>
          <w:bCs/>
          <w:sz w:val="24"/>
          <w:szCs w:val="24"/>
        </w:rPr>
      </w:pPr>
    </w:p>
    <w:p w14:paraId="535F8268" w14:textId="77777777" w:rsidR="00D61E40" w:rsidRDefault="00D61E40" w:rsidP="00074627">
      <w:pPr>
        <w:spacing w:after="0" w:line="240" w:lineRule="auto"/>
        <w:jc w:val="both"/>
        <w:rPr>
          <w:rFonts w:ascii="Book Antiqua" w:eastAsia="Book Antiqua" w:hAnsi="Book Antiqua" w:cs="Book Antiqua"/>
          <w:b/>
          <w:bCs/>
          <w:sz w:val="24"/>
          <w:szCs w:val="24"/>
        </w:rPr>
      </w:pPr>
    </w:p>
    <w:p w14:paraId="25F25307" w14:textId="77777777" w:rsidR="00D61E40" w:rsidRDefault="00D61E40" w:rsidP="00074627">
      <w:pPr>
        <w:spacing w:after="0" w:line="240" w:lineRule="auto"/>
        <w:jc w:val="both"/>
        <w:rPr>
          <w:rFonts w:ascii="Book Antiqua" w:eastAsia="Book Antiqua" w:hAnsi="Book Antiqua" w:cs="Book Antiqua"/>
          <w:b/>
          <w:bCs/>
          <w:sz w:val="24"/>
          <w:szCs w:val="24"/>
        </w:rPr>
      </w:pPr>
    </w:p>
    <w:p w14:paraId="1C387869" w14:textId="77777777" w:rsidR="00D61E40" w:rsidRDefault="00D61E40" w:rsidP="00074627">
      <w:pPr>
        <w:spacing w:after="0" w:line="240" w:lineRule="auto"/>
        <w:jc w:val="both"/>
        <w:rPr>
          <w:rFonts w:ascii="Book Antiqua" w:eastAsia="Book Antiqua" w:hAnsi="Book Antiqua" w:cs="Book Antiqua"/>
          <w:b/>
          <w:bCs/>
          <w:sz w:val="24"/>
          <w:szCs w:val="24"/>
        </w:rPr>
      </w:pPr>
    </w:p>
    <w:p w14:paraId="0DFB0F46" w14:textId="77777777" w:rsidR="00D61E40" w:rsidRDefault="00D61E40" w:rsidP="00074627">
      <w:pPr>
        <w:spacing w:after="0" w:line="240" w:lineRule="auto"/>
        <w:jc w:val="both"/>
        <w:rPr>
          <w:rFonts w:ascii="Book Antiqua" w:eastAsia="Book Antiqua" w:hAnsi="Book Antiqua" w:cs="Book Antiqua"/>
          <w:b/>
          <w:bCs/>
          <w:sz w:val="24"/>
          <w:szCs w:val="24"/>
        </w:rPr>
      </w:pPr>
    </w:p>
    <w:p w14:paraId="690D6B87" w14:textId="77777777" w:rsidR="00D61E40" w:rsidRDefault="00D61E40" w:rsidP="00074627">
      <w:pPr>
        <w:spacing w:after="0" w:line="240" w:lineRule="auto"/>
        <w:jc w:val="both"/>
        <w:rPr>
          <w:rFonts w:ascii="Book Antiqua" w:eastAsia="Book Antiqua" w:hAnsi="Book Antiqua" w:cs="Book Antiqua"/>
          <w:b/>
          <w:bCs/>
          <w:sz w:val="24"/>
          <w:szCs w:val="24"/>
        </w:rPr>
      </w:pPr>
    </w:p>
    <w:p w14:paraId="1C59013C" w14:textId="77777777" w:rsidR="00D61E40" w:rsidRDefault="00D61E40" w:rsidP="00074627">
      <w:pPr>
        <w:spacing w:after="0" w:line="240" w:lineRule="auto"/>
        <w:jc w:val="both"/>
        <w:rPr>
          <w:rFonts w:ascii="Book Antiqua" w:eastAsia="Book Antiqua" w:hAnsi="Book Antiqua" w:cs="Book Antiqua"/>
          <w:b/>
          <w:bCs/>
          <w:sz w:val="24"/>
          <w:szCs w:val="24"/>
        </w:rPr>
      </w:pPr>
    </w:p>
    <w:p w14:paraId="63D442F5" w14:textId="77777777" w:rsidR="00D61E40" w:rsidRDefault="00D61E40" w:rsidP="00074627">
      <w:pPr>
        <w:spacing w:after="0" w:line="240" w:lineRule="auto"/>
        <w:jc w:val="both"/>
        <w:rPr>
          <w:rFonts w:ascii="Book Antiqua" w:eastAsia="Book Antiqua" w:hAnsi="Book Antiqua" w:cs="Book Antiqua"/>
          <w:b/>
          <w:bCs/>
          <w:sz w:val="24"/>
          <w:szCs w:val="24"/>
        </w:rPr>
      </w:pPr>
    </w:p>
    <w:p w14:paraId="2F8DE880" w14:textId="77777777" w:rsidR="00D61E40" w:rsidRDefault="00D61E40" w:rsidP="00074627">
      <w:pPr>
        <w:spacing w:after="0" w:line="240" w:lineRule="auto"/>
        <w:jc w:val="both"/>
        <w:rPr>
          <w:rFonts w:ascii="Book Antiqua" w:eastAsia="Book Antiqua" w:hAnsi="Book Antiqua" w:cs="Book Antiqua"/>
          <w:b/>
          <w:bCs/>
          <w:sz w:val="24"/>
          <w:szCs w:val="24"/>
        </w:rPr>
      </w:pPr>
    </w:p>
    <w:p w14:paraId="14F4E55E" w14:textId="77777777" w:rsidR="00456E15" w:rsidRDefault="00456E15" w:rsidP="00074627">
      <w:pPr>
        <w:spacing w:after="0" w:line="240" w:lineRule="auto"/>
        <w:jc w:val="both"/>
        <w:rPr>
          <w:rFonts w:ascii="Book Antiqua" w:eastAsia="Book Antiqua" w:hAnsi="Book Antiqua" w:cs="Book Antiqua"/>
          <w:b/>
          <w:bCs/>
          <w:sz w:val="24"/>
          <w:szCs w:val="24"/>
        </w:rPr>
      </w:pPr>
    </w:p>
    <w:p w14:paraId="08BB6D10" w14:textId="77777777" w:rsidR="00456E15" w:rsidRDefault="00456E15" w:rsidP="00074627">
      <w:pPr>
        <w:spacing w:after="0" w:line="240" w:lineRule="auto"/>
        <w:jc w:val="both"/>
        <w:rPr>
          <w:rFonts w:ascii="Book Antiqua" w:eastAsia="Book Antiqua" w:hAnsi="Book Antiqua" w:cs="Book Antiqua"/>
          <w:b/>
          <w:bCs/>
          <w:sz w:val="24"/>
          <w:szCs w:val="24"/>
        </w:rPr>
      </w:pPr>
    </w:p>
    <w:p w14:paraId="38FD28CD" w14:textId="77777777" w:rsidR="00456E15" w:rsidRDefault="00456E15" w:rsidP="00074627">
      <w:pPr>
        <w:spacing w:after="0" w:line="240" w:lineRule="auto"/>
        <w:jc w:val="both"/>
        <w:rPr>
          <w:rFonts w:ascii="Book Antiqua" w:eastAsia="Book Antiqua" w:hAnsi="Book Antiqua" w:cs="Book Antiqua"/>
          <w:b/>
          <w:bCs/>
          <w:sz w:val="24"/>
          <w:szCs w:val="24"/>
        </w:rPr>
      </w:pPr>
    </w:p>
    <w:p w14:paraId="6BD1A42B" w14:textId="77777777" w:rsidR="00456E15" w:rsidRDefault="00456E15" w:rsidP="00074627">
      <w:pPr>
        <w:spacing w:after="0" w:line="240" w:lineRule="auto"/>
        <w:jc w:val="both"/>
        <w:rPr>
          <w:rFonts w:ascii="Book Antiqua" w:eastAsia="Book Antiqua" w:hAnsi="Book Antiqua" w:cs="Book Antiqua"/>
          <w:b/>
          <w:bCs/>
          <w:sz w:val="24"/>
          <w:szCs w:val="24"/>
        </w:rPr>
      </w:pPr>
    </w:p>
    <w:p w14:paraId="662A931C" w14:textId="77777777" w:rsidR="00D61E40" w:rsidRDefault="00D61E40" w:rsidP="00074627">
      <w:pPr>
        <w:spacing w:after="0" w:line="240" w:lineRule="auto"/>
        <w:jc w:val="both"/>
        <w:rPr>
          <w:rFonts w:ascii="Book Antiqua" w:eastAsia="Book Antiqua" w:hAnsi="Book Antiqua" w:cs="Book Antiqua"/>
          <w:b/>
          <w:bCs/>
          <w:sz w:val="24"/>
          <w:szCs w:val="24"/>
        </w:rPr>
      </w:pPr>
    </w:p>
    <w:p w14:paraId="1A5D67AF" w14:textId="77777777" w:rsidR="00456E15" w:rsidRDefault="00456E15" w:rsidP="00074627">
      <w:pPr>
        <w:spacing w:after="0" w:line="240" w:lineRule="auto"/>
        <w:jc w:val="both"/>
        <w:rPr>
          <w:rFonts w:ascii="Book Antiqua" w:eastAsia="Book Antiqua" w:hAnsi="Book Antiqua" w:cs="Book Antiqua"/>
          <w:b/>
          <w:bCs/>
          <w:sz w:val="24"/>
          <w:szCs w:val="24"/>
        </w:rPr>
      </w:pPr>
    </w:p>
    <w:p w14:paraId="4090DE98" w14:textId="77777777" w:rsidR="00456E15" w:rsidRDefault="00456E15" w:rsidP="00074627">
      <w:pPr>
        <w:spacing w:after="0" w:line="240" w:lineRule="auto"/>
        <w:jc w:val="both"/>
        <w:rPr>
          <w:rFonts w:ascii="Book Antiqua" w:eastAsia="Book Antiqua" w:hAnsi="Book Antiqua" w:cs="Book Antiqua"/>
          <w:b/>
          <w:bCs/>
          <w:sz w:val="24"/>
          <w:szCs w:val="24"/>
        </w:rPr>
      </w:pPr>
    </w:p>
    <w:p w14:paraId="0779C869" w14:textId="77777777" w:rsidR="00456E15" w:rsidRDefault="00456E15" w:rsidP="00074627">
      <w:pPr>
        <w:spacing w:after="0" w:line="240" w:lineRule="auto"/>
        <w:jc w:val="both"/>
        <w:rPr>
          <w:rFonts w:ascii="Book Antiqua" w:eastAsia="Book Antiqua" w:hAnsi="Book Antiqua" w:cs="Book Antiqua"/>
          <w:b/>
          <w:bCs/>
          <w:sz w:val="24"/>
          <w:szCs w:val="24"/>
        </w:rPr>
      </w:pPr>
    </w:p>
    <w:p w14:paraId="2D5593A2" w14:textId="77777777" w:rsidR="00456E15" w:rsidRDefault="00456E15" w:rsidP="00074627">
      <w:pPr>
        <w:spacing w:after="0" w:line="240" w:lineRule="auto"/>
        <w:jc w:val="both"/>
        <w:rPr>
          <w:rFonts w:ascii="Book Antiqua" w:eastAsia="Book Antiqua" w:hAnsi="Book Antiqua" w:cs="Book Antiqua"/>
          <w:b/>
          <w:bCs/>
          <w:sz w:val="24"/>
          <w:szCs w:val="24"/>
        </w:rPr>
      </w:pPr>
    </w:p>
    <w:p w14:paraId="6963EDC7" w14:textId="77777777" w:rsidR="00456E15" w:rsidRDefault="00456E15" w:rsidP="00074627">
      <w:pPr>
        <w:spacing w:after="0" w:line="240" w:lineRule="auto"/>
        <w:jc w:val="both"/>
        <w:rPr>
          <w:rFonts w:ascii="Book Antiqua" w:eastAsia="Book Antiqua" w:hAnsi="Book Antiqua" w:cs="Book Antiqua"/>
          <w:b/>
          <w:bCs/>
          <w:sz w:val="24"/>
          <w:szCs w:val="24"/>
        </w:rPr>
      </w:pPr>
    </w:p>
    <w:p w14:paraId="2AAA76F1" w14:textId="77777777" w:rsidR="00456E15" w:rsidRDefault="00456E15" w:rsidP="00074627">
      <w:pPr>
        <w:spacing w:after="0" w:line="240" w:lineRule="auto"/>
        <w:jc w:val="both"/>
        <w:rPr>
          <w:rFonts w:ascii="Book Antiqua" w:eastAsia="Book Antiqua" w:hAnsi="Book Antiqua" w:cs="Book Antiqua"/>
          <w:b/>
          <w:bCs/>
          <w:sz w:val="24"/>
          <w:szCs w:val="24"/>
        </w:rPr>
      </w:pPr>
    </w:p>
    <w:p w14:paraId="239E0DD7" w14:textId="77777777" w:rsidR="00456E15" w:rsidRDefault="00456E15" w:rsidP="00074627">
      <w:pPr>
        <w:spacing w:after="0" w:line="240" w:lineRule="auto"/>
        <w:jc w:val="both"/>
        <w:rPr>
          <w:rFonts w:ascii="Book Antiqua" w:eastAsia="Book Antiqua" w:hAnsi="Book Antiqua" w:cs="Book Antiqua"/>
          <w:b/>
          <w:bCs/>
          <w:sz w:val="24"/>
          <w:szCs w:val="24"/>
        </w:rPr>
      </w:pPr>
    </w:p>
    <w:p w14:paraId="7F275860" w14:textId="77777777" w:rsidR="00456E15" w:rsidRDefault="00456E15" w:rsidP="00074627">
      <w:pPr>
        <w:spacing w:after="0" w:line="240" w:lineRule="auto"/>
        <w:jc w:val="both"/>
        <w:rPr>
          <w:rFonts w:ascii="Book Antiqua" w:eastAsia="Book Antiqua" w:hAnsi="Book Antiqua" w:cs="Book Antiqua"/>
          <w:b/>
          <w:bCs/>
          <w:sz w:val="24"/>
          <w:szCs w:val="24"/>
        </w:rPr>
      </w:pPr>
    </w:p>
    <w:p w14:paraId="0D745848" w14:textId="77777777" w:rsidR="00456E15" w:rsidRDefault="00456E15" w:rsidP="00074627">
      <w:pPr>
        <w:spacing w:after="0" w:line="240" w:lineRule="auto"/>
        <w:jc w:val="both"/>
        <w:rPr>
          <w:rFonts w:ascii="Book Antiqua" w:eastAsia="Book Antiqua" w:hAnsi="Book Antiqua" w:cs="Book Antiqua"/>
          <w:b/>
          <w:bCs/>
          <w:sz w:val="24"/>
          <w:szCs w:val="24"/>
        </w:rPr>
      </w:pPr>
    </w:p>
    <w:p w14:paraId="0FF95215" w14:textId="77777777" w:rsidR="00456E15" w:rsidRDefault="00456E15" w:rsidP="00074627">
      <w:pPr>
        <w:spacing w:after="0" w:line="240" w:lineRule="auto"/>
        <w:jc w:val="both"/>
        <w:rPr>
          <w:rFonts w:ascii="Book Antiqua" w:eastAsia="Book Antiqua" w:hAnsi="Book Antiqua" w:cs="Book Antiqua"/>
          <w:b/>
          <w:bCs/>
          <w:sz w:val="24"/>
          <w:szCs w:val="24"/>
        </w:rPr>
      </w:pPr>
    </w:p>
    <w:p w14:paraId="159EA59C" w14:textId="77777777" w:rsidR="00456E15" w:rsidRDefault="00456E15" w:rsidP="00074627">
      <w:pPr>
        <w:spacing w:after="0" w:line="240" w:lineRule="auto"/>
        <w:jc w:val="both"/>
        <w:rPr>
          <w:rFonts w:ascii="Book Antiqua" w:eastAsia="Book Antiqua" w:hAnsi="Book Antiqua" w:cs="Book Antiqua"/>
          <w:b/>
          <w:bCs/>
          <w:sz w:val="24"/>
          <w:szCs w:val="24"/>
        </w:rPr>
      </w:pPr>
    </w:p>
    <w:p w14:paraId="0A2F6A52" w14:textId="77777777" w:rsidR="00456E15" w:rsidRDefault="00456E15" w:rsidP="00074627">
      <w:pPr>
        <w:spacing w:after="0" w:line="240" w:lineRule="auto"/>
        <w:jc w:val="both"/>
        <w:rPr>
          <w:rFonts w:ascii="Book Antiqua" w:eastAsia="Book Antiqua" w:hAnsi="Book Antiqua" w:cs="Book Antiqua"/>
          <w:b/>
          <w:bCs/>
          <w:sz w:val="24"/>
          <w:szCs w:val="24"/>
        </w:rPr>
      </w:pPr>
    </w:p>
    <w:p w14:paraId="3F073E70" w14:textId="77777777" w:rsidR="00456E15" w:rsidRDefault="00456E15" w:rsidP="00074627">
      <w:pPr>
        <w:spacing w:after="0" w:line="240" w:lineRule="auto"/>
        <w:jc w:val="both"/>
        <w:rPr>
          <w:rFonts w:ascii="Book Antiqua" w:eastAsia="Book Antiqua" w:hAnsi="Book Antiqua" w:cs="Book Antiqua"/>
          <w:b/>
          <w:bCs/>
          <w:sz w:val="24"/>
          <w:szCs w:val="24"/>
        </w:rPr>
      </w:pPr>
    </w:p>
    <w:p w14:paraId="72D0EFED" w14:textId="77777777" w:rsidR="00456E15" w:rsidRDefault="00456E15" w:rsidP="00074627">
      <w:pPr>
        <w:spacing w:after="0" w:line="240" w:lineRule="auto"/>
        <w:jc w:val="both"/>
        <w:rPr>
          <w:rFonts w:ascii="Book Antiqua" w:eastAsia="Book Antiqua" w:hAnsi="Book Antiqua" w:cs="Book Antiqua"/>
          <w:b/>
          <w:bCs/>
          <w:sz w:val="24"/>
          <w:szCs w:val="24"/>
        </w:rPr>
      </w:pPr>
    </w:p>
    <w:p w14:paraId="66E315E3" w14:textId="77777777" w:rsidR="00456E15" w:rsidRDefault="00456E15" w:rsidP="00074627">
      <w:pPr>
        <w:spacing w:after="0" w:line="240" w:lineRule="auto"/>
        <w:jc w:val="both"/>
        <w:rPr>
          <w:rFonts w:ascii="Book Antiqua" w:eastAsia="Book Antiqua" w:hAnsi="Book Antiqua" w:cs="Book Antiqua"/>
          <w:b/>
          <w:bCs/>
          <w:sz w:val="24"/>
          <w:szCs w:val="24"/>
        </w:rPr>
      </w:pPr>
    </w:p>
    <w:p w14:paraId="0D521D4F" w14:textId="77777777" w:rsidR="00456E15" w:rsidRDefault="00456E15" w:rsidP="00074627">
      <w:pPr>
        <w:spacing w:after="0" w:line="240" w:lineRule="auto"/>
        <w:jc w:val="both"/>
        <w:rPr>
          <w:rFonts w:ascii="Book Antiqua" w:eastAsia="Book Antiqua" w:hAnsi="Book Antiqua" w:cs="Book Antiqua"/>
          <w:b/>
          <w:bCs/>
          <w:sz w:val="24"/>
          <w:szCs w:val="24"/>
        </w:rPr>
      </w:pPr>
    </w:p>
    <w:p w14:paraId="4F69D65F" w14:textId="77777777" w:rsidR="00456E15" w:rsidRDefault="00456E15" w:rsidP="00074627">
      <w:pPr>
        <w:spacing w:after="0" w:line="240" w:lineRule="auto"/>
        <w:jc w:val="both"/>
        <w:rPr>
          <w:rFonts w:ascii="Book Antiqua" w:eastAsia="Book Antiqua" w:hAnsi="Book Antiqua" w:cs="Book Antiqua"/>
          <w:b/>
          <w:bCs/>
          <w:sz w:val="24"/>
          <w:szCs w:val="24"/>
        </w:rPr>
      </w:pPr>
    </w:p>
    <w:p w14:paraId="22E4547F" w14:textId="77777777" w:rsidR="00456E15" w:rsidRDefault="00456E15" w:rsidP="00074627">
      <w:pPr>
        <w:spacing w:after="0" w:line="240" w:lineRule="auto"/>
        <w:jc w:val="both"/>
        <w:rPr>
          <w:rFonts w:ascii="Book Antiqua" w:eastAsia="Book Antiqua" w:hAnsi="Book Antiqua" w:cs="Book Antiqua"/>
          <w:b/>
          <w:bCs/>
          <w:sz w:val="24"/>
          <w:szCs w:val="24"/>
        </w:rPr>
      </w:pPr>
    </w:p>
    <w:p w14:paraId="4B6E0697" w14:textId="77777777" w:rsidR="00D61E40" w:rsidRDefault="00D61E40" w:rsidP="00074627">
      <w:pPr>
        <w:spacing w:after="0" w:line="240" w:lineRule="auto"/>
        <w:jc w:val="both"/>
        <w:rPr>
          <w:rFonts w:ascii="Book Antiqua" w:eastAsia="Book Antiqua" w:hAnsi="Book Antiqua" w:cs="Book Antiqua"/>
          <w:b/>
          <w:bCs/>
          <w:sz w:val="24"/>
          <w:szCs w:val="24"/>
        </w:rPr>
      </w:pPr>
    </w:p>
    <w:p w14:paraId="0776CBB3" w14:textId="0A5A7603" w:rsidR="00074627" w:rsidRPr="00074627" w:rsidRDefault="00074627" w:rsidP="00074627">
      <w:pPr>
        <w:spacing w:after="0" w:line="240" w:lineRule="auto"/>
        <w:jc w:val="both"/>
        <w:rPr>
          <w:rFonts w:ascii="Book Antiqua" w:eastAsia="Book Antiqua" w:hAnsi="Book Antiqua" w:cs="Book Antiqua"/>
          <w:b/>
          <w:bCs/>
          <w:sz w:val="24"/>
          <w:szCs w:val="24"/>
        </w:rPr>
      </w:pPr>
      <w:r w:rsidRPr="00074627">
        <w:rPr>
          <w:rFonts w:ascii="Book Antiqua" w:eastAsia="Book Antiqua" w:hAnsi="Book Antiqua" w:cs="Book Antiqua"/>
          <w:b/>
          <w:bCs/>
          <w:sz w:val="24"/>
          <w:szCs w:val="24"/>
        </w:rPr>
        <w:lastRenderedPageBreak/>
        <w:t>Appendix 1</w:t>
      </w:r>
    </w:p>
    <w:p w14:paraId="1824BCCC" w14:textId="77777777" w:rsidR="00074627" w:rsidRPr="00074627" w:rsidRDefault="00074627" w:rsidP="00074627">
      <w:pPr>
        <w:spacing w:after="0" w:line="240" w:lineRule="auto"/>
        <w:jc w:val="both"/>
        <w:rPr>
          <w:rFonts w:ascii="Book Antiqua" w:eastAsia="Book Antiqua" w:hAnsi="Book Antiqua" w:cs="Book Antiqua"/>
        </w:rPr>
      </w:pPr>
    </w:p>
    <w:p w14:paraId="0BC40ED6" w14:textId="73715695" w:rsidR="00074627" w:rsidRDefault="00074627" w:rsidP="00074627">
      <w:pPr>
        <w:spacing w:after="0" w:line="240" w:lineRule="auto"/>
        <w:jc w:val="both"/>
        <w:rPr>
          <w:rFonts w:ascii="Book Antiqua" w:eastAsia="Book Antiqua" w:hAnsi="Book Antiqua" w:cs="Book Antiqua"/>
        </w:rPr>
      </w:pPr>
      <w:r w:rsidRPr="00074627">
        <w:rPr>
          <w:rFonts w:ascii="Book Antiqua" w:eastAsia="Book Antiqua" w:hAnsi="Book Antiqua" w:cs="Book Antiqua"/>
        </w:rPr>
        <w:t>Research Instrument: Exploitation Vector Battery: Spatial Operators (V1–V3) and Cadastral / Control Flow (V4–V6). Below are the six exploitation vectors designed and executed to evaluate the security of the cadastral API:</w:t>
      </w:r>
    </w:p>
    <w:p w14:paraId="400A3EA7" w14:textId="77777777" w:rsidR="00074627" w:rsidRDefault="00074627" w:rsidP="00074627">
      <w:pPr>
        <w:spacing w:after="0" w:line="240" w:lineRule="auto"/>
        <w:jc w:val="both"/>
        <w:rPr>
          <w:rFonts w:ascii="Book Antiqua" w:eastAsia="Book Antiqua" w:hAnsi="Book Antiqua" w:cs="Book Antiqua"/>
        </w:rPr>
      </w:pPr>
    </w:p>
    <w:tbl>
      <w:tblPr>
        <w:tblStyle w:val="Tablaconcuadrculaclara"/>
        <w:tblW w:w="0" w:type="auto"/>
        <w:tblLook w:val="04A0" w:firstRow="1" w:lastRow="0" w:firstColumn="1" w:lastColumn="0" w:noHBand="0" w:noVBand="1"/>
      </w:tblPr>
      <w:tblGrid>
        <w:gridCol w:w="1054"/>
        <w:gridCol w:w="2945"/>
        <w:gridCol w:w="2491"/>
        <w:gridCol w:w="1708"/>
      </w:tblGrid>
      <w:tr w:rsidR="00074627" w14:paraId="0FE223F2" w14:textId="77777777" w:rsidTr="00074627">
        <w:tc>
          <w:tcPr>
            <w:tcW w:w="2052" w:type="dxa"/>
          </w:tcPr>
          <w:p w14:paraId="776FBB28" w14:textId="77777777" w:rsidR="00074627" w:rsidRDefault="00074627" w:rsidP="00F14C8F">
            <w:r>
              <w:rPr>
                <w:rFonts w:ascii="Book Antiqua" w:hAnsi="Book Antiqua"/>
                <w:b/>
                <w:sz w:val="18"/>
              </w:rPr>
              <w:t>Test Vector</w:t>
            </w:r>
          </w:p>
        </w:tc>
        <w:tc>
          <w:tcPr>
            <w:tcW w:w="2052" w:type="dxa"/>
          </w:tcPr>
          <w:p w14:paraId="146BF501" w14:textId="77777777" w:rsidR="00074627" w:rsidRDefault="00074627" w:rsidP="00F14C8F">
            <w:r>
              <w:rPr>
                <w:rFonts w:ascii="Book Antiqua" w:hAnsi="Book Antiqua"/>
                <w:b/>
                <w:sz w:val="18"/>
              </w:rPr>
              <w:t>Evaluated Endpoint</w:t>
            </w:r>
          </w:p>
        </w:tc>
        <w:tc>
          <w:tcPr>
            <w:tcW w:w="2052" w:type="dxa"/>
          </w:tcPr>
          <w:p w14:paraId="0CA2EA6D" w14:textId="77777777" w:rsidR="00074627" w:rsidRDefault="00074627" w:rsidP="00F14C8F">
            <w:r>
              <w:rPr>
                <w:rFonts w:ascii="Book Antiqua" w:hAnsi="Book Antiqua"/>
                <w:b/>
                <w:sz w:val="18"/>
              </w:rPr>
              <w:t>Representative Payload</w:t>
            </w:r>
          </w:p>
        </w:tc>
        <w:tc>
          <w:tcPr>
            <w:tcW w:w="2052" w:type="dxa"/>
          </w:tcPr>
          <w:p w14:paraId="610820E0" w14:textId="77777777" w:rsidR="00074627" w:rsidRDefault="00074627" w:rsidP="00F14C8F">
            <w:r>
              <w:rPr>
                <w:rFonts w:ascii="Book Antiqua" w:hAnsi="Book Antiqua"/>
                <w:b/>
                <w:sz w:val="18"/>
              </w:rPr>
              <w:t>CIA Dimension and Effect</w:t>
            </w:r>
          </w:p>
        </w:tc>
      </w:tr>
      <w:tr w:rsidR="00074627" w14:paraId="6A5763F0" w14:textId="77777777" w:rsidTr="00074627">
        <w:tc>
          <w:tcPr>
            <w:tcW w:w="2052" w:type="dxa"/>
          </w:tcPr>
          <w:p w14:paraId="7189A3F9" w14:textId="77777777" w:rsidR="00074627" w:rsidRDefault="00074627" w:rsidP="00F14C8F">
            <w:r>
              <w:rPr>
                <w:rFonts w:ascii="Book Antiqua" w:hAnsi="Book Antiqua"/>
                <w:sz w:val="18"/>
              </w:rPr>
              <w:t>1. Logic Bypass</w:t>
            </w:r>
          </w:p>
        </w:tc>
        <w:tc>
          <w:tcPr>
            <w:tcW w:w="2052" w:type="dxa"/>
          </w:tcPr>
          <w:p w14:paraId="486475FA" w14:textId="77777777" w:rsidR="00074627" w:rsidRDefault="00074627" w:rsidP="00F14C8F">
            <w:r>
              <w:rPr>
                <w:rFonts w:ascii="Book Antiqua" w:hAnsi="Book Antiqua"/>
                <w:sz w:val="18"/>
              </w:rPr>
              <w:t>GET /</w:t>
            </w:r>
            <w:proofErr w:type="spellStart"/>
            <w:r>
              <w:rPr>
                <w:rFonts w:ascii="Book Antiqua" w:hAnsi="Book Antiqua"/>
                <w:sz w:val="18"/>
              </w:rPr>
              <w:t>api</w:t>
            </w:r>
            <w:proofErr w:type="spellEnd"/>
            <w:r>
              <w:rPr>
                <w:rFonts w:ascii="Book Antiqua" w:hAnsi="Book Antiqua"/>
                <w:sz w:val="18"/>
              </w:rPr>
              <w:t>/v1/vulnerable/</w:t>
            </w:r>
            <w:proofErr w:type="spellStart"/>
            <w:r>
              <w:rPr>
                <w:rFonts w:ascii="Book Antiqua" w:hAnsi="Book Antiqua"/>
                <w:sz w:val="18"/>
              </w:rPr>
              <w:t>predios</w:t>
            </w:r>
            <w:proofErr w:type="spellEnd"/>
            <w:r>
              <w:rPr>
                <w:rFonts w:ascii="Book Antiqua" w:hAnsi="Book Antiqua"/>
                <w:sz w:val="18"/>
              </w:rPr>
              <w:t>/radio</w:t>
            </w:r>
          </w:p>
        </w:tc>
        <w:tc>
          <w:tcPr>
            <w:tcW w:w="2052" w:type="dxa"/>
          </w:tcPr>
          <w:p w14:paraId="510ECEA9" w14:textId="77777777" w:rsidR="00074627" w:rsidRDefault="00074627" w:rsidP="00F14C8F">
            <w:r>
              <w:rPr>
                <w:rFonts w:ascii="Book Antiqua" w:hAnsi="Book Antiqua"/>
                <w:sz w:val="18"/>
              </w:rPr>
              <w:t>50) OR 1=1 --</w:t>
            </w:r>
          </w:p>
        </w:tc>
        <w:tc>
          <w:tcPr>
            <w:tcW w:w="2052" w:type="dxa"/>
          </w:tcPr>
          <w:p w14:paraId="401B173D" w14:textId="77777777" w:rsidR="00074627" w:rsidRDefault="00074627" w:rsidP="00F14C8F">
            <w:r>
              <w:rPr>
                <w:rFonts w:ascii="Book Antiqua" w:hAnsi="Book Antiqua"/>
                <w:sz w:val="18"/>
              </w:rPr>
              <w:t>Confidentiality: Exfiltration of parcels from restricted sectors.</w:t>
            </w:r>
          </w:p>
        </w:tc>
      </w:tr>
      <w:tr w:rsidR="00074627" w14:paraId="3DE78258" w14:textId="77777777" w:rsidTr="00074627">
        <w:tc>
          <w:tcPr>
            <w:tcW w:w="2052" w:type="dxa"/>
          </w:tcPr>
          <w:p w14:paraId="35A1D3CB" w14:textId="77777777" w:rsidR="00074627" w:rsidRDefault="00074627" w:rsidP="00F14C8F">
            <w:r>
              <w:rPr>
                <w:rFonts w:ascii="Book Antiqua" w:hAnsi="Book Antiqua"/>
                <w:sz w:val="18"/>
              </w:rPr>
              <w:t>2. Blind Side Channel</w:t>
            </w:r>
          </w:p>
        </w:tc>
        <w:tc>
          <w:tcPr>
            <w:tcW w:w="2052" w:type="dxa"/>
          </w:tcPr>
          <w:p w14:paraId="1C46D1EA" w14:textId="77777777" w:rsidR="00074627" w:rsidRDefault="00074627" w:rsidP="00F14C8F">
            <w:r>
              <w:rPr>
                <w:rFonts w:ascii="Book Antiqua" w:hAnsi="Book Antiqua"/>
                <w:sz w:val="18"/>
              </w:rPr>
              <w:t>GET /</w:t>
            </w:r>
            <w:proofErr w:type="spellStart"/>
            <w:r>
              <w:rPr>
                <w:rFonts w:ascii="Book Antiqua" w:hAnsi="Book Antiqua"/>
                <w:sz w:val="18"/>
              </w:rPr>
              <w:t>api</w:t>
            </w:r>
            <w:proofErr w:type="spellEnd"/>
            <w:r>
              <w:rPr>
                <w:rFonts w:ascii="Book Antiqua" w:hAnsi="Book Antiqua"/>
                <w:sz w:val="18"/>
              </w:rPr>
              <w:t>/v1/vulnerable/</w:t>
            </w:r>
            <w:proofErr w:type="spellStart"/>
            <w:r>
              <w:rPr>
                <w:rFonts w:ascii="Book Antiqua" w:hAnsi="Book Antiqua"/>
                <w:sz w:val="18"/>
              </w:rPr>
              <w:t>predios</w:t>
            </w:r>
            <w:proofErr w:type="spellEnd"/>
            <w:r>
              <w:rPr>
                <w:rFonts w:ascii="Book Antiqua" w:hAnsi="Book Antiqua"/>
                <w:sz w:val="18"/>
              </w:rPr>
              <w:t>/</w:t>
            </w:r>
            <w:proofErr w:type="spellStart"/>
            <w:r>
              <w:rPr>
                <w:rFonts w:ascii="Book Antiqua" w:hAnsi="Book Antiqua"/>
                <w:sz w:val="18"/>
              </w:rPr>
              <w:t>poligono</w:t>
            </w:r>
            <w:proofErr w:type="spellEnd"/>
          </w:p>
        </w:tc>
        <w:tc>
          <w:tcPr>
            <w:tcW w:w="2052" w:type="dxa"/>
          </w:tcPr>
          <w:p w14:paraId="63EFB634" w14:textId="77777777" w:rsidR="00074627" w:rsidRDefault="00074627" w:rsidP="00F14C8F">
            <w:r>
              <w:rPr>
                <w:rFonts w:ascii="Book Antiqua" w:hAnsi="Book Antiqua"/>
                <w:sz w:val="18"/>
              </w:rPr>
              <w:t>POLYGON(...) AND 1</w:t>
            </w:r>
            <w:proofErr w:type="gramStart"/>
            <w:r>
              <w:rPr>
                <w:rFonts w:ascii="Book Antiqua" w:hAnsi="Book Antiqua"/>
                <w:sz w:val="18"/>
              </w:rPr>
              <w:t>=(</w:t>
            </w:r>
            <w:proofErr w:type="gramEnd"/>
            <w:r>
              <w:rPr>
                <w:rFonts w:ascii="Book Antiqua" w:hAnsi="Book Antiqua"/>
                <w:sz w:val="18"/>
              </w:rPr>
              <w:t>CASE WHEN ... THEN CAST(</w:t>
            </w:r>
            <w:proofErr w:type="spellStart"/>
            <w:r>
              <w:rPr>
                <w:rFonts w:ascii="Book Antiqua" w:hAnsi="Book Antiqua"/>
                <w:sz w:val="18"/>
              </w:rPr>
              <w:t>ST_GeomFromText</w:t>
            </w:r>
            <w:proofErr w:type="spellEnd"/>
            <w:r>
              <w:rPr>
                <w:rFonts w:ascii="Book Antiqua" w:hAnsi="Book Antiqua"/>
                <w:sz w:val="18"/>
              </w:rPr>
              <w:t>('ERR') AS INT) ELSE 1 END)</w:t>
            </w:r>
          </w:p>
        </w:tc>
        <w:tc>
          <w:tcPr>
            <w:tcW w:w="2052" w:type="dxa"/>
          </w:tcPr>
          <w:p w14:paraId="7E2DCB91" w14:textId="77777777" w:rsidR="00074627" w:rsidRDefault="00074627" w:rsidP="00F14C8F">
            <w:r>
              <w:rPr>
                <w:rFonts w:ascii="Book Antiqua" w:hAnsi="Book Antiqua"/>
                <w:sz w:val="18"/>
              </w:rPr>
              <w:t>Confidentiality: Character-by-character exfiltration of hashes.</w:t>
            </w:r>
          </w:p>
        </w:tc>
      </w:tr>
      <w:tr w:rsidR="00074627" w14:paraId="73C76283" w14:textId="77777777" w:rsidTr="00074627">
        <w:tc>
          <w:tcPr>
            <w:tcW w:w="2052" w:type="dxa"/>
          </w:tcPr>
          <w:p w14:paraId="75804FCB" w14:textId="77777777" w:rsidR="00074627" w:rsidRDefault="00074627" w:rsidP="00F14C8F">
            <w:r>
              <w:rPr>
                <w:rFonts w:ascii="Book Antiqua" w:hAnsi="Book Antiqua"/>
                <w:sz w:val="18"/>
              </w:rPr>
              <w:t>3. Algorithmic DoS</w:t>
            </w:r>
          </w:p>
        </w:tc>
        <w:tc>
          <w:tcPr>
            <w:tcW w:w="2052" w:type="dxa"/>
          </w:tcPr>
          <w:p w14:paraId="5682192E" w14:textId="77777777" w:rsidR="00074627" w:rsidRDefault="00074627" w:rsidP="00F14C8F">
            <w:r>
              <w:rPr>
                <w:rFonts w:ascii="Book Antiqua" w:hAnsi="Book Antiqua"/>
                <w:sz w:val="18"/>
              </w:rPr>
              <w:t>GET /</w:t>
            </w:r>
            <w:proofErr w:type="spellStart"/>
            <w:r>
              <w:rPr>
                <w:rFonts w:ascii="Book Antiqua" w:hAnsi="Book Antiqua"/>
                <w:sz w:val="18"/>
              </w:rPr>
              <w:t>api</w:t>
            </w:r>
            <w:proofErr w:type="spellEnd"/>
            <w:r>
              <w:rPr>
                <w:rFonts w:ascii="Book Antiqua" w:hAnsi="Book Antiqua"/>
                <w:sz w:val="18"/>
              </w:rPr>
              <w:t>/v1/vulnerable/</w:t>
            </w:r>
            <w:proofErr w:type="spellStart"/>
            <w:r>
              <w:rPr>
                <w:rFonts w:ascii="Book Antiqua" w:hAnsi="Book Antiqua"/>
                <w:sz w:val="18"/>
              </w:rPr>
              <w:t>predios</w:t>
            </w:r>
            <w:proofErr w:type="spellEnd"/>
            <w:r>
              <w:rPr>
                <w:rFonts w:ascii="Book Antiqua" w:hAnsi="Book Antiqua"/>
                <w:sz w:val="18"/>
              </w:rPr>
              <w:t>/</w:t>
            </w:r>
            <w:proofErr w:type="spellStart"/>
            <w:r>
              <w:rPr>
                <w:rFonts w:ascii="Book Antiqua" w:hAnsi="Book Antiqua"/>
                <w:sz w:val="18"/>
              </w:rPr>
              <w:t>analisis</w:t>
            </w:r>
            <w:proofErr w:type="spellEnd"/>
            <w:r>
              <w:rPr>
                <w:rFonts w:ascii="Book Antiqua" w:hAnsi="Book Antiqua"/>
                <w:sz w:val="18"/>
              </w:rPr>
              <w:t>-expansion</w:t>
            </w:r>
          </w:p>
        </w:tc>
        <w:tc>
          <w:tcPr>
            <w:tcW w:w="2052" w:type="dxa"/>
          </w:tcPr>
          <w:p w14:paraId="580CCC0E" w14:textId="77777777" w:rsidR="00074627" w:rsidRDefault="00074627" w:rsidP="00F14C8F">
            <w:r>
              <w:rPr>
                <w:rFonts w:ascii="Book Antiqua" w:hAnsi="Book Antiqua"/>
                <w:sz w:val="18"/>
              </w:rPr>
              <w:t xml:space="preserve">10 + (SELECT </w:t>
            </w:r>
            <w:proofErr w:type="gramStart"/>
            <w:r>
              <w:rPr>
                <w:rFonts w:ascii="Book Antiqua" w:hAnsi="Book Antiqua"/>
                <w:sz w:val="18"/>
              </w:rPr>
              <w:t>COUNT(</w:t>
            </w:r>
            <w:proofErr w:type="gramEnd"/>
            <w:r>
              <w:rPr>
                <w:rFonts w:ascii="Book Antiqua" w:hAnsi="Book Antiqua"/>
                <w:sz w:val="18"/>
              </w:rPr>
              <w:t xml:space="preserve">*) FROM </w:t>
            </w:r>
            <w:proofErr w:type="spellStart"/>
            <w:r>
              <w:rPr>
                <w:rFonts w:ascii="Book Antiqua" w:hAnsi="Book Antiqua"/>
                <w:sz w:val="18"/>
              </w:rPr>
              <w:t>tg_lote</w:t>
            </w:r>
            <w:proofErr w:type="spellEnd"/>
            <w:r>
              <w:rPr>
                <w:rFonts w:ascii="Book Antiqua" w:hAnsi="Book Antiqua"/>
                <w:sz w:val="18"/>
              </w:rPr>
              <w:t xml:space="preserve"> a CROSS JOIN ... </w:t>
            </w:r>
            <w:proofErr w:type="spellStart"/>
            <w:r>
              <w:rPr>
                <w:rFonts w:ascii="Book Antiqua" w:hAnsi="Book Antiqua"/>
                <w:sz w:val="18"/>
              </w:rPr>
              <w:t>ST_Buffer</w:t>
            </w:r>
            <w:proofErr w:type="spellEnd"/>
            <w:r>
              <w:rPr>
                <w:rFonts w:ascii="Book Antiqua" w:hAnsi="Book Antiqua"/>
                <w:sz w:val="18"/>
              </w:rPr>
              <w:t>(..., 100))</w:t>
            </w:r>
          </w:p>
        </w:tc>
        <w:tc>
          <w:tcPr>
            <w:tcW w:w="2052" w:type="dxa"/>
          </w:tcPr>
          <w:p w14:paraId="7DFD26D3" w14:textId="77777777" w:rsidR="00074627" w:rsidRDefault="00074627" w:rsidP="00F14C8F">
            <w:r>
              <w:rPr>
                <w:rFonts w:ascii="Book Antiqua" w:hAnsi="Book Antiqua"/>
                <w:sz w:val="18"/>
              </w:rPr>
              <w:t>Availability: Combinatorial O(N^2) explosion, CPU saturation.</w:t>
            </w:r>
          </w:p>
        </w:tc>
      </w:tr>
      <w:tr w:rsidR="00074627" w14:paraId="1B93A63C" w14:textId="77777777" w:rsidTr="00074627">
        <w:tc>
          <w:tcPr>
            <w:tcW w:w="2052" w:type="dxa"/>
          </w:tcPr>
          <w:p w14:paraId="431B3127" w14:textId="77777777" w:rsidR="00074627" w:rsidRDefault="00074627" w:rsidP="00F14C8F">
            <w:r>
              <w:rPr>
                <w:rFonts w:ascii="Book Antiqua" w:hAnsi="Book Antiqua"/>
                <w:sz w:val="18"/>
              </w:rPr>
              <w:t>4. Property Tampering</w:t>
            </w:r>
          </w:p>
        </w:tc>
        <w:tc>
          <w:tcPr>
            <w:tcW w:w="2052" w:type="dxa"/>
          </w:tcPr>
          <w:p w14:paraId="05397EDC" w14:textId="77777777" w:rsidR="00074627" w:rsidRDefault="00074627" w:rsidP="00F14C8F">
            <w:r>
              <w:rPr>
                <w:rFonts w:ascii="Book Antiqua" w:hAnsi="Book Antiqua"/>
                <w:sz w:val="18"/>
              </w:rPr>
              <w:t>POST /</w:t>
            </w:r>
            <w:proofErr w:type="spellStart"/>
            <w:r>
              <w:rPr>
                <w:rFonts w:ascii="Book Antiqua" w:hAnsi="Book Antiqua"/>
                <w:sz w:val="18"/>
              </w:rPr>
              <w:t>api</w:t>
            </w:r>
            <w:proofErr w:type="spellEnd"/>
            <w:r>
              <w:rPr>
                <w:rFonts w:ascii="Book Antiqua" w:hAnsi="Book Antiqua"/>
                <w:sz w:val="18"/>
              </w:rPr>
              <w:t>/v1/vulnerable/</w:t>
            </w:r>
            <w:proofErr w:type="spellStart"/>
            <w:r>
              <w:rPr>
                <w:rFonts w:ascii="Book Antiqua" w:hAnsi="Book Antiqua"/>
                <w:sz w:val="18"/>
              </w:rPr>
              <w:t>ficha</w:t>
            </w:r>
            <w:proofErr w:type="spellEnd"/>
            <w:r>
              <w:rPr>
                <w:rFonts w:ascii="Book Antiqua" w:hAnsi="Book Antiqua"/>
                <w:sz w:val="18"/>
              </w:rPr>
              <w:t>/</w:t>
            </w:r>
            <w:proofErr w:type="spellStart"/>
            <w:r>
              <w:rPr>
                <w:rFonts w:ascii="Book Antiqua" w:hAnsi="Book Antiqua"/>
                <w:sz w:val="18"/>
              </w:rPr>
              <w:t>modificar</w:t>
            </w:r>
            <w:proofErr w:type="spellEnd"/>
          </w:p>
        </w:tc>
        <w:tc>
          <w:tcPr>
            <w:tcW w:w="2052" w:type="dxa"/>
          </w:tcPr>
          <w:p w14:paraId="09C481A9" w14:textId="77777777" w:rsidR="00074627" w:rsidRDefault="00074627" w:rsidP="00F14C8F">
            <w:proofErr w:type="spellStart"/>
            <w:r>
              <w:rPr>
                <w:rFonts w:ascii="Book Antiqua" w:hAnsi="Book Antiqua"/>
                <w:sz w:val="18"/>
              </w:rPr>
              <w:t>id_lote</w:t>
            </w:r>
            <w:proofErr w:type="spellEnd"/>
            <w:r>
              <w:rPr>
                <w:rFonts w:ascii="Book Antiqua" w:hAnsi="Book Antiqua"/>
                <w:sz w:val="18"/>
              </w:rPr>
              <w:t xml:space="preserve"> = '21010101000000', </w:t>
            </w:r>
            <w:proofErr w:type="spellStart"/>
            <w:r>
              <w:rPr>
                <w:rFonts w:ascii="Book Antiqua" w:hAnsi="Book Antiqua"/>
                <w:sz w:val="18"/>
              </w:rPr>
              <w:t>nuevo_autovaluo</w:t>
            </w:r>
            <w:proofErr w:type="spellEnd"/>
            <w:r>
              <w:rPr>
                <w:rFonts w:ascii="Book Antiqua" w:hAnsi="Book Antiqua"/>
                <w:sz w:val="18"/>
              </w:rPr>
              <w:t xml:space="preserve"> = 0, </w:t>
            </w:r>
            <w:proofErr w:type="spellStart"/>
            <w:r>
              <w:rPr>
                <w:rFonts w:ascii="Book Antiqua" w:hAnsi="Book Antiqua"/>
                <w:sz w:val="18"/>
              </w:rPr>
              <w:t>nuevo_titular</w:t>
            </w:r>
            <w:proofErr w:type="spellEnd"/>
            <w:r>
              <w:rPr>
                <w:rFonts w:ascii="Book Antiqua" w:hAnsi="Book Antiqua"/>
                <w:sz w:val="18"/>
              </w:rPr>
              <w:t xml:space="preserve"> = 'HACKER'</w:t>
            </w:r>
          </w:p>
        </w:tc>
        <w:tc>
          <w:tcPr>
            <w:tcW w:w="2052" w:type="dxa"/>
          </w:tcPr>
          <w:p w14:paraId="52AEEBA9" w14:textId="77777777" w:rsidR="00074627" w:rsidRDefault="00074627" w:rsidP="00F14C8F">
            <w:r>
              <w:rPr>
                <w:rFonts w:ascii="Book Antiqua" w:hAnsi="Book Antiqua"/>
                <w:sz w:val="18"/>
              </w:rPr>
              <w:t>Integrity: Tax alteration and ownership spoofing.</w:t>
            </w:r>
          </w:p>
        </w:tc>
      </w:tr>
      <w:tr w:rsidR="00074627" w14:paraId="6F558915" w14:textId="77777777" w:rsidTr="00074627">
        <w:tc>
          <w:tcPr>
            <w:tcW w:w="2052" w:type="dxa"/>
          </w:tcPr>
          <w:p w14:paraId="0A5D1E99" w14:textId="77777777" w:rsidR="00074627" w:rsidRDefault="00074627" w:rsidP="00F14C8F">
            <w:r>
              <w:rPr>
                <w:rFonts w:ascii="Book Antiqua" w:hAnsi="Book Antiqua"/>
                <w:sz w:val="18"/>
              </w:rPr>
              <w:t>5. Massive Deletion</w:t>
            </w:r>
          </w:p>
        </w:tc>
        <w:tc>
          <w:tcPr>
            <w:tcW w:w="2052" w:type="dxa"/>
          </w:tcPr>
          <w:p w14:paraId="316B7C0B" w14:textId="77777777" w:rsidR="00074627" w:rsidRDefault="00074627" w:rsidP="00F14C8F">
            <w:r>
              <w:rPr>
                <w:rFonts w:ascii="Book Antiqua" w:hAnsi="Book Antiqua"/>
                <w:sz w:val="18"/>
              </w:rPr>
              <w:t>DELETE /</w:t>
            </w:r>
            <w:proofErr w:type="spellStart"/>
            <w:r>
              <w:rPr>
                <w:rFonts w:ascii="Book Antiqua" w:hAnsi="Book Antiqua"/>
                <w:sz w:val="18"/>
              </w:rPr>
              <w:t>api</w:t>
            </w:r>
            <w:proofErr w:type="spellEnd"/>
            <w:r>
              <w:rPr>
                <w:rFonts w:ascii="Book Antiqua" w:hAnsi="Book Antiqua"/>
                <w:sz w:val="18"/>
              </w:rPr>
              <w:t>/v1/vulnerable/</w:t>
            </w:r>
            <w:proofErr w:type="spellStart"/>
            <w:r>
              <w:rPr>
                <w:rFonts w:ascii="Book Antiqua" w:hAnsi="Book Antiqua"/>
                <w:sz w:val="18"/>
              </w:rPr>
              <w:t>predios</w:t>
            </w:r>
            <w:proofErr w:type="spellEnd"/>
            <w:r>
              <w:rPr>
                <w:rFonts w:ascii="Book Antiqua" w:hAnsi="Book Antiqua"/>
                <w:sz w:val="18"/>
              </w:rPr>
              <w:t>/</w:t>
            </w:r>
            <w:proofErr w:type="spellStart"/>
            <w:r>
              <w:rPr>
                <w:rFonts w:ascii="Book Antiqua" w:hAnsi="Book Antiqua"/>
                <w:sz w:val="18"/>
              </w:rPr>
              <w:t>borrar</w:t>
            </w:r>
            <w:proofErr w:type="spellEnd"/>
          </w:p>
        </w:tc>
        <w:tc>
          <w:tcPr>
            <w:tcW w:w="2052" w:type="dxa"/>
          </w:tcPr>
          <w:p w14:paraId="03828F23" w14:textId="77777777" w:rsidR="00074627" w:rsidRDefault="00074627" w:rsidP="00F14C8F">
            <w:proofErr w:type="spellStart"/>
            <w:r>
              <w:rPr>
                <w:rFonts w:ascii="Book Antiqua" w:hAnsi="Book Antiqua"/>
                <w:sz w:val="18"/>
              </w:rPr>
              <w:t>filtro_sector</w:t>
            </w:r>
            <w:proofErr w:type="spellEnd"/>
            <w:r>
              <w:rPr>
                <w:rFonts w:ascii="Book Antiqua" w:hAnsi="Book Antiqua"/>
                <w:sz w:val="18"/>
              </w:rPr>
              <w:t xml:space="preserve"> = '0101' OR '1'='1'</w:t>
            </w:r>
          </w:p>
        </w:tc>
        <w:tc>
          <w:tcPr>
            <w:tcW w:w="2052" w:type="dxa"/>
          </w:tcPr>
          <w:p w14:paraId="42B9DCB9" w14:textId="77777777" w:rsidR="00074627" w:rsidRDefault="00074627" w:rsidP="00F14C8F">
            <w:r>
              <w:t>Integrity and Availability: Unconditional deletion of 487 parcels.</w:t>
            </w:r>
          </w:p>
        </w:tc>
      </w:tr>
      <w:tr w:rsidR="00074627" w14:paraId="047E6895" w14:textId="77777777" w:rsidTr="00074627">
        <w:tc>
          <w:tcPr>
            <w:tcW w:w="2052" w:type="dxa"/>
          </w:tcPr>
          <w:p w14:paraId="3F78EFB4" w14:textId="77777777" w:rsidR="00074627" w:rsidRDefault="00074627" w:rsidP="00F14C8F">
            <w:r>
              <w:rPr>
                <w:rFonts w:ascii="Book Antiqua" w:hAnsi="Book Antiqua"/>
                <w:sz w:val="18"/>
              </w:rPr>
              <w:t>6. Auth Bypass</w:t>
            </w:r>
          </w:p>
        </w:tc>
        <w:tc>
          <w:tcPr>
            <w:tcW w:w="2052" w:type="dxa"/>
          </w:tcPr>
          <w:p w14:paraId="1D9096A6" w14:textId="77777777" w:rsidR="00074627" w:rsidRDefault="00074627" w:rsidP="00F14C8F">
            <w:r>
              <w:rPr>
                <w:rFonts w:ascii="Book Antiqua" w:hAnsi="Book Antiqua"/>
                <w:sz w:val="18"/>
              </w:rPr>
              <w:t>POST /</w:t>
            </w:r>
            <w:proofErr w:type="spellStart"/>
            <w:r>
              <w:rPr>
                <w:rFonts w:ascii="Book Antiqua" w:hAnsi="Book Antiqua"/>
                <w:sz w:val="18"/>
              </w:rPr>
              <w:t>api</w:t>
            </w:r>
            <w:proofErr w:type="spellEnd"/>
            <w:r>
              <w:rPr>
                <w:rFonts w:ascii="Book Antiqua" w:hAnsi="Book Antiqua"/>
                <w:sz w:val="18"/>
              </w:rPr>
              <w:t>/v1/vulnerable/auth/login</w:t>
            </w:r>
          </w:p>
        </w:tc>
        <w:tc>
          <w:tcPr>
            <w:tcW w:w="2052" w:type="dxa"/>
          </w:tcPr>
          <w:p w14:paraId="4EF01201" w14:textId="77777777" w:rsidR="00074627" w:rsidRDefault="00074627" w:rsidP="00F14C8F">
            <w:r>
              <w:rPr>
                <w:rFonts w:ascii="Book Antiqua" w:hAnsi="Book Antiqua"/>
                <w:sz w:val="18"/>
              </w:rPr>
              <w:t>username = admin' --</w:t>
            </w:r>
          </w:p>
        </w:tc>
        <w:tc>
          <w:tcPr>
            <w:tcW w:w="2052" w:type="dxa"/>
          </w:tcPr>
          <w:p w14:paraId="6AEF96F0" w14:textId="77777777" w:rsidR="00074627" w:rsidRDefault="00074627" w:rsidP="00F14C8F">
            <w:r>
              <w:rPr>
                <w:rFonts w:ascii="Book Antiqua" w:hAnsi="Book Antiqua"/>
                <w:sz w:val="18"/>
              </w:rPr>
              <w:t xml:space="preserve">Confidentiality and Integrity: Escalation to </w:t>
            </w:r>
            <w:proofErr w:type="spellStart"/>
            <w:r>
              <w:rPr>
                <w:rFonts w:ascii="Book Antiqua" w:hAnsi="Book Antiqua"/>
                <w:sz w:val="18"/>
              </w:rPr>
              <w:t>superadmin_catastro</w:t>
            </w:r>
            <w:proofErr w:type="spellEnd"/>
            <w:r>
              <w:rPr>
                <w:rFonts w:ascii="Book Antiqua" w:hAnsi="Book Antiqua"/>
                <w:sz w:val="18"/>
              </w:rPr>
              <w:t>.</w:t>
            </w:r>
          </w:p>
        </w:tc>
      </w:tr>
    </w:tbl>
    <w:p w14:paraId="71C88D4D" w14:textId="77777777" w:rsidR="00F62503" w:rsidRDefault="00F62503" w:rsidP="00D61E40">
      <w:pPr>
        <w:spacing w:after="0" w:line="240" w:lineRule="auto"/>
        <w:rPr>
          <w:rFonts w:ascii="Book Antiqua" w:eastAsia="Book Antiqua" w:hAnsi="Book Antiqua" w:cs="Book Antiqua"/>
          <w:b/>
          <w:sz w:val="24"/>
          <w:szCs w:val="24"/>
        </w:rPr>
      </w:pPr>
    </w:p>
    <w:p w14:paraId="35E1B5B0" w14:textId="77777777" w:rsidR="00F62503" w:rsidRDefault="00F62503">
      <w:pPr>
        <w:spacing w:after="0" w:line="240" w:lineRule="auto"/>
        <w:ind w:left="720" w:hanging="720"/>
        <w:rPr>
          <w:rFonts w:ascii="Book Antiqua" w:eastAsia="Book Antiqua" w:hAnsi="Book Antiqua" w:cs="Book Antiqua"/>
          <w:b/>
          <w:sz w:val="24"/>
          <w:szCs w:val="24"/>
        </w:rPr>
      </w:pPr>
    </w:p>
    <w:p w14:paraId="2F03FE60" w14:textId="77777777" w:rsidR="00F62503" w:rsidRDefault="00F62503">
      <w:pPr>
        <w:spacing w:after="0" w:line="240" w:lineRule="auto"/>
        <w:ind w:left="720" w:hanging="720"/>
        <w:rPr>
          <w:rFonts w:ascii="Book Antiqua" w:eastAsia="Book Antiqua" w:hAnsi="Book Antiqua" w:cs="Book Antiqua"/>
          <w:b/>
          <w:sz w:val="24"/>
          <w:szCs w:val="24"/>
        </w:rPr>
      </w:pPr>
    </w:p>
    <w:p w14:paraId="517FDD19" w14:textId="77777777" w:rsidR="00F62503" w:rsidRDefault="00F62503" w:rsidP="00D61E40">
      <w:pPr>
        <w:spacing w:after="0" w:line="240" w:lineRule="auto"/>
        <w:rPr>
          <w:rFonts w:ascii="Book Antiqua" w:eastAsia="Book Antiqua" w:hAnsi="Book Antiqua" w:cs="Book Antiqua"/>
          <w:sz w:val="24"/>
          <w:szCs w:val="24"/>
        </w:rPr>
      </w:pPr>
    </w:p>
    <w:sectPr w:rsidR="00F62503" w:rsidSect="006C7473">
      <w:headerReference w:type="default" r:id="rId14"/>
      <w:footerReference w:type="default" r:id="rId15"/>
      <w:headerReference w:type="first" r:id="rId16"/>
      <w:pgSz w:w="12240" w:h="15840" w:code="1"/>
      <w:pgMar w:top="1728" w:right="2016" w:bottom="1728" w:left="2016"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5E3ED" w14:textId="77777777" w:rsidR="00CA2066" w:rsidRDefault="00CA2066">
      <w:pPr>
        <w:spacing w:after="0" w:line="240" w:lineRule="auto"/>
      </w:pPr>
      <w:r>
        <w:separator/>
      </w:r>
    </w:p>
  </w:endnote>
  <w:endnote w:type="continuationSeparator" w:id="0">
    <w:p w14:paraId="6809831E" w14:textId="77777777" w:rsidR="00CA2066" w:rsidRDefault="00CA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36D8"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©Authors</w:t>
    </w:r>
  </w:p>
  <w:p w14:paraId="0744B9FD" w14:textId="77777777" w:rsidR="00F62503" w:rsidRDefault="00611062">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r>
      <w:rPr>
        <w:rFonts w:ascii="Book Antiqua" w:eastAsia="Book Antiqua" w:hAnsi="Book Antiqua" w:cs="Book Antiqua"/>
        <w:color w:val="000000"/>
        <w:sz w:val="18"/>
        <w:szCs w:val="18"/>
      </w:rPr>
      <w:t>CC BY-NC-ND 4.0</w:t>
    </w:r>
  </w:p>
  <w:p w14:paraId="729FD741" w14:textId="77777777" w:rsidR="00F62503" w:rsidRDefault="00000000">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18"/>
        <w:szCs w:val="18"/>
      </w:rPr>
    </w:pPr>
    <w:hyperlink r:id="rId1" w:history="1">
      <w:r w:rsidR="006C7473" w:rsidRPr="009F45FF">
        <w:rPr>
          <w:rStyle w:val="Hipervnculo"/>
          <w:rFonts w:ascii="Book Antiqua" w:eastAsia="Book Antiqua" w:hAnsi="Book Antiqua" w:cs="Book Antiqua"/>
          <w:sz w:val="18"/>
          <w:szCs w:val="18"/>
        </w:rPr>
        <w:t>https://imjeta.org/index.php/imjeta</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ECAAB" w14:textId="77777777" w:rsidR="00CA2066" w:rsidRDefault="00CA2066">
      <w:pPr>
        <w:spacing w:after="0" w:line="240" w:lineRule="auto"/>
      </w:pPr>
      <w:r>
        <w:separator/>
      </w:r>
    </w:p>
  </w:footnote>
  <w:footnote w:type="continuationSeparator" w:id="0">
    <w:p w14:paraId="188934AC" w14:textId="77777777" w:rsidR="00CA2066" w:rsidRDefault="00CA2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C5EBF"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separate"/>
    </w:r>
    <w:r w:rsidR="00C9401F">
      <w:rPr>
        <w:rFonts w:ascii="Book Antiqua" w:eastAsia="Book Antiqua" w:hAnsi="Book Antiqua" w:cs="Book Antiqua"/>
        <w:noProof/>
        <w:color w:val="000000"/>
        <w:sz w:val="20"/>
        <w:szCs w:val="20"/>
      </w:rPr>
      <w:t>1</w:t>
    </w:r>
    <w:r>
      <w:rPr>
        <w:rFonts w:ascii="Book Antiqua" w:eastAsia="Book Antiqua" w:hAnsi="Book Antiqua" w:cs="Book Antiqua"/>
        <w:color w:val="000000"/>
        <w:sz w:val="20"/>
        <w:szCs w:val="20"/>
      </w:rPr>
      <w:fldChar w:fldCharType="end"/>
    </w:r>
  </w:p>
  <w:p w14:paraId="0FCBBC3A" w14:textId="77777777" w:rsidR="00F62503" w:rsidRDefault="00F6250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1B693" w14:textId="77777777" w:rsidR="00F62503" w:rsidRDefault="00611062">
    <w:pPr>
      <w:pBdr>
        <w:top w:val="nil"/>
        <w:left w:val="nil"/>
        <w:bottom w:val="nil"/>
        <w:right w:val="nil"/>
        <w:between w:val="nil"/>
      </w:pBdr>
      <w:tabs>
        <w:tab w:val="center" w:pos="4680"/>
        <w:tab w:val="right" w:pos="9360"/>
      </w:tabs>
      <w:spacing w:after="0" w:line="240" w:lineRule="auto"/>
      <w:jc w:val="right"/>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fldChar w:fldCharType="begin"/>
    </w:r>
    <w:r>
      <w:rPr>
        <w:rFonts w:ascii="Book Antiqua" w:eastAsia="Book Antiqua" w:hAnsi="Book Antiqua" w:cs="Book Antiqua"/>
        <w:color w:val="000000"/>
        <w:sz w:val="20"/>
        <w:szCs w:val="20"/>
      </w:rPr>
      <w:instrText>PAGE</w:instrText>
    </w:r>
    <w:r>
      <w:rPr>
        <w:rFonts w:ascii="Book Antiqua" w:eastAsia="Book Antiqua" w:hAnsi="Book Antiqua" w:cs="Book Antiqua"/>
        <w:color w:val="000000"/>
        <w:sz w:val="20"/>
        <w:szCs w:val="20"/>
      </w:rPr>
      <w:fldChar w:fldCharType="end"/>
    </w:r>
  </w:p>
  <w:p w14:paraId="51A5ECA9" w14:textId="77777777" w:rsidR="00F62503" w:rsidRDefault="00F62503">
    <w:pPr>
      <w:pBdr>
        <w:top w:val="nil"/>
        <w:left w:val="nil"/>
        <w:bottom w:val="nil"/>
        <w:right w:val="nil"/>
        <w:between w:val="nil"/>
      </w:pBdr>
      <w:tabs>
        <w:tab w:val="center" w:pos="4680"/>
        <w:tab w:val="right" w:pos="9360"/>
      </w:tabs>
      <w:spacing w:after="0" w:line="240" w:lineRule="auto"/>
      <w:rPr>
        <w:rFonts w:ascii="Book Antiqua" w:eastAsia="Book Antiqua" w:hAnsi="Book Antiqua" w:cs="Book Antiqu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2B56D9"/>
    <w:multiLevelType w:val="hybridMultilevel"/>
    <w:tmpl w:val="793C8338"/>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15:restartNumberingAfterBreak="0">
    <w:nsid w:val="2F191376"/>
    <w:multiLevelType w:val="multilevel"/>
    <w:tmpl w:val="FBF8E3B2"/>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 w15:restartNumberingAfterBreak="0">
    <w:nsid w:val="3C262B09"/>
    <w:multiLevelType w:val="hybridMultilevel"/>
    <w:tmpl w:val="695EBA7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num w:numId="1" w16cid:durableId="640890097">
    <w:abstractNumId w:val="2"/>
  </w:num>
  <w:num w:numId="2" w16cid:durableId="1778789201">
    <w:abstractNumId w:val="0"/>
  </w:num>
  <w:num w:numId="3" w16cid:durableId="34236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503"/>
    <w:rsid w:val="0002677A"/>
    <w:rsid w:val="00074627"/>
    <w:rsid w:val="000D1DFE"/>
    <w:rsid w:val="000D68C3"/>
    <w:rsid w:val="000D6F90"/>
    <w:rsid w:val="00104718"/>
    <w:rsid w:val="001559ED"/>
    <w:rsid w:val="001834E2"/>
    <w:rsid w:val="001C5249"/>
    <w:rsid w:val="00236634"/>
    <w:rsid w:val="0029743B"/>
    <w:rsid w:val="002A2865"/>
    <w:rsid w:val="00322AEA"/>
    <w:rsid w:val="00367E64"/>
    <w:rsid w:val="003C22AE"/>
    <w:rsid w:val="00434492"/>
    <w:rsid w:val="00445200"/>
    <w:rsid w:val="00453DA9"/>
    <w:rsid w:val="00456E15"/>
    <w:rsid w:val="00476E0C"/>
    <w:rsid w:val="004915FA"/>
    <w:rsid w:val="004A591B"/>
    <w:rsid w:val="0052194A"/>
    <w:rsid w:val="00580ED6"/>
    <w:rsid w:val="005908BF"/>
    <w:rsid w:val="005B45CA"/>
    <w:rsid w:val="005D4666"/>
    <w:rsid w:val="00611062"/>
    <w:rsid w:val="006251BB"/>
    <w:rsid w:val="00642D9A"/>
    <w:rsid w:val="006A0CA1"/>
    <w:rsid w:val="006B747B"/>
    <w:rsid w:val="006C7473"/>
    <w:rsid w:val="00723064"/>
    <w:rsid w:val="008109F6"/>
    <w:rsid w:val="008174A3"/>
    <w:rsid w:val="0083439D"/>
    <w:rsid w:val="00874D08"/>
    <w:rsid w:val="008A474E"/>
    <w:rsid w:val="008F0E1A"/>
    <w:rsid w:val="0097044B"/>
    <w:rsid w:val="009D439E"/>
    <w:rsid w:val="009E1DC5"/>
    <w:rsid w:val="009F08D5"/>
    <w:rsid w:val="009F70DB"/>
    <w:rsid w:val="00A34B0F"/>
    <w:rsid w:val="00A42453"/>
    <w:rsid w:val="00A74845"/>
    <w:rsid w:val="00AE11E3"/>
    <w:rsid w:val="00AF438E"/>
    <w:rsid w:val="00B0352A"/>
    <w:rsid w:val="00B14D34"/>
    <w:rsid w:val="00B472CF"/>
    <w:rsid w:val="00B82791"/>
    <w:rsid w:val="00B9745F"/>
    <w:rsid w:val="00BD41B8"/>
    <w:rsid w:val="00C6651B"/>
    <w:rsid w:val="00C9401F"/>
    <w:rsid w:val="00CA2066"/>
    <w:rsid w:val="00CD43B1"/>
    <w:rsid w:val="00D04679"/>
    <w:rsid w:val="00D61E40"/>
    <w:rsid w:val="00D8246D"/>
    <w:rsid w:val="00E13088"/>
    <w:rsid w:val="00E90D7C"/>
    <w:rsid w:val="00ED6806"/>
    <w:rsid w:val="00F6250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FECD"/>
  <w15:docId w15:val="{DEA37FF7-ED4D-4774-9387-D9597827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US" w:eastAsia="es-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627"/>
    <w:pPr>
      <w:spacing w:after="200" w:line="276" w:lineRule="auto"/>
    </w:pPr>
    <w:rPr>
      <w:sz w:val="22"/>
      <w:szCs w:val="22"/>
      <w:lang w:val="en-GB"/>
    </w:rPr>
  </w:style>
  <w:style w:type="paragraph" w:styleId="Ttulo1">
    <w:name w:val="heading 1"/>
    <w:basedOn w:val="Normal"/>
    <w:next w:val="Normal"/>
    <w:link w:val="Ttulo1Car"/>
    <w:uiPriority w:val="9"/>
    <w:qFormat/>
    <w:rsid w:val="006A30B7"/>
    <w:pPr>
      <w:keepNext/>
      <w:keepLines/>
      <w:spacing w:before="480" w:after="0"/>
      <w:outlineLvl w:val="0"/>
    </w:pPr>
    <w:rPr>
      <w:rFonts w:ascii="Cambria" w:eastAsia="Times New Roman" w:hAnsi="Cambria" w:cs="Times New Roman"/>
      <w:b/>
      <w:bCs/>
      <w:color w:val="365F91"/>
      <w:sz w:val="28"/>
      <w:szCs w:val="28"/>
    </w:rPr>
  </w:style>
  <w:style w:type="paragraph" w:styleId="Ttulo2">
    <w:name w:val="heading 2"/>
    <w:basedOn w:val="Normal"/>
    <w:next w:val="Normal"/>
    <w:link w:val="Ttulo2Car"/>
    <w:uiPriority w:val="9"/>
    <w:unhideWhenUsed/>
    <w:qFormat/>
    <w:rsid w:val="00DB23FF"/>
    <w:pPr>
      <w:keepNext/>
      <w:keepLines/>
      <w:spacing w:before="200" w:after="0"/>
      <w:outlineLvl w:val="1"/>
    </w:pPr>
    <w:rPr>
      <w:rFonts w:ascii="Cambria" w:eastAsia="Times New Roman" w:hAnsi="Cambria" w:cs="Times New Roman"/>
      <w:b/>
      <w:bCs/>
      <w:color w:val="4F81BD"/>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after="200" w:line="276" w:lineRule="auto"/>
    </w:pPr>
    <w:rPr>
      <w:sz w:val="22"/>
      <w:szCs w:val="22"/>
      <w:lang w:val="en-GB"/>
    </w:rPr>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5A45ED"/>
    <w:pPr>
      <w:ind w:left="720"/>
      <w:contextualSpacing/>
    </w:pPr>
  </w:style>
  <w:style w:type="character" w:styleId="Hipervnculo">
    <w:name w:val="Hyperlink"/>
    <w:uiPriority w:val="99"/>
    <w:unhideWhenUsed/>
    <w:rsid w:val="00DC288A"/>
    <w:rPr>
      <w:color w:val="0000FF"/>
      <w:u w:val="single"/>
    </w:rPr>
  </w:style>
  <w:style w:type="table" w:styleId="Tablaconcuadrcula">
    <w:name w:val="Table Grid"/>
    <w:basedOn w:val="Tablanormal"/>
    <w:uiPriority w:val="59"/>
    <w:rsid w:val="00163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6A30B7"/>
    <w:rPr>
      <w:rFonts w:ascii="Cambria" w:eastAsia="Times New Roman" w:hAnsi="Cambria" w:cs="Times New Roman"/>
      <w:b/>
      <w:bCs/>
      <w:color w:val="365F91"/>
      <w:sz w:val="28"/>
      <w:szCs w:val="28"/>
    </w:rPr>
  </w:style>
  <w:style w:type="character" w:customStyle="1" w:styleId="Ttulo2Car">
    <w:name w:val="Título 2 Car"/>
    <w:link w:val="Ttulo2"/>
    <w:uiPriority w:val="9"/>
    <w:rsid w:val="00DB23FF"/>
    <w:rPr>
      <w:rFonts w:ascii="Cambria" w:eastAsia="Times New Roman" w:hAnsi="Cambria" w:cs="Times New Roman"/>
      <w:b/>
      <w:bCs/>
      <w:color w:val="4F81BD"/>
      <w:sz w:val="26"/>
      <w:szCs w:val="26"/>
    </w:rPr>
  </w:style>
  <w:style w:type="paragraph" w:styleId="Sinespaciado">
    <w:name w:val="No Spacing"/>
    <w:uiPriority w:val="1"/>
    <w:qFormat/>
    <w:rsid w:val="00DB23FF"/>
    <w:rPr>
      <w:sz w:val="22"/>
      <w:szCs w:val="22"/>
      <w:lang w:val="en-GB"/>
    </w:rPr>
  </w:style>
  <w:style w:type="paragraph" w:styleId="Encabezado">
    <w:name w:val="header"/>
    <w:basedOn w:val="Normal"/>
    <w:link w:val="EncabezadoCar"/>
    <w:uiPriority w:val="99"/>
    <w:unhideWhenUsed/>
    <w:rsid w:val="00255C9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55C93"/>
  </w:style>
  <w:style w:type="paragraph" w:styleId="Piedepgina">
    <w:name w:val="footer"/>
    <w:basedOn w:val="Normal"/>
    <w:link w:val="PiedepginaCar"/>
    <w:uiPriority w:val="99"/>
    <w:unhideWhenUsed/>
    <w:rsid w:val="00255C9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55C93"/>
  </w:style>
  <w:style w:type="paragraph" w:styleId="Textodeglobo">
    <w:name w:val="Balloon Text"/>
    <w:basedOn w:val="Normal"/>
    <w:link w:val="TextodegloboCar"/>
    <w:uiPriority w:val="99"/>
    <w:semiHidden/>
    <w:unhideWhenUsed/>
    <w:rsid w:val="00255C9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255C93"/>
    <w:rPr>
      <w:rFonts w:ascii="Tahoma" w:hAnsi="Tahoma" w:cs="Tahoma"/>
      <w:sz w:val="16"/>
      <w:szCs w:val="16"/>
    </w:rPr>
  </w:style>
  <w:style w:type="character" w:customStyle="1" w:styleId="Mencinsinresolver1">
    <w:name w:val="Mención sin resolver1"/>
    <w:uiPriority w:val="99"/>
    <w:semiHidden/>
    <w:unhideWhenUsed/>
    <w:rsid w:val="001E46A6"/>
    <w:rPr>
      <w:color w:val="808080"/>
      <w:shd w:val="clear" w:color="auto" w:fill="E6E6E6"/>
    </w:rPr>
  </w:style>
  <w:style w:type="character" w:styleId="Hipervnculovisitado">
    <w:name w:val="FollowedHyperlink"/>
    <w:uiPriority w:val="99"/>
    <w:semiHidden/>
    <w:unhideWhenUsed/>
    <w:rsid w:val="00320B60"/>
    <w:rPr>
      <w:color w:val="800080"/>
      <w:u w:val="single"/>
    </w:rPr>
  </w:style>
  <w:style w:type="paragraph" w:styleId="Textonotapie">
    <w:name w:val="footnote text"/>
    <w:basedOn w:val="Normal"/>
    <w:link w:val="TextonotapieCar"/>
    <w:uiPriority w:val="99"/>
    <w:semiHidden/>
    <w:unhideWhenUsed/>
    <w:rsid w:val="00621181"/>
    <w:pPr>
      <w:spacing w:after="0" w:line="240" w:lineRule="auto"/>
    </w:pPr>
    <w:rPr>
      <w:sz w:val="20"/>
      <w:szCs w:val="20"/>
    </w:rPr>
  </w:style>
  <w:style w:type="character" w:customStyle="1" w:styleId="TextonotapieCar">
    <w:name w:val="Texto nota pie Car"/>
    <w:link w:val="Textonotapie"/>
    <w:uiPriority w:val="99"/>
    <w:semiHidden/>
    <w:rsid w:val="00621181"/>
    <w:rPr>
      <w:sz w:val="20"/>
      <w:szCs w:val="20"/>
    </w:rPr>
  </w:style>
  <w:style w:type="character" w:styleId="Refdenotaalpie">
    <w:name w:val="footnote reference"/>
    <w:uiPriority w:val="99"/>
    <w:semiHidden/>
    <w:unhideWhenUsed/>
    <w:rsid w:val="00621181"/>
    <w:rPr>
      <w:vertAlign w:val="superscript"/>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anormal"/>
    <w:tblPr>
      <w:tblStyleRowBandSize w:val="1"/>
      <w:tblStyleColBandSize w:val="1"/>
      <w:tblCellMar>
        <w:left w:w="0" w:type="dxa"/>
        <w:right w:w="0" w:type="dxa"/>
      </w:tblCellMar>
    </w:tblPr>
  </w:style>
  <w:style w:type="character" w:styleId="Mencinsinresolver">
    <w:name w:val="Unresolved Mention"/>
    <w:basedOn w:val="Fuentedeprrafopredeter"/>
    <w:uiPriority w:val="99"/>
    <w:semiHidden/>
    <w:unhideWhenUsed/>
    <w:rsid w:val="000D68C3"/>
    <w:rPr>
      <w:color w:val="605E5C"/>
      <w:shd w:val="clear" w:color="auto" w:fill="E1DFDD"/>
    </w:rPr>
  </w:style>
  <w:style w:type="table" w:styleId="Tablanormal4">
    <w:name w:val="Plain Table 4"/>
    <w:basedOn w:val="Tablanormal"/>
    <w:uiPriority w:val="44"/>
    <w:rsid w:val="003C22A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3C22A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74761925@epg.unap.edu.pe"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RAlexander777/Playground-SQLi-PostGIS.git" TargetMode="External"/><Relationship Id="rId4" Type="http://schemas.openxmlformats.org/officeDocument/2006/relationships/settings" Target="settings.xml"/><Relationship Id="rId9" Type="http://schemas.openxmlformats.org/officeDocument/2006/relationships/hyperlink" Target="mailto:mibarra@una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imjeta.org/index.php/imj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FIuqKTJs8j1cX+CzBabmmWDzA==">CgMxLjAyCGguZ2pkZ3hzMgloLjMwajB6bGwyCWguMWZvYjl0ZTIJaC4zem55c2g3MgloLjJldDkycDA4AHIhMUJQQ3BaUldmdkd3c2NOU01MMjljZGZkei1UWlBtNVJP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12</Pages>
  <Words>3932</Words>
  <Characters>21629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25510</CharactersWithSpaces>
  <SharedDoc>false</SharedDoc>
  <HLinks>
    <vt:vector size="36" baseType="variant">
      <vt:variant>
        <vt:i4>458762</vt:i4>
      </vt:variant>
      <vt:variant>
        <vt:i4>12</vt:i4>
      </vt:variant>
      <vt:variant>
        <vt:i4>0</vt:i4>
      </vt:variant>
      <vt:variant>
        <vt:i4>5</vt:i4>
      </vt:variant>
      <vt:variant>
        <vt:lpwstr>https://imjeta.org/index.php/IMJETA/libraryFiles/downloadPublic/1</vt:lpwstr>
      </vt:variant>
      <vt:variant>
        <vt:lpwstr/>
      </vt:variant>
      <vt:variant>
        <vt:i4>7471227</vt:i4>
      </vt:variant>
      <vt:variant>
        <vt:i4>9</vt:i4>
      </vt:variant>
      <vt:variant>
        <vt:i4>0</vt:i4>
      </vt:variant>
      <vt:variant>
        <vt:i4>5</vt:i4>
      </vt:variant>
      <vt:variant>
        <vt:lpwstr>https://libraryguides.vu.edu.au/apa-referencing/7GettingStarted</vt:lpwstr>
      </vt:variant>
      <vt:variant>
        <vt:lpwstr/>
      </vt:variant>
      <vt:variant>
        <vt:i4>262209</vt:i4>
      </vt:variant>
      <vt:variant>
        <vt:i4>6</vt:i4>
      </vt:variant>
      <vt:variant>
        <vt:i4>0</vt:i4>
      </vt:variant>
      <vt:variant>
        <vt:i4>5</vt:i4>
      </vt:variant>
      <vt:variant>
        <vt:lpwstr>https://apastyle.apa.org/style-grammar-guidelines/citations/basic-principles/author-date</vt:lpwstr>
      </vt:variant>
      <vt:variant>
        <vt:lpwstr/>
      </vt:variant>
      <vt:variant>
        <vt:i4>3080220</vt:i4>
      </vt:variant>
      <vt:variant>
        <vt:i4>3</vt:i4>
      </vt:variant>
      <vt:variant>
        <vt:i4>0</vt:i4>
      </vt:variant>
      <vt:variant>
        <vt:i4>5</vt:i4>
      </vt:variant>
      <vt:variant>
        <vt:lpwstr>mailto:lncs@springer.com</vt:lpwstr>
      </vt:variant>
      <vt:variant>
        <vt:lpwstr/>
      </vt:variant>
      <vt:variant>
        <vt:i4>6029420</vt:i4>
      </vt:variant>
      <vt:variant>
        <vt:i4>0</vt:i4>
      </vt:variant>
      <vt:variant>
        <vt:i4>0</vt:i4>
      </vt:variant>
      <vt:variant>
        <vt:i4>5</vt:i4>
      </vt:variant>
      <vt:variant>
        <vt:lpwstr>mailto:firstauthor@princenton.edu</vt:lpwstr>
      </vt:variant>
      <vt:variant>
        <vt:lpwstr/>
      </vt:variant>
      <vt:variant>
        <vt:i4>7471150</vt:i4>
      </vt:variant>
      <vt:variant>
        <vt:i4>3</vt:i4>
      </vt:variant>
      <vt:variant>
        <vt:i4>0</vt:i4>
      </vt:variant>
      <vt:variant>
        <vt:i4>5</vt:i4>
      </vt:variant>
      <vt:variant>
        <vt:lpwstr>https://imjeta.org/index.php/imjeta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IMJETA.ORG</dc:creator>
  <cp:keywords/>
  <dc:description/>
  <cp:lastModifiedBy>Rod183@hotmail.com</cp:lastModifiedBy>
  <cp:revision>28</cp:revision>
  <dcterms:created xsi:type="dcterms:W3CDTF">2026-08-22T20:06:00Z</dcterms:created>
  <dcterms:modified xsi:type="dcterms:W3CDTF">2026-09-19T15:40:00Z</dcterms:modified>
</cp:coreProperties>
</file>