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0"/>
        <w:jc w:val="start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Department of Aerospace and Mechanical Engineering, SETU Carlow</w:t>
      </w:r>
      <w:r>
        <w:rPr>
          <w:rFonts w:eastAsia="Liberation Mono" w:cs="Liberation Mono" w:ascii="Liberation Mono" w:hAnsi="Liberation Mono"/>
          <w:sz w:val="20"/>
          <w:szCs w:val="20"/>
        </w:rPr>
        <w:br/>
      </w: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Monthly Learning Report / Logbook</w:t>
      </w:r>
    </w:p>
    <w:p>
      <w:pPr>
        <w:pStyle w:val="BodyText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Student Name: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Mohammed Aliane</w:t>
        <w:br/>
      </w: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Student ID: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C00257962</w:t>
        <w:br/>
      </w: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Work Placement Company: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Matchgorithm Ltd.</w:t>
        <w:br/>
      </w: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Report Number: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002</w:t>
        <w:br/>
      </w: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Date: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22/03/2026</w:t>
      </w:r>
    </w:p>
    <w:p>
      <w:pPr>
        <w:pStyle w:val="HorizontalLine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3"/>
        <w:spacing w:before="0" w:after="283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1. LEARNING UNDERTAKEN</w:t>
      </w:r>
    </w:p>
    <w:p>
      <w:pPr>
        <w:pStyle w:val="BodyText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This month focused on advancing the Matchgorithm MVP through integration of the proprietary Optimizer Codebase and tuning of the Cognee RAG memory layer. I deepened my understanding of agentic orchestration, deterministic AI workflows, and multi-agent synthesis. Additionally, I refined skills in containerized deployment, dependency hygiene, and semantic search optimization for high-performance compute workloads.</w:t>
      </w:r>
    </w:p>
    <w:p>
      <w:pPr>
        <w:pStyle w:val="HorizontalLine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3"/>
        <w:spacing w:before="0" w:after="283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2. ROLE AND RESPONSIBILITIES</w:t>
      </w:r>
    </w:p>
    <w:p>
      <w:pPr>
        <w:pStyle w:val="BodyText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As a Full Stack AI Systems Architect, I: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 xml:space="preserve">Integrated the Optimizer Codebase into the staged MVP, ensuring seamless interaction with existing FastAPI and Directus backend.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 xml:space="preserve">Tuned the RAG memory embeddings for improved semantic search accuracy and retrieval latency.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 xml:space="preserve">Managed AI agents (Kimi K2.5, OKComputer, Kilocode) for autonomous code synthesis and maintenance.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 xml:space="preserve">Maintained rootless Podman orchestration with a triple-layer isolated network for secure container communication.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 xml:space="preserve">Applied UV-managed dependency trees to ensure reproducible builds and clean CI/CD pipelines. </w:t>
      </w:r>
    </w:p>
    <w:p>
      <w:pPr>
        <w:pStyle w:val="HorizontalLine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3"/>
        <w:spacing w:before="0" w:after="283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3. OVERCOMING CHALLENGES</w:t>
      </w:r>
    </w:p>
    <w:p>
      <w:pPr>
        <w:pStyle w:val="BodyText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The main challenge was integrating the Optimizer Codebase without destabilizing the MVP. To resolve this: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 xml:space="preserve">I maintained strict TOML-based constraints to enforce deterministic AI agent behavior.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 xml:space="preserve">Conducted iterative testing using GitLab CI/CD pipelines, ensuring code reliability across Python, Rust-inspired logic, and Node.js components.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 xml:space="preserve">Optimized caching strategies and embedding model parameters to balance HPC performance with semantic accuracy. </w:t>
      </w:r>
    </w:p>
    <w:p>
      <w:pPr>
        <w:pStyle w:val="HorizontalLine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3"/>
        <w:spacing w:before="0" w:after="283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4. BIGGEST ACHIEVEMENT</w:t>
      </w:r>
    </w:p>
    <w:p>
      <w:pPr>
        <w:pStyle w:val="BodyText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Successfully integrated the proprietary Optimizer Codebase into the MVP while maintaining system stability. By combining automated agentic synthesis with dependency hygiene and deterministic workflows, I enabled the MVP to operate with near-autonomous development capacity and robust semantic search functionality.</w:t>
      </w:r>
    </w:p>
    <w:p>
      <w:pPr>
        <w:pStyle w:val="HorizontalLine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3"/>
        <w:spacing w:before="0" w:after="283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5. PROJECT ROADMAP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Month 1 (Jan 5 – Feb 5):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Architectural Design, Infrastructure, and Base Logic.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Month 2 (Feb 5 – Mar 5):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MVP Integration of Optimizer Codebase and RAG tuning.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Style w:val="Strong"/>
          <w:rFonts w:eastAsia="Liberation Mono" w:cs="Liberation Mono" w:ascii="Liberation Mono" w:hAnsi="Liberation Mono"/>
          <w:sz w:val="20"/>
          <w:szCs w:val="20"/>
        </w:rPr>
        <w:t>Month 3 (Mar 5 – Apr 5):</w:t>
      </w:r>
      <w:r>
        <w:rPr>
          <w:rFonts w:eastAsia="Liberation Mono" w:cs="Liberation Mono" w:ascii="Liberation Mono" w:hAnsi="Liberation Mono"/>
          <w:sz w:val="20"/>
          <w:szCs w:val="20"/>
        </w:rPr>
        <w:t xml:space="preserve"> End-to-end Testing and Final Public Deployment. </w:t>
      </w:r>
    </w:p>
    <w:p>
      <w:pPr>
        <w:pStyle w:val="HorizontalLine"/>
        <w:spacing w:before="0" w:after="0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</w:r>
    </w:p>
    <w:p>
      <w:pPr>
        <w:pStyle w:val="Heading3"/>
        <w:spacing w:before="0" w:after="283"/>
        <w:rPr>
          <w:rFonts w:ascii="Liberation Mono" w:hAnsi="Liberation Mono" w:eastAsia="Liberation Mono" w:cs="Liberation Mono"/>
          <w:sz w:val="20"/>
          <w:szCs w:val="20"/>
        </w:rPr>
      </w:pPr>
      <w:r>
        <w:rPr>
          <w:rFonts w:eastAsia="Liberation Mono" w:cs="Liberation Mono" w:ascii="Liberation Mono" w:hAnsi="Liberation Mono"/>
          <w:sz w:val="20"/>
          <w:szCs w:val="20"/>
        </w:rPr>
        <w:t>6. DAILY LOG OF HOURS (Month 2: 2026-02-05 to 2026-03-05)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56"/>
        <w:gridCol w:w="2002"/>
        <w:gridCol w:w="492"/>
        <w:gridCol w:w="6288"/>
      </w:tblGrid>
      <w:tr>
        <w:trPr>
          <w:tblHeader w:val="true"/>
        </w:trPr>
        <w:tc>
          <w:tcPr>
            <w:tcW w:w="85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Date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Task / Dept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Hrs</w:t>
            </w:r>
          </w:p>
        </w:tc>
        <w:tc>
          <w:tcPr>
            <w:tcW w:w="628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Details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05/02/26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Prompt Engineering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2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Finalized TOML-based deterministic prompting guide.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06/02/26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Optimizer Integration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2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Initial code review and interface mapping between Optimizer and MVP.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07/02/26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Optimizer Integration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2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Implemented first stage of Optimizer code ingestion into FastAPI backend.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08/02/26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RAG Tuning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2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Adjusted vector embeddings for Cognee RAG memory for semantic search accuracy.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09/02/26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Testing &amp; Validation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2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Iterative testing of Optimizer integration with FastMCP tool-calling layer.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12/02/26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CI/CD Maintenance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2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Updated GitLab Actions pipelines to include Optimizer build steps.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13/02/26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Agentic Logic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2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Refined Hades-inspired state promotion rules for new code paths.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14/02/26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Optimization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2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Performance profiling and caching adjustments for HPC workloads.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15/02/26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Security Audit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2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Verified container and network security in triple-layer Podman environment.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16/02/26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Documentation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2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Updated SBOM and integration notes for Optimizer code.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19/02/26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Observability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2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Monitored metrics in Prometheus, verified latency improvements post-integration.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20/02/26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Agentic Synthesis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2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Used Kimi K2.5 and OKComputer to autonomously refactor integration code.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21/02/26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RAG Fine-Tuning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2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Adjusted embedding parameters and retrained select vector models.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22/02/26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Testing &amp; Validation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2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Conducted end-to-end MVP tests with Optimizer integration.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23/02/26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CI/CD Maintenance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2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Verified builds and deployments in UV-managed Python environment.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26/02/26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Monitoring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2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Ensured Grafana dashboards reflected correct system health metrics.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27/02/26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Documentation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2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Detailed integration workflow and logging for Month 2 report.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28/02/26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MVP Tuning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2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Final adjustments to optimize tool-calling performance.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02/03/26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Deployment Testing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2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Validated VPS staging environment with SSH access and rootless containers.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03/03/26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Agentic Logic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2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Verified deterministic agent workflows with Optimizer integration.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04/03/26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RAG Monitoring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2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Monitored vector memory response times, fine-tuned caching.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05/03/26</w:t>
            </w:r>
          </w:p>
        </w:tc>
        <w:tc>
          <w:tcPr>
            <w:tcW w:w="20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Documentation</w:t>
            </w:r>
          </w:p>
        </w:tc>
        <w:tc>
          <w:tcPr>
            <w:tcW w:w="49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8</w:t>
            </w:r>
          </w:p>
        </w:tc>
        <w:tc>
          <w:tcPr>
            <w:tcW w:w="628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Consolidated Month 2 learnings, updated logbook for supervisor review.</w:t>
            </w:r>
          </w:p>
        </w:tc>
      </w:tr>
    </w:tbl>
    <w:p>
      <w:pPr>
        <w:pStyle w:val="PreformattedText"/>
        <w:bidi w:val="0"/>
        <w:spacing w:before="0" w:after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AR PL SungtiL GB" w:cs="Noto Sans Devanagari"/>
      <w:color w:val="auto"/>
      <w:kern w:val="0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LibreOffice/25.8.4.2$Linux_X86_64 LibreOffice_project/580$Build-2</Application>
  <AppVersion>15.0000</AppVersion>
  <Pages>3</Pages>
  <Words>605</Words>
  <Characters>3905</Characters>
  <CharactersWithSpaces>4398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2026-02-22T15:17:53Z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