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F64" w:rsidRDefault="00121F64" w:rsidP="00121F64">
      <w:pPr>
        <w:autoSpaceDE w:val="0"/>
        <w:autoSpaceDN w:val="0"/>
        <w:adjustRightInd w:val="0"/>
        <w:jc w:val="center"/>
        <w:rPr>
          <w:b/>
          <w:smallCaps/>
          <w:sz w:val="40"/>
          <w:szCs w:val="20"/>
        </w:rPr>
      </w:pPr>
      <w:r w:rsidRPr="00796108">
        <w:rPr>
          <w:b/>
          <w:smallCaps/>
          <w:sz w:val="40"/>
          <w:szCs w:val="20"/>
        </w:rPr>
        <w:t>ELAM Mesh Data Format</w:t>
      </w:r>
      <w:r>
        <w:rPr>
          <w:b/>
          <w:smallCaps/>
          <w:sz w:val="40"/>
          <w:szCs w:val="20"/>
        </w:rPr>
        <w:t xml:space="preserve"> Guide</w:t>
      </w:r>
    </w:p>
    <w:p w:rsidR="00847FC5" w:rsidRDefault="00847FC5" w:rsidP="00121F64">
      <w:pPr>
        <w:autoSpaceDE w:val="0"/>
        <w:autoSpaceDN w:val="0"/>
        <w:adjustRightInd w:val="0"/>
        <w:rPr>
          <w:szCs w:val="20"/>
        </w:rPr>
      </w:pPr>
    </w:p>
    <w:p w:rsidR="00121F64" w:rsidRDefault="000E1A66" w:rsidP="00121F64">
      <w:pPr>
        <w:autoSpaceDE w:val="0"/>
        <w:autoSpaceDN w:val="0"/>
        <w:adjustRightInd w:val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943600" cy="4008755"/>
            <wp:effectExtent l="25400" t="0" r="0" b="0"/>
            <wp:docPr id="1" name="Picture 1" descr="Migrant-with-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grant-with-Mes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F64" w:rsidRDefault="00121F64" w:rsidP="00121F64">
      <w:pPr>
        <w:autoSpaceDE w:val="0"/>
        <w:autoSpaceDN w:val="0"/>
        <w:adjustRightInd w:val="0"/>
        <w:rPr>
          <w:szCs w:val="20"/>
        </w:rPr>
      </w:pPr>
    </w:p>
    <w:p w:rsidR="00121F64" w:rsidRDefault="00121F64" w:rsidP="00121F64">
      <w:pPr>
        <w:autoSpaceDE w:val="0"/>
        <w:autoSpaceDN w:val="0"/>
        <w:adjustRightInd w:val="0"/>
        <w:ind w:firstLine="360"/>
        <w:rPr>
          <w:szCs w:val="20"/>
        </w:rPr>
      </w:pPr>
      <w:r w:rsidRPr="0041793C">
        <w:rPr>
          <w:szCs w:val="20"/>
        </w:rPr>
        <w:t xml:space="preserve">The Eulerian-Lagrangian-agent method (ELAM) uses </w:t>
      </w:r>
      <w:r w:rsidR="005F6972" w:rsidRPr="0041793C">
        <w:rPr>
          <w:szCs w:val="20"/>
        </w:rPr>
        <w:t>sensory ecology</w:t>
      </w:r>
      <w:r w:rsidRPr="0041793C">
        <w:rPr>
          <w:szCs w:val="20"/>
        </w:rPr>
        <w:t>, computational</w:t>
      </w:r>
      <w:r>
        <w:rPr>
          <w:szCs w:val="20"/>
        </w:rPr>
        <w:t xml:space="preserve"> neuroscience, and cognitive modeling to analyze the movement behavior of animals in complex environments. ELAMs for terrestrial and urban environments (to analyze </w:t>
      </w:r>
      <w:r w:rsidR="007061DB">
        <w:rPr>
          <w:szCs w:val="20"/>
        </w:rPr>
        <w:t>animal</w:t>
      </w:r>
      <w:r w:rsidR="00945EE2">
        <w:rPr>
          <w:szCs w:val="20"/>
        </w:rPr>
        <w:t xml:space="preserve"> or</w:t>
      </w:r>
      <w:r w:rsidR="007061DB">
        <w:rPr>
          <w:szCs w:val="20"/>
        </w:rPr>
        <w:t xml:space="preserve"> </w:t>
      </w:r>
      <w:r>
        <w:rPr>
          <w:szCs w:val="20"/>
        </w:rPr>
        <w:t>human movements)</w:t>
      </w:r>
      <w:r w:rsidR="0085474A">
        <w:rPr>
          <w:szCs w:val="20"/>
        </w:rPr>
        <w:t xml:space="preserve"> are covered separately. </w:t>
      </w:r>
      <w:r>
        <w:rPr>
          <w:szCs w:val="20"/>
        </w:rPr>
        <w:t>The aquatic</w:t>
      </w:r>
      <w:r w:rsidR="007061DB">
        <w:rPr>
          <w:szCs w:val="20"/>
        </w:rPr>
        <w:t xml:space="preserve">-based </w:t>
      </w:r>
      <w:r>
        <w:rPr>
          <w:szCs w:val="20"/>
        </w:rPr>
        <w:t>ELAM work</w:t>
      </w:r>
      <w:r w:rsidR="007061DB">
        <w:rPr>
          <w:szCs w:val="20"/>
        </w:rPr>
        <w:t>s</w:t>
      </w:r>
      <w:r>
        <w:rPr>
          <w:szCs w:val="20"/>
        </w:rPr>
        <w:t xml:space="preserve"> with </w:t>
      </w:r>
      <w:r w:rsidRPr="00BB1815">
        <w:rPr>
          <w:i/>
          <w:szCs w:val="20"/>
        </w:rPr>
        <w:t>any</w:t>
      </w:r>
      <w:r>
        <w:rPr>
          <w:szCs w:val="20"/>
        </w:rPr>
        <w:t xml:space="preserve"> type of mesh data that can be imported into </w:t>
      </w:r>
      <w:hyperlink r:id="rId8" w:history="1">
        <w:r w:rsidRPr="0067004A">
          <w:rPr>
            <w:rStyle w:val="Hyperlink"/>
            <w:color w:val="4F81BD"/>
            <w:szCs w:val="20"/>
            <w:u w:val="none"/>
          </w:rPr>
          <w:t>Tecplot</w:t>
        </w:r>
        <w:r w:rsidRPr="007B0503">
          <w:rPr>
            <w:rStyle w:val="Hyperlink"/>
            <w:color w:val="566B95"/>
            <w:szCs w:val="20"/>
            <w:u w:val="none"/>
          </w:rPr>
          <w:t xml:space="preserve"> 360</w:t>
        </w:r>
      </w:hyperlink>
      <w:r w:rsidR="00945EE2">
        <w:rPr>
          <w:szCs w:val="20"/>
        </w:rPr>
        <w:t>, including</w:t>
      </w:r>
      <w:r>
        <w:rPr>
          <w:szCs w:val="20"/>
        </w:rPr>
        <w:t xml:space="preserve"> spreadsheet data</w:t>
      </w:r>
      <w:r w:rsidR="00945EE2">
        <w:rPr>
          <w:szCs w:val="20"/>
        </w:rPr>
        <w:t xml:space="preserve"> that can</w:t>
      </w:r>
      <w:r>
        <w:rPr>
          <w:szCs w:val="20"/>
        </w:rPr>
        <w:t xml:space="preserve"> come from laboratory measurements.</w:t>
      </w:r>
    </w:p>
    <w:p w:rsidR="0085474A" w:rsidRDefault="007061DB" w:rsidP="00121F64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szCs w:val="20"/>
        </w:rPr>
        <w:t>O</w:t>
      </w:r>
      <w:r w:rsidR="00121F64">
        <w:rPr>
          <w:szCs w:val="20"/>
        </w:rPr>
        <w:t>nly a single Tecplot-formatted binary (</w:t>
      </w:r>
      <w:r w:rsidR="00121F64"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="00121F64"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 w:rsidR="00121F64">
        <w:rPr>
          <w:szCs w:val="20"/>
        </w:rPr>
        <w:t xml:space="preserve">) file is needed. </w:t>
      </w:r>
      <w:r>
        <w:rPr>
          <w:szCs w:val="20"/>
        </w:rPr>
        <w:t>T</w:t>
      </w:r>
      <w:r w:rsidR="00121F64">
        <w:rPr>
          <w:szCs w:val="20"/>
        </w:rPr>
        <w:t>he Tecplot (</w:t>
      </w:r>
      <w:r w:rsidR="00121F64"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="00121F64"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 w:rsidR="00121F64">
        <w:rPr>
          <w:szCs w:val="20"/>
        </w:rPr>
        <w:t>) format allows the ELAM model to take advantage of compression and multi-threaded routines significantly enhanc</w:t>
      </w:r>
      <w:r>
        <w:rPr>
          <w:szCs w:val="20"/>
        </w:rPr>
        <w:t>ing</w:t>
      </w:r>
      <w:r w:rsidR="00121F64">
        <w:rPr>
          <w:szCs w:val="20"/>
        </w:rPr>
        <w:t xml:space="preserve"> I/O execution. We surveyed a variety of mesh data storage </w:t>
      </w:r>
      <w:r>
        <w:rPr>
          <w:szCs w:val="20"/>
        </w:rPr>
        <w:t xml:space="preserve">and retrieval tools/formats </w:t>
      </w:r>
      <w:r w:rsidR="00121F64">
        <w:rPr>
          <w:szCs w:val="20"/>
        </w:rPr>
        <w:t>and discerned this path as affording the greatest yield regard</w:t>
      </w:r>
      <w:r>
        <w:rPr>
          <w:szCs w:val="20"/>
        </w:rPr>
        <w:t>ing</w:t>
      </w:r>
      <w:r w:rsidR="00121F64">
        <w:rPr>
          <w:szCs w:val="20"/>
        </w:rPr>
        <w:t xml:space="preserve"> ELAM algorithms. The </w:t>
      </w:r>
      <w:hyperlink r:id="rId9" w:history="1">
        <w:r w:rsidR="00121F64" w:rsidRPr="007B0503">
          <w:rPr>
            <w:rStyle w:val="Hyperlink"/>
            <w:color w:val="566B95"/>
            <w:szCs w:val="20"/>
            <w:u w:val="none"/>
          </w:rPr>
          <w:t>Tecplot 360</w:t>
        </w:r>
      </w:hyperlink>
      <w:r w:rsidR="00121F64">
        <w:rPr>
          <w:szCs w:val="20"/>
        </w:rPr>
        <w:t xml:space="preserve"> </w:t>
      </w:r>
      <w:r w:rsidR="00121F64" w:rsidRPr="006C40CB">
        <w:rPr>
          <w:szCs w:val="20"/>
        </w:rPr>
        <w:t>Data Format Guide</w:t>
      </w:r>
      <w:r w:rsidR="00121F64">
        <w:rPr>
          <w:szCs w:val="20"/>
        </w:rPr>
        <w:t xml:space="preserve"> </w:t>
      </w:r>
      <w:r>
        <w:rPr>
          <w:szCs w:val="20"/>
        </w:rPr>
        <w:t xml:space="preserve">can be found </w:t>
      </w:r>
      <w:r w:rsidR="0085474A">
        <w:rPr>
          <w:szCs w:val="20"/>
        </w:rPr>
        <w:t>here:</w:t>
      </w:r>
    </w:p>
    <w:p w:rsidR="00B550C8" w:rsidRDefault="00B550C8" w:rsidP="00B550C8">
      <w:pPr>
        <w:autoSpaceDE w:val="0"/>
        <w:autoSpaceDN w:val="0"/>
        <w:adjustRightInd w:val="0"/>
      </w:pPr>
    </w:p>
    <w:p w:rsidR="00B550C8" w:rsidRDefault="00006FBF" w:rsidP="00B550C8">
      <w:pPr>
        <w:autoSpaceDE w:val="0"/>
        <w:autoSpaceDN w:val="0"/>
        <w:adjustRightInd w:val="0"/>
        <w:jc w:val="center"/>
        <w:rPr>
          <w:szCs w:val="20"/>
        </w:rPr>
      </w:pPr>
      <w:hyperlink r:id="rId10" w:history="1">
        <w:r w:rsidR="00F85BD6" w:rsidRPr="00F85BD6">
          <w:rPr>
            <w:rStyle w:val="Hyperlink"/>
            <w:szCs w:val="20"/>
            <w:u w:val="none"/>
          </w:rPr>
          <w:t>http://www.tecplot.com/support/360/docs.aspx</w:t>
        </w:r>
      </w:hyperlink>
    </w:p>
    <w:p w:rsidR="00B550C8" w:rsidRDefault="00B550C8" w:rsidP="00B550C8">
      <w:pPr>
        <w:autoSpaceDE w:val="0"/>
        <w:autoSpaceDN w:val="0"/>
        <w:adjustRightInd w:val="0"/>
        <w:rPr>
          <w:szCs w:val="20"/>
        </w:rPr>
      </w:pPr>
    </w:p>
    <w:p w:rsidR="00CA23FE" w:rsidRDefault="00121F64" w:rsidP="00B550C8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In this </w:t>
      </w:r>
      <w:r w:rsidR="00B550C8">
        <w:rPr>
          <w:szCs w:val="20"/>
        </w:rPr>
        <w:t>ELAM Mesh Data Format Guide,</w:t>
      </w:r>
      <w:r>
        <w:rPr>
          <w:szCs w:val="20"/>
        </w:rPr>
        <w:t xml:space="preserve"> words in </w:t>
      </w:r>
      <w:r w:rsidRPr="00035E46">
        <w:rPr>
          <w:color w:val="FF0000"/>
          <w:szCs w:val="20"/>
        </w:rPr>
        <w:t>red</w:t>
      </w:r>
      <w:r>
        <w:rPr>
          <w:szCs w:val="20"/>
        </w:rPr>
        <w:t xml:space="preserve"> </w:t>
      </w:r>
      <w:r w:rsidR="00CA23FE">
        <w:rPr>
          <w:szCs w:val="20"/>
        </w:rPr>
        <w:t xml:space="preserve">are </w:t>
      </w:r>
      <w:r>
        <w:rPr>
          <w:szCs w:val="20"/>
        </w:rPr>
        <w:t xml:space="preserve">searchable in the </w:t>
      </w:r>
      <w:r w:rsidR="001B06B2">
        <w:rPr>
          <w:szCs w:val="20"/>
        </w:rPr>
        <w:t xml:space="preserve">Tecplot </w:t>
      </w:r>
      <w:r w:rsidRPr="006C40CB">
        <w:rPr>
          <w:szCs w:val="20"/>
        </w:rPr>
        <w:t>Data Format Guide</w:t>
      </w:r>
      <w:r>
        <w:rPr>
          <w:szCs w:val="20"/>
        </w:rPr>
        <w:t>.</w:t>
      </w:r>
      <w:r w:rsidR="00CA23FE">
        <w:rPr>
          <w:szCs w:val="20"/>
        </w:rPr>
        <w:t xml:space="preserve"> </w:t>
      </w:r>
      <w:r>
        <w:rPr>
          <w:szCs w:val="20"/>
        </w:rPr>
        <w:t xml:space="preserve">The </w:t>
      </w:r>
      <w:r w:rsidR="00B550C8">
        <w:rPr>
          <w:szCs w:val="20"/>
        </w:rPr>
        <w:t>Tecplot g</w:t>
      </w:r>
      <w:r w:rsidRPr="006C40CB">
        <w:rPr>
          <w:szCs w:val="20"/>
        </w:rPr>
        <w:t>uide</w:t>
      </w:r>
      <w:r>
        <w:rPr>
          <w:szCs w:val="20"/>
        </w:rPr>
        <w:t xml:space="preserve"> will point you to source code and pre-compiled </w:t>
      </w:r>
      <w:proofErr w:type="spellStart"/>
      <w:r w:rsidRPr="00035E46">
        <w:rPr>
          <w:rFonts w:ascii="Courier New" w:hAnsi="Courier New"/>
          <w:color w:val="FF0000"/>
          <w:sz w:val="20"/>
          <w:szCs w:val="20"/>
        </w:rPr>
        <w:t>TecIO</w:t>
      </w:r>
      <w:proofErr w:type="spellEnd"/>
      <w:r>
        <w:rPr>
          <w:szCs w:val="20"/>
        </w:rPr>
        <w:t xml:space="preserve"> libraries that can be downloaded and used</w:t>
      </w:r>
      <w:r w:rsidR="00CA23FE">
        <w:rPr>
          <w:szCs w:val="20"/>
        </w:rPr>
        <w:t>,</w:t>
      </w:r>
      <w:r>
        <w:rPr>
          <w:szCs w:val="20"/>
        </w:rPr>
        <w:t xml:space="preserve"> for free</w:t>
      </w:r>
      <w:r w:rsidR="00CA23FE">
        <w:rPr>
          <w:szCs w:val="20"/>
        </w:rPr>
        <w:t>,</w:t>
      </w:r>
      <w:r>
        <w:rPr>
          <w:szCs w:val="20"/>
        </w:rPr>
        <w:t xml:space="preserve"> to call functions directly from within your code to output solution data directly to a Tecplot-formatted binary (</w:t>
      </w:r>
      <w:r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>
        <w:rPr>
          <w:szCs w:val="20"/>
        </w:rPr>
        <w:t>) file.</w:t>
      </w:r>
    </w:p>
    <w:p w:rsidR="00B550C8" w:rsidRDefault="00121F64" w:rsidP="004C0672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szCs w:val="20"/>
        </w:rPr>
        <w:t xml:space="preserve">If using a non-Intel processor-based computer, you </w:t>
      </w:r>
      <w:r w:rsidR="00B550C8">
        <w:rPr>
          <w:szCs w:val="20"/>
        </w:rPr>
        <w:t xml:space="preserve">must </w:t>
      </w:r>
      <w:r>
        <w:rPr>
          <w:szCs w:val="20"/>
        </w:rPr>
        <w:t xml:space="preserve">use the </w:t>
      </w:r>
      <w:r w:rsidRPr="00E75941">
        <w:rPr>
          <w:rFonts w:ascii="Courier New" w:hAnsi="Courier New"/>
          <w:color w:val="FF0000"/>
          <w:sz w:val="20"/>
          <w:szCs w:val="20"/>
        </w:rPr>
        <w:t>TECFOREIGN112</w:t>
      </w:r>
      <w:r>
        <w:rPr>
          <w:szCs w:val="20"/>
        </w:rPr>
        <w:t xml:space="preserve"> function to create the binary file with an </w:t>
      </w:r>
      <w:r w:rsidRPr="00035E46">
        <w:rPr>
          <w:color w:val="FF0000"/>
          <w:szCs w:val="20"/>
        </w:rPr>
        <w:t>Intel byte order</w:t>
      </w:r>
      <w:r>
        <w:rPr>
          <w:szCs w:val="20"/>
        </w:rPr>
        <w:t xml:space="preserve">. Functionality described in the </w:t>
      </w:r>
      <w:r w:rsidRPr="00726F2D">
        <w:rPr>
          <w:color w:val="FF0000"/>
          <w:szCs w:val="20"/>
        </w:rPr>
        <w:t>ASCII Data</w:t>
      </w:r>
      <w:r>
        <w:rPr>
          <w:szCs w:val="20"/>
        </w:rPr>
        <w:t xml:space="preserve"> section </w:t>
      </w:r>
      <w:r w:rsidR="00B550C8">
        <w:rPr>
          <w:szCs w:val="20"/>
        </w:rPr>
        <w:lastRenderedPageBreak/>
        <w:t xml:space="preserve">of the Tecplot </w:t>
      </w:r>
      <w:r w:rsidR="00945EE2">
        <w:rPr>
          <w:szCs w:val="20"/>
        </w:rPr>
        <w:t>g</w:t>
      </w:r>
      <w:r w:rsidR="00B550C8">
        <w:rPr>
          <w:szCs w:val="20"/>
        </w:rPr>
        <w:t xml:space="preserve">uide </w:t>
      </w:r>
      <w:r>
        <w:rPr>
          <w:szCs w:val="20"/>
        </w:rPr>
        <w:t xml:space="preserve">has equivalents in the functions you can call from within your code (linked to </w:t>
      </w:r>
      <w:proofErr w:type="spellStart"/>
      <w:r w:rsidRPr="00035E46">
        <w:rPr>
          <w:rFonts w:ascii="Courier New" w:hAnsi="Courier New"/>
          <w:color w:val="FF0000"/>
          <w:sz w:val="20"/>
          <w:szCs w:val="20"/>
        </w:rPr>
        <w:t>TecIO</w:t>
      </w:r>
      <w:proofErr w:type="spellEnd"/>
      <w:r>
        <w:rPr>
          <w:szCs w:val="20"/>
        </w:rPr>
        <w:t xml:space="preserve"> libraries) for outputting solution data directly to a Tecplot-formatted binary (</w:t>
      </w:r>
      <w:r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>
        <w:rPr>
          <w:szCs w:val="20"/>
        </w:rPr>
        <w:t>) file.</w:t>
      </w:r>
    </w:p>
    <w:p w:rsidR="00B550C8" w:rsidRDefault="00B550C8" w:rsidP="00B550C8">
      <w:pPr>
        <w:autoSpaceDE w:val="0"/>
        <w:autoSpaceDN w:val="0"/>
        <w:adjustRightInd w:val="0"/>
        <w:rPr>
          <w:szCs w:val="20"/>
        </w:rPr>
      </w:pPr>
    </w:p>
    <w:p w:rsidR="00B550C8" w:rsidRPr="00B550C8" w:rsidRDefault="00945EE2" w:rsidP="00B550C8">
      <w:pPr>
        <w:autoSpaceDE w:val="0"/>
        <w:autoSpaceDN w:val="0"/>
        <w:adjustRightInd w:val="0"/>
        <w:rPr>
          <w:b/>
          <w:szCs w:val="20"/>
        </w:rPr>
      </w:pPr>
      <w:r>
        <w:rPr>
          <w:b/>
          <w:szCs w:val="20"/>
        </w:rPr>
        <w:t>ELAM-compatible Meshes</w:t>
      </w:r>
    </w:p>
    <w:p w:rsidR="004D276D" w:rsidRDefault="004D276D" w:rsidP="004D276D">
      <w:pPr>
        <w:autoSpaceDE w:val="0"/>
        <w:autoSpaceDN w:val="0"/>
        <w:adjustRightInd w:val="0"/>
        <w:rPr>
          <w:szCs w:val="20"/>
        </w:rPr>
      </w:pPr>
    </w:p>
    <w:p w:rsidR="004C0672" w:rsidRDefault="004C0672" w:rsidP="004C0672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szCs w:val="20"/>
        </w:rPr>
        <w:t>ELAM mesh data may be any of the following</w:t>
      </w:r>
      <w:r w:rsidR="00945EE2">
        <w:rPr>
          <w:szCs w:val="20"/>
        </w:rPr>
        <w:t>, either static or adaptive moving meshes</w:t>
      </w:r>
      <w:r>
        <w:rPr>
          <w:szCs w:val="20"/>
        </w:rPr>
        <w:t>:</w:t>
      </w:r>
    </w:p>
    <w:p w:rsidR="004C0672" w:rsidRDefault="004C0672" w:rsidP="004C0672">
      <w:pPr>
        <w:autoSpaceDE w:val="0"/>
        <w:autoSpaceDN w:val="0"/>
        <w:adjustRightInd w:val="0"/>
        <w:rPr>
          <w:szCs w:val="20"/>
        </w:rPr>
      </w:pPr>
    </w:p>
    <w:p w:rsidR="004C0672" w:rsidRPr="002B0714" w:rsidRDefault="004C0672" w:rsidP="004C0672">
      <w:pPr>
        <w:autoSpaceDE w:val="0"/>
        <w:autoSpaceDN w:val="0"/>
        <w:adjustRightInd w:val="0"/>
        <w:ind w:left="2160"/>
        <w:rPr>
          <w:szCs w:val="20"/>
        </w:rPr>
      </w:pPr>
      <w:r w:rsidRPr="002B0714">
        <w:rPr>
          <w:szCs w:val="20"/>
        </w:rPr>
        <w:t>3-D</w:t>
      </w:r>
      <w:r>
        <w:rPr>
          <w:szCs w:val="20"/>
        </w:rPr>
        <w:t xml:space="preserve">   (any combination of </w:t>
      </w:r>
      <w:r w:rsidR="00346987">
        <w:rPr>
          <w:szCs w:val="20"/>
        </w:rPr>
        <w:t xml:space="preserve">any </w:t>
      </w:r>
      <w:r>
        <w:rPr>
          <w:szCs w:val="20"/>
        </w:rPr>
        <w:t>element type)</w:t>
      </w:r>
    </w:p>
    <w:p w:rsidR="004C0672" w:rsidRPr="002B0714" w:rsidRDefault="004C0672" w:rsidP="004C0672">
      <w:pPr>
        <w:autoSpaceDE w:val="0"/>
        <w:autoSpaceDN w:val="0"/>
        <w:adjustRightInd w:val="0"/>
        <w:ind w:left="2160"/>
        <w:rPr>
          <w:szCs w:val="20"/>
        </w:rPr>
      </w:pPr>
      <w:r w:rsidRPr="002B0714">
        <w:rPr>
          <w:szCs w:val="20"/>
        </w:rPr>
        <w:t xml:space="preserve">2-D </w:t>
      </w:r>
      <w:r>
        <w:rPr>
          <w:szCs w:val="20"/>
        </w:rPr>
        <w:t xml:space="preserve">  </w:t>
      </w:r>
      <w:r w:rsidRPr="002B0714">
        <w:rPr>
          <w:szCs w:val="20"/>
        </w:rPr>
        <w:t xml:space="preserve">(laterally-averaged, </w:t>
      </w:r>
      <w:proofErr w:type="spellStart"/>
      <w:r w:rsidRPr="002B0714">
        <w:rPr>
          <w:rFonts w:ascii="Courier New" w:hAnsi="Courier New"/>
          <w:color w:val="0000FF"/>
          <w:sz w:val="20"/>
          <w:szCs w:val="20"/>
        </w:rPr>
        <w:t>xz</w:t>
      </w:r>
      <w:proofErr w:type="spellEnd"/>
      <w:r w:rsidRPr="002B0714">
        <w:rPr>
          <w:szCs w:val="20"/>
        </w:rPr>
        <w:t>-only)</w:t>
      </w:r>
    </w:p>
    <w:p w:rsidR="004C0672" w:rsidRPr="002B0714" w:rsidRDefault="004C0672" w:rsidP="004C0672">
      <w:pPr>
        <w:autoSpaceDE w:val="0"/>
        <w:autoSpaceDN w:val="0"/>
        <w:adjustRightInd w:val="0"/>
        <w:ind w:left="2160"/>
        <w:rPr>
          <w:szCs w:val="20"/>
        </w:rPr>
      </w:pPr>
      <w:r w:rsidRPr="002B0714">
        <w:rPr>
          <w:szCs w:val="20"/>
        </w:rPr>
        <w:t>2-D</w:t>
      </w:r>
      <w:r>
        <w:rPr>
          <w:szCs w:val="20"/>
        </w:rPr>
        <w:t xml:space="preserve">  </w:t>
      </w:r>
      <w:r w:rsidRPr="002B0714">
        <w:rPr>
          <w:szCs w:val="20"/>
        </w:rPr>
        <w:t xml:space="preserve"> (depth-averaged, </w:t>
      </w:r>
      <w:r w:rsidRPr="002B0714">
        <w:rPr>
          <w:rFonts w:ascii="Courier New" w:hAnsi="Courier New"/>
          <w:color w:val="0000FF"/>
          <w:sz w:val="20"/>
          <w:szCs w:val="20"/>
        </w:rPr>
        <w:t>xy</w:t>
      </w:r>
      <w:r w:rsidRPr="002B0714">
        <w:rPr>
          <w:szCs w:val="20"/>
        </w:rPr>
        <w:t>-only)</w:t>
      </w:r>
    </w:p>
    <w:p w:rsidR="004C0672" w:rsidRDefault="004C0672" w:rsidP="004C0672">
      <w:pPr>
        <w:autoSpaceDE w:val="0"/>
        <w:autoSpaceDN w:val="0"/>
        <w:adjustRightInd w:val="0"/>
        <w:rPr>
          <w:szCs w:val="20"/>
        </w:rPr>
      </w:pPr>
    </w:p>
    <w:p w:rsidR="009E0048" w:rsidRPr="009E0048" w:rsidRDefault="00E97196" w:rsidP="009E0048">
      <w:pPr>
        <w:autoSpaceDE w:val="0"/>
        <w:autoSpaceDN w:val="0"/>
        <w:adjustRightInd w:val="0"/>
        <w:rPr>
          <w:b/>
          <w:szCs w:val="20"/>
        </w:rPr>
      </w:pPr>
      <w:r>
        <w:rPr>
          <w:b/>
          <w:szCs w:val="20"/>
        </w:rPr>
        <w:t>Mesh Variable</w:t>
      </w:r>
      <w:r w:rsidR="009E0048" w:rsidRPr="009E0048">
        <w:rPr>
          <w:b/>
          <w:szCs w:val="20"/>
        </w:rPr>
        <w:t xml:space="preserve"> Data</w:t>
      </w:r>
    </w:p>
    <w:p w:rsidR="009E0048" w:rsidRDefault="009E0048" w:rsidP="009E0048">
      <w:pPr>
        <w:autoSpaceDE w:val="0"/>
        <w:autoSpaceDN w:val="0"/>
        <w:adjustRightInd w:val="0"/>
        <w:rPr>
          <w:szCs w:val="20"/>
        </w:rPr>
      </w:pPr>
    </w:p>
    <w:p w:rsidR="009E0048" w:rsidRDefault="009E0048" w:rsidP="009E0048">
      <w:pPr>
        <w:autoSpaceDE w:val="0"/>
        <w:autoSpaceDN w:val="0"/>
        <w:adjustRightInd w:val="0"/>
        <w:ind w:firstLine="360"/>
      </w:pPr>
      <w:r>
        <w:rPr>
          <w:szCs w:val="20"/>
        </w:rPr>
        <w:t>H</w:t>
      </w:r>
      <w:r w:rsidRPr="00C11767">
        <w:t>ydraulic</w:t>
      </w:r>
      <w:r w:rsidR="00E97196">
        <w:t xml:space="preserve">, </w:t>
      </w:r>
      <w:r w:rsidRPr="00C11767">
        <w:t>water quality</w:t>
      </w:r>
      <w:r w:rsidR="00E97196">
        <w:t>, and/or any other type of</w:t>
      </w:r>
      <w:r w:rsidRPr="00C11767">
        <w:t xml:space="preserve"> </w:t>
      </w:r>
      <w:r w:rsidRPr="004B1B1A">
        <w:rPr>
          <w:i/>
        </w:rPr>
        <w:t>field variable</w:t>
      </w:r>
      <w:r>
        <w:t xml:space="preserve"> </w:t>
      </w:r>
      <w:r>
        <w:rPr>
          <w:szCs w:val="20"/>
        </w:rPr>
        <w:t>(</w:t>
      </w:r>
      <w:r w:rsidRPr="00A578DB">
        <w:rPr>
          <w:rFonts w:ascii="Courier New" w:hAnsi="Courier New"/>
          <w:color w:val="0000FF"/>
          <w:sz w:val="20"/>
        </w:rPr>
        <w:t>FV</w:t>
      </w:r>
      <w:r>
        <w:rPr>
          <w:szCs w:val="20"/>
        </w:rPr>
        <w:t xml:space="preserve">) </w:t>
      </w:r>
      <w:r>
        <w:t xml:space="preserve">can be stored at either nodes or cell-centers, except </w:t>
      </w:r>
      <w:r w:rsidRPr="00C11767">
        <w:rPr>
          <w:rFonts w:ascii="Courier New" w:hAnsi="Courier New"/>
          <w:color w:val="0000FF"/>
          <w:sz w:val="20"/>
        </w:rPr>
        <w:t>Node No</w:t>
      </w:r>
      <w:r w:rsidRPr="00C11767">
        <w:t xml:space="preserve">, </w:t>
      </w:r>
      <w:r w:rsidRPr="00C11767">
        <w:rPr>
          <w:rFonts w:ascii="Courier New" w:hAnsi="Courier New"/>
          <w:color w:val="0000FF"/>
          <w:sz w:val="20"/>
        </w:rPr>
        <w:t>Node BC</w:t>
      </w:r>
      <w:r w:rsidRPr="00C11767">
        <w:t xml:space="preserve">, and </w:t>
      </w:r>
      <w:r w:rsidRPr="00C11767">
        <w:rPr>
          <w:rFonts w:ascii="Courier New" w:hAnsi="Courier New"/>
          <w:color w:val="0000FF"/>
          <w:sz w:val="20"/>
        </w:rPr>
        <w:t>WSC</w:t>
      </w:r>
      <w:r w:rsidRPr="00C11767">
        <w:t xml:space="preserve"> </w:t>
      </w:r>
      <w:r>
        <w:t xml:space="preserve">that must be node-based. Use the </w:t>
      </w:r>
      <w:r w:rsidRPr="00B15557">
        <w:rPr>
          <w:rFonts w:ascii="Courier New" w:hAnsi="Courier New"/>
          <w:color w:val="FF0000"/>
          <w:sz w:val="20"/>
        </w:rPr>
        <w:t>VARLOCATION</w:t>
      </w:r>
      <w:r>
        <w:t xml:space="preserve"> variable </w:t>
      </w:r>
      <w:r>
        <w:rPr>
          <w:szCs w:val="20"/>
        </w:rPr>
        <w:t xml:space="preserve">in the </w:t>
      </w:r>
      <w:r w:rsidRPr="00726F2D">
        <w:rPr>
          <w:color w:val="FF0000"/>
          <w:szCs w:val="20"/>
        </w:rPr>
        <w:t>Zone Header</w:t>
      </w:r>
      <w:r>
        <w:t xml:space="preserve"> to indicate where each </w:t>
      </w:r>
      <w:r w:rsidRPr="004B1B1A">
        <w:rPr>
          <w:i/>
        </w:rPr>
        <w:t>field variable</w:t>
      </w:r>
      <w:r>
        <w:t xml:space="preserve"> is stored.</w:t>
      </w:r>
      <w:r w:rsidR="00E97196">
        <w:t xml:space="preserve"> The only required variables are in </w:t>
      </w:r>
      <w:r w:rsidR="00E97196" w:rsidRPr="00E97196">
        <w:rPr>
          <w:b/>
        </w:rPr>
        <w:t>bold</w:t>
      </w:r>
      <w:r w:rsidR="00E97196">
        <w:t>:</w:t>
      </w:r>
    </w:p>
    <w:p w:rsidR="009E0048" w:rsidRDefault="009E0048" w:rsidP="009E0048">
      <w:pPr>
        <w:tabs>
          <w:tab w:val="left" w:pos="2160"/>
        </w:tabs>
        <w:ind w:left="1260" w:hanging="900"/>
        <w:rPr>
          <w:rFonts w:ascii="Courier New" w:hAnsi="Courier New"/>
          <w:b/>
          <w:color w:val="0000FF"/>
          <w:sz w:val="20"/>
        </w:rPr>
      </w:pP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1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X</w:t>
      </w:r>
      <w:r w:rsidR="00E97196">
        <w:rPr>
          <w:b/>
        </w:rPr>
        <w:tab/>
        <w:t>x-position (m) of mesh node</w:t>
      </w: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2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Y</w:t>
      </w:r>
      <w:r w:rsidR="00E97196">
        <w:rPr>
          <w:b/>
        </w:rPr>
        <w:tab/>
        <w:t>y-position (m) of mesh node</w:t>
      </w: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3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Z</w:t>
      </w:r>
      <w:r w:rsidR="00E97196">
        <w:rPr>
          <w:b/>
        </w:rPr>
        <w:tab/>
        <w:t>z-position (m) of mesh node</w:t>
      </w: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4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U</w:t>
      </w:r>
      <w:r w:rsidR="00E97196">
        <w:rPr>
          <w:rFonts w:ascii="Courier New" w:hAnsi="Courier New"/>
          <w:b/>
          <w:color w:val="0000FF"/>
          <w:sz w:val="20"/>
        </w:rPr>
        <w:tab/>
      </w:r>
      <w:r w:rsidRPr="00E52319">
        <w:rPr>
          <w:b/>
        </w:rPr>
        <w:t>velocity vector (m/sec</w:t>
      </w:r>
      <w:r w:rsidR="00E97196">
        <w:rPr>
          <w:b/>
        </w:rPr>
        <w:t>) in the mesh-based x-direction</w:t>
      </w: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5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V</w:t>
      </w:r>
      <w:r w:rsidR="00E97196">
        <w:rPr>
          <w:rFonts w:ascii="Courier New" w:hAnsi="Courier New"/>
          <w:b/>
          <w:color w:val="0000FF"/>
          <w:sz w:val="20"/>
        </w:rPr>
        <w:tab/>
      </w:r>
      <w:r w:rsidRPr="00E52319">
        <w:rPr>
          <w:b/>
        </w:rPr>
        <w:t>velocity vector (m/sec</w:t>
      </w:r>
      <w:r w:rsidR="00E97196">
        <w:rPr>
          <w:b/>
        </w:rPr>
        <w:t>) in the mesh-based y-direction</w:t>
      </w: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6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W</w:t>
      </w:r>
      <w:r w:rsidR="00E97196">
        <w:rPr>
          <w:rFonts w:ascii="Courier New" w:hAnsi="Courier New"/>
          <w:b/>
          <w:color w:val="0000FF"/>
          <w:sz w:val="20"/>
        </w:rPr>
        <w:tab/>
      </w:r>
      <w:r w:rsidRPr="00E52319">
        <w:rPr>
          <w:b/>
        </w:rPr>
        <w:t>velocity vector (m/sec) in the mesh-b</w:t>
      </w:r>
      <w:r w:rsidR="00E97196">
        <w:rPr>
          <w:b/>
        </w:rPr>
        <w:t>ased z-direction</w:t>
      </w:r>
    </w:p>
    <w:p w:rsidR="009E0048" w:rsidRPr="00D60562" w:rsidRDefault="009E0048" w:rsidP="00E97196">
      <w:pPr>
        <w:tabs>
          <w:tab w:val="left" w:pos="2880"/>
        </w:tabs>
        <w:ind w:left="1260" w:hanging="900"/>
      </w:pPr>
      <w:r w:rsidRPr="00D60562">
        <w:rPr>
          <w:rFonts w:ascii="Courier New" w:hAnsi="Courier New"/>
          <w:color w:val="0000FF"/>
          <w:sz w:val="20"/>
        </w:rPr>
        <w:t>FV</w:t>
      </w:r>
      <w:r w:rsidRPr="00D60562">
        <w:t xml:space="preserve"> = 7</w:t>
      </w:r>
      <w:r w:rsidRPr="00D60562">
        <w:tab/>
      </w:r>
      <w:r w:rsidRPr="00D60562">
        <w:rPr>
          <w:rFonts w:ascii="Courier New" w:hAnsi="Courier New"/>
          <w:color w:val="0000FF"/>
          <w:sz w:val="20"/>
        </w:rPr>
        <w:t>PR</w:t>
      </w:r>
      <w:r w:rsidR="00E97196">
        <w:rPr>
          <w:rFonts w:ascii="Courier New" w:hAnsi="Courier New"/>
          <w:color w:val="0000FF"/>
          <w:sz w:val="20"/>
        </w:rPr>
        <w:tab/>
      </w:r>
      <w:r w:rsidR="00E97196">
        <w:t>total pressure (Pa)</w:t>
      </w:r>
    </w:p>
    <w:p w:rsidR="009E0048" w:rsidRPr="00D60562" w:rsidRDefault="009E0048" w:rsidP="00E97196">
      <w:pPr>
        <w:tabs>
          <w:tab w:val="left" w:pos="2880"/>
        </w:tabs>
        <w:ind w:left="1260" w:hanging="900"/>
      </w:pPr>
      <w:r w:rsidRPr="00D60562">
        <w:rPr>
          <w:rFonts w:ascii="Courier New" w:hAnsi="Courier New"/>
          <w:color w:val="0000FF"/>
          <w:sz w:val="20"/>
        </w:rPr>
        <w:t>FV</w:t>
      </w:r>
      <w:r w:rsidRPr="00D60562">
        <w:t xml:space="preserve"> = 8</w:t>
      </w:r>
      <w:r w:rsidRPr="00D60562">
        <w:tab/>
      </w:r>
      <w:r w:rsidRPr="00D60562">
        <w:rPr>
          <w:rFonts w:ascii="Courier New" w:hAnsi="Courier New"/>
          <w:color w:val="0000FF"/>
          <w:sz w:val="20"/>
        </w:rPr>
        <w:t>TK</w:t>
      </w:r>
      <w:r w:rsidR="00E97196">
        <w:rPr>
          <w:rFonts w:ascii="Courier New" w:hAnsi="Courier New"/>
          <w:color w:val="0000FF"/>
          <w:sz w:val="20"/>
        </w:rPr>
        <w:tab/>
      </w:r>
      <w:r w:rsidRPr="00D60562">
        <w:t>turbulent kinetic energy (m</w:t>
      </w:r>
      <w:r w:rsidRPr="00D60562">
        <w:rPr>
          <w:vertAlign w:val="superscript"/>
        </w:rPr>
        <w:t>2</w:t>
      </w:r>
      <w:r w:rsidRPr="00D60562">
        <w:t>/sec</w:t>
      </w:r>
      <w:r w:rsidRPr="00D60562">
        <w:rPr>
          <w:vertAlign w:val="superscript"/>
        </w:rPr>
        <w:t>2</w:t>
      </w:r>
      <w:r w:rsidR="00E97196">
        <w:t>)</w:t>
      </w:r>
    </w:p>
    <w:p w:rsidR="009E0048" w:rsidRPr="00D60562" w:rsidRDefault="009E0048" w:rsidP="00E97196">
      <w:pPr>
        <w:tabs>
          <w:tab w:val="left" w:pos="2880"/>
        </w:tabs>
        <w:ind w:left="1260" w:hanging="900"/>
      </w:pPr>
      <w:r w:rsidRPr="00D60562">
        <w:rPr>
          <w:rFonts w:ascii="Courier New" w:hAnsi="Courier New"/>
          <w:color w:val="0000FF"/>
          <w:sz w:val="20"/>
        </w:rPr>
        <w:t>FV</w:t>
      </w:r>
      <w:r w:rsidRPr="00D60562">
        <w:t xml:space="preserve"> = 9</w:t>
      </w:r>
      <w:r w:rsidRPr="00D60562">
        <w:tab/>
      </w:r>
      <w:r w:rsidRPr="00D60562">
        <w:rPr>
          <w:rFonts w:ascii="Courier New" w:hAnsi="Courier New"/>
          <w:color w:val="0000FF"/>
          <w:sz w:val="20"/>
        </w:rPr>
        <w:t>AcclM</w:t>
      </w:r>
      <w:r w:rsidR="00E97196">
        <w:rPr>
          <w:rFonts w:ascii="Courier New" w:hAnsi="Courier New"/>
          <w:color w:val="0000FF"/>
          <w:sz w:val="20"/>
        </w:rPr>
        <w:tab/>
      </w:r>
      <w:r w:rsidRPr="00D60562">
        <w:t>acceleration magnitude (m/sec</w:t>
      </w:r>
      <w:r w:rsidRPr="00D60562">
        <w:rPr>
          <w:vertAlign w:val="superscript"/>
        </w:rPr>
        <w:t>2</w:t>
      </w:r>
      <w:r w:rsidR="00E97196">
        <w:t>)</w:t>
      </w:r>
    </w:p>
    <w:p w:rsidR="009E0048" w:rsidRPr="00D60562" w:rsidRDefault="009E0048" w:rsidP="00E97196">
      <w:pPr>
        <w:tabs>
          <w:tab w:val="left" w:pos="2880"/>
        </w:tabs>
        <w:ind w:left="1260" w:hanging="900"/>
      </w:pPr>
      <w:r w:rsidRPr="00D60562">
        <w:rPr>
          <w:rFonts w:ascii="Courier New" w:hAnsi="Courier New"/>
          <w:color w:val="0000FF"/>
          <w:sz w:val="20"/>
        </w:rPr>
        <w:t>FV</w:t>
      </w:r>
      <w:r w:rsidRPr="00D60562">
        <w:t xml:space="preserve"> = 10</w:t>
      </w:r>
      <w:r w:rsidRPr="00D60562">
        <w:tab/>
      </w:r>
      <w:r w:rsidRPr="00D60562">
        <w:rPr>
          <w:rFonts w:ascii="Courier New" w:hAnsi="Courier New"/>
          <w:color w:val="0000FF"/>
          <w:sz w:val="20"/>
        </w:rPr>
        <w:t>STRXYZUVW</w:t>
      </w:r>
      <w:r w:rsidR="00E97196">
        <w:rPr>
          <w:rFonts w:ascii="Courier New" w:hAnsi="Courier New"/>
          <w:color w:val="0000FF"/>
          <w:sz w:val="20"/>
        </w:rPr>
        <w:tab/>
      </w:r>
      <w:r w:rsidRPr="00D60562">
        <w:t>spatial velocity gradient magnitude (sec</w:t>
      </w:r>
      <w:r w:rsidRPr="00D60562">
        <w:rPr>
          <w:vertAlign w:val="superscript"/>
        </w:rPr>
        <w:t>-1</w:t>
      </w:r>
      <w:r w:rsidR="00E97196">
        <w:t>)</w:t>
      </w: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11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Node No</w:t>
      </w:r>
      <w:r w:rsidR="00E97196">
        <w:rPr>
          <w:rFonts w:ascii="Courier New" w:hAnsi="Courier New"/>
          <w:b/>
          <w:color w:val="0000FF"/>
          <w:sz w:val="20"/>
        </w:rPr>
        <w:tab/>
      </w:r>
      <w:r w:rsidRPr="00E52319">
        <w:rPr>
          <w:b/>
        </w:rPr>
        <w:t>node’s unique g</w:t>
      </w:r>
      <w:r w:rsidR="00E97196">
        <w:rPr>
          <w:b/>
        </w:rPr>
        <w:t>lobal node number</w:t>
      </w: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12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Node BC</w:t>
      </w:r>
      <w:r w:rsidR="00E97196">
        <w:rPr>
          <w:rFonts w:ascii="Courier New" w:hAnsi="Courier New"/>
          <w:b/>
          <w:color w:val="0000FF"/>
          <w:sz w:val="20"/>
        </w:rPr>
        <w:tab/>
      </w:r>
      <w:r w:rsidRPr="00E52319">
        <w:rPr>
          <w:b/>
        </w:rPr>
        <w:t>node’s permeable/impermeabl</w:t>
      </w:r>
      <w:r w:rsidR="00E97196">
        <w:rPr>
          <w:b/>
        </w:rPr>
        <w:t>e (flux/no-flux) property</w:t>
      </w:r>
    </w:p>
    <w:p w:rsidR="009E0048" w:rsidRPr="00E52319" w:rsidRDefault="009E0048" w:rsidP="00E97196">
      <w:pPr>
        <w:tabs>
          <w:tab w:val="left" w:pos="2880"/>
        </w:tabs>
        <w:ind w:left="1260" w:hanging="900"/>
        <w:rPr>
          <w:b/>
        </w:rPr>
      </w:pPr>
      <w:r w:rsidRPr="00E52319">
        <w:rPr>
          <w:rFonts w:ascii="Courier New" w:hAnsi="Courier New"/>
          <w:b/>
          <w:color w:val="0000FF"/>
          <w:sz w:val="20"/>
        </w:rPr>
        <w:t>FV</w:t>
      </w:r>
      <w:r w:rsidRPr="00E52319">
        <w:rPr>
          <w:b/>
        </w:rPr>
        <w:t xml:space="preserve"> = 13</w:t>
      </w:r>
      <w:r w:rsidRPr="00E52319">
        <w:rPr>
          <w:b/>
        </w:rPr>
        <w:tab/>
      </w:r>
      <w:r w:rsidRPr="00E52319">
        <w:rPr>
          <w:rFonts w:ascii="Courier New" w:hAnsi="Courier New"/>
          <w:b/>
          <w:color w:val="0000FF"/>
          <w:sz w:val="20"/>
        </w:rPr>
        <w:t>WSC</w:t>
      </w:r>
      <w:r w:rsidR="00E97196">
        <w:rPr>
          <w:rFonts w:ascii="Courier New" w:hAnsi="Courier New"/>
          <w:b/>
          <w:color w:val="0000FF"/>
          <w:sz w:val="20"/>
        </w:rPr>
        <w:tab/>
      </w:r>
      <w:r w:rsidRPr="00E52319">
        <w:rPr>
          <w:b/>
        </w:rPr>
        <w:t>id</w:t>
      </w:r>
      <w:r w:rsidR="00E97196">
        <w:rPr>
          <w:b/>
        </w:rPr>
        <w:t>entifies the free water surface</w:t>
      </w:r>
    </w:p>
    <w:p w:rsidR="009E0048" w:rsidRPr="00D60562" w:rsidRDefault="009E0048" w:rsidP="00E97196">
      <w:pPr>
        <w:tabs>
          <w:tab w:val="left" w:pos="2880"/>
        </w:tabs>
        <w:ind w:left="1260" w:hanging="900"/>
      </w:pPr>
      <w:r w:rsidRPr="00D60562">
        <w:rPr>
          <w:rFonts w:ascii="Courier New" w:hAnsi="Courier New"/>
          <w:color w:val="0000FF"/>
          <w:sz w:val="20"/>
        </w:rPr>
        <w:t>FV</w:t>
      </w:r>
      <w:r w:rsidRPr="00D60562">
        <w:t xml:space="preserve"> = 14</w:t>
      </w:r>
      <w:r w:rsidRPr="00D60562">
        <w:tab/>
      </w:r>
      <w:r w:rsidRPr="00D60562">
        <w:rPr>
          <w:rFonts w:ascii="Courier New" w:hAnsi="Courier New"/>
          <w:color w:val="0000FF"/>
          <w:sz w:val="20"/>
        </w:rPr>
        <w:t>Ax</w:t>
      </w:r>
      <w:r w:rsidR="00E97196">
        <w:rPr>
          <w:rFonts w:ascii="Courier New" w:hAnsi="Courier New"/>
          <w:color w:val="0000FF"/>
          <w:sz w:val="20"/>
        </w:rPr>
        <w:tab/>
      </w:r>
      <w:r w:rsidRPr="00D60562">
        <w:t>acceleration vector (m/sec</w:t>
      </w:r>
      <w:r w:rsidRPr="00D60562">
        <w:rPr>
          <w:vertAlign w:val="superscript"/>
        </w:rPr>
        <w:t>2</w:t>
      </w:r>
      <w:r w:rsidR="00E97196">
        <w:t>) in the mesh-based x-direction</w:t>
      </w:r>
    </w:p>
    <w:p w:rsidR="009E0048" w:rsidRPr="00D60562" w:rsidRDefault="009E0048" w:rsidP="00E97196">
      <w:pPr>
        <w:tabs>
          <w:tab w:val="left" w:pos="2880"/>
        </w:tabs>
        <w:ind w:left="1260" w:hanging="900"/>
      </w:pPr>
      <w:r w:rsidRPr="00D60562">
        <w:rPr>
          <w:rFonts w:ascii="Courier New" w:hAnsi="Courier New"/>
          <w:color w:val="0000FF"/>
          <w:sz w:val="20"/>
        </w:rPr>
        <w:t>FV</w:t>
      </w:r>
      <w:r w:rsidRPr="00D60562">
        <w:t xml:space="preserve"> = 15</w:t>
      </w:r>
      <w:r w:rsidRPr="00D60562">
        <w:tab/>
      </w:r>
      <w:r w:rsidRPr="00D60562">
        <w:rPr>
          <w:rFonts w:ascii="Courier New" w:hAnsi="Courier New"/>
          <w:color w:val="0000FF"/>
          <w:sz w:val="20"/>
        </w:rPr>
        <w:t>Ay</w:t>
      </w:r>
      <w:r w:rsidR="00E97196">
        <w:rPr>
          <w:rFonts w:ascii="Courier New" w:hAnsi="Courier New"/>
          <w:color w:val="0000FF"/>
          <w:sz w:val="20"/>
        </w:rPr>
        <w:tab/>
      </w:r>
      <w:r w:rsidRPr="00D60562">
        <w:t>acceleration vector (m/sec</w:t>
      </w:r>
      <w:r w:rsidRPr="00D60562">
        <w:rPr>
          <w:vertAlign w:val="superscript"/>
        </w:rPr>
        <w:t>2</w:t>
      </w:r>
      <w:r w:rsidR="00E97196">
        <w:t>) in the mesh-based y-direction</w:t>
      </w:r>
    </w:p>
    <w:p w:rsidR="009E0048" w:rsidRPr="00D60562" w:rsidRDefault="009E0048" w:rsidP="00E97196">
      <w:pPr>
        <w:tabs>
          <w:tab w:val="left" w:pos="2880"/>
        </w:tabs>
        <w:ind w:left="1260" w:hanging="900"/>
      </w:pPr>
      <w:r w:rsidRPr="00D60562">
        <w:rPr>
          <w:rFonts w:ascii="Courier New" w:hAnsi="Courier New"/>
          <w:color w:val="0000FF"/>
          <w:sz w:val="20"/>
        </w:rPr>
        <w:t>FV</w:t>
      </w:r>
      <w:r w:rsidRPr="00D60562">
        <w:t xml:space="preserve"> = 16</w:t>
      </w:r>
      <w:r w:rsidRPr="00D60562">
        <w:tab/>
      </w:r>
      <w:r w:rsidRPr="00D60562">
        <w:rPr>
          <w:rFonts w:ascii="Courier New" w:hAnsi="Courier New"/>
          <w:color w:val="0000FF"/>
          <w:sz w:val="20"/>
        </w:rPr>
        <w:t>Az</w:t>
      </w:r>
      <w:r w:rsidR="00E97196">
        <w:rPr>
          <w:rFonts w:ascii="Courier New" w:hAnsi="Courier New"/>
          <w:color w:val="0000FF"/>
          <w:sz w:val="20"/>
        </w:rPr>
        <w:tab/>
      </w:r>
      <w:r w:rsidRPr="00D60562">
        <w:t>acceleration vector (m/sec</w:t>
      </w:r>
      <w:r w:rsidRPr="00D60562">
        <w:rPr>
          <w:vertAlign w:val="superscript"/>
        </w:rPr>
        <w:t>2</w:t>
      </w:r>
      <w:r w:rsidR="00E97196">
        <w:t>) in the mesh-based z-direction</w:t>
      </w:r>
    </w:p>
    <w:p w:rsidR="00D60562" w:rsidRDefault="00D60562" w:rsidP="00E97196">
      <w:pPr>
        <w:tabs>
          <w:tab w:val="left" w:pos="2880"/>
        </w:tabs>
        <w:ind w:left="1260" w:hanging="900"/>
      </w:pPr>
      <w:r w:rsidRPr="00A578DB">
        <w:rPr>
          <w:rFonts w:ascii="Courier New" w:hAnsi="Courier New"/>
          <w:color w:val="0000FF"/>
          <w:sz w:val="20"/>
        </w:rPr>
        <w:t>FV</w:t>
      </w:r>
      <w:r w:rsidRPr="00A33300">
        <w:t xml:space="preserve"> </w:t>
      </w:r>
      <w:r>
        <w:t>= 17</w:t>
      </w:r>
      <w:r w:rsidRPr="00A33300">
        <w:tab/>
      </w:r>
      <w:r>
        <w:t xml:space="preserve">Optional </w:t>
      </w:r>
      <w:r w:rsidRPr="004B1B1A">
        <w:rPr>
          <w:i/>
        </w:rPr>
        <w:t>field variable</w:t>
      </w:r>
      <w:r>
        <w:t xml:space="preserve">: </w:t>
      </w:r>
      <w:r>
        <w:rPr>
          <w:rFonts w:ascii="Courier New" w:hAnsi="Courier New"/>
          <w:color w:val="0000FF"/>
          <w:sz w:val="20"/>
        </w:rPr>
        <w:t>Depth</w:t>
      </w:r>
      <w:r>
        <w:t xml:space="preserve"> (m) </w:t>
      </w:r>
      <w:r>
        <w:rPr>
          <w:szCs w:val="20"/>
        </w:rPr>
        <w:sym w:font="Symbol" w:char="F0AE"/>
      </w:r>
      <w:r>
        <w:rPr>
          <w:szCs w:val="20"/>
        </w:rPr>
        <w:t xml:space="preserve"> useful for </w:t>
      </w:r>
      <w:r w:rsidRPr="002B0714">
        <w:rPr>
          <w:szCs w:val="20"/>
        </w:rPr>
        <w:t>2-D</w:t>
      </w:r>
      <w:r>
        <w:rPr>
          <w:szCs w:val="20"/>
        </w:rPr>
        <w:t xml:space="preserve"> </w:t>
      </w:r>
      <w:r w:rsidRPr="002B0714">
        <w:rPr>
          <w:szCs w:val="20"/>
        </w:rPr>
        <w:t>depth-averaged</w:t>
      </w:r>
      <w:r>
        <w:rPr>
          <w:szCs w:val="20"/>
        </w:rPr>
        <w:t xml:space="preserve"> data</w:t>
      </w:r>
    </w:p>
    <w:p w:rsidR="009E0048" w:rsidRDefault="009E0048" w:rsidP="00E97196">
      <w:pPr>
        <w:tabs>
          <w:tab w:val="left" w:pos="2880"/>
        </w:tabs>
        <w:ind w:left="1260" w:hanging="900"/>
      </w:pPr>
      <w:r w:rsidRPr="00A578DB">
        <w:rPr>
          <w:rFonts w:ascii="Courier New" w:hAnsi="Courier New"/>
          <w:color w:val="0000FF"/>
          <w:sz w:val="20"/>
        </w:rPr>
        <w:t>FV</w:t>
      </w:r>
      <w:r w:rsidRPr="00A33300">
        <w:t xml:space="preserve"> </w:t>
      </w:r>
      <w:r>
        <w:t>= 1</w:t>
      </w:r>
      <w:r w:rsidR="00D60562">
        <w:t>8</w:t>
      </w:r>
      <w:r w:rsidRPr="00A33300">
        <w:tab/>
      </w:r>
      <w:r w:rsidR="00D60562">
        <w:t xml:space="preserve">Optional </w:t>
      </w:r>
      <w:r w:rsidR="00D60562" w:rsidRPr="004B1B1A">
        <w:rPr>
          <w:i/>
        </w:rPr>
        <w:t>field variable</w:t>
      </w:r>
      <w:r w:rsidR="00D60562">
        <w:t xml:space="preserve">: </w:t>
      </w:r>
      <w:r w:rsidRPr="007F3502">
        <w:rPr>
          <w:rFonts w:ascii="Courier New" w:hAnsi="Courier New"/>
          <w:color w:val="0000FF"/>
          <w:sz w:val="20"/>
        </w:rPr>
        <w:t>Temperature</w:t>
      </w:r>
      <w:r w:rsidR="00E97196">
        <w:t xml:space="preserve"> (ºC)</w:t>
      </w:r>
    </w:p>
    <w:p w:rsidR="009E0048" w:rsidRDefault="009E0048" w:rsidP="00E97196">
      <w:pPr>
        <w:tabs>
          <w:tab w:val="left" w:pos="2880"/>
        </w:tabs>
        <w:ind w:left="1260" w:hanging="900"/>
      </w:pPr>
      <w:r w:rsidRPr="00A578DB">
        <w:rPr>
          <w:rFonts w:ascii="Courier New" w:hAnsi="Courier New"/>
          <w:color w:val="0000FF"/>
          <w:sz w:val="20"/>
        </w:rPr>
        <w:t>FV</w:t>
      </w:r>
      <w:r w:rsidRPr="00A33300">
        <w:t xml:space="preserve"> </w:t>
      </w:r>
      <w:r>
        <w:t>= 1</w:t>
      </w:r>
      <w:r w:rsidR="00D60562">
        <w:t>9</w:t>
      </w:r>
      <w:r w:rsidRPr="00A33300">
        <w:tab/>
      </w:r>
      <w:r w:rsidR="00D60562">
        <w:t xml:space="preserve">Optional </w:t>
      </w:r>
      <w:r w:rsidR="00D60562" w:rsidRPr="004B1B1A">
        <w:rPr>
          <w:i/>
        </w:rPr>
        <w:t>field variable</w:t>
      </w:r>
      <w:r w:rsidR="00D60562">
        <w:t xml:space="preserve">: </w:t>
      </w:r>
      <w:r w:rsidRPr="007F3502">
        <w:rPr>
          <w:rFonts w:ascii="Courier New" w:hAnsi="Courier New"/>
          <w:color w:val="0000FF"/>
          <w:sz w:val="20"/>
        </w:rPr>
        <w:t>Dissolved Oxygen</w:t>
      </w:r>
      <w:r w:rsidR="00E97196">
        <w:t xml:space="preserve"> (mg/L)</w:t>
      </w:r>
    </w:p>
    <w:p w:rsidR="009E0048" w:rsidRPr="00A33300" w:rsidRDefault="009E0048" w:rsidP="00E97196">
      <w:pPr>
        <w:tabs>
          <w:tab w:val="left" w:pos="2880"/>
        </w:tabs>
        <w:ind w:left="1260" w:hanging="900"/>
      </w:pPr>
      <w:r w:rsidRPr="00A578DB">
        <w:rPr>
          <w:rFonts w:ascii="Courier New" w:hAnsi="Courier New"/>
          <w:color w:val="0000FF"/>
          <w:sz w:val="20"/>
        </w:rPr>
        <w:t>FV</w:t>
      </w:r>
      <w:r w:rsidRPr="00A33300">
        <w:t xml:space="preserve"> = </w:t>
      </w:r>
      <w:r w:rsidR="00D60562">
        <w:t>20</w:t>
      </w:r>
      <w:r w:rsidRPr="00A33300">
        <w:tab/>
      </w:r>
      <w:r w:rsidR="00D60562">
        <w:t xml:space="preserve">Optional </w:t>
      </w:r>
      <w:r w:rsidR="00D60562" w:rsidRPr="004B1B1A">
        <w:rPr>
          <w:i/>
        </w:rPr>
        <w:t>field variable</w:t>
      </w:r>
    </w:p>
    <w:p w:rsidR="009E0048" w:rsidRDefault="00A317AC" w:rsidP="009E0048">
      <w:pPr>
        <w:tabs>
          <w:tab w:val="left" w:pos="630"/>
          <w:tab w:val="left" w:pos="3330"/>
          <w:tab w:val="left" w:pos="5850"/>
        </w:tabs>
        <w:ind w:left="1260" w:hanging="900"/>
      </w:pPr>
      <w:r>
        <w:t xml:space="preserve">  </w:t>
      </w:r>
      <w:r w:rsidR="009E0048">
        <w:t>.</w:t>
      </w:r>
      <w:r>
        <w:t xml:space="preserve">      </w:t>
      </w:r>
      <w:r w:rsidR="009E0048">
        <w:t>.</w:t>
      </w:r>
    </w:p>
    <w:p w:rsidR="00A317AC" w:rsidRDefault="00A317AC" w:rsidP="004C0672">
      <w:pPr>
        <w:autoSpaceDE w:val="0"/>
        <w:autoSpaceDN w:val="0"/>
        <w:adjustRightInd w:val="0"/>
        <w:rPr>
          <w:szCs w:val="20"/>
        </w:rPr>
      </w:pPr>
    </w:p>
    <w:p w:rsidR="001832AC" w:rsidRPr="00247DF2" w:rsidRDefault="00A317AC" w:rsidP="001832AC">
      <w:pPr>
        <w:autoSpaceDE w:val="0"/>
        <w:autoSpaceDN w:val="0"/>
        <w:adjustRightInd w:val="0"/>
        <w:rPr>
          <w:b/>
          <w:szCs w:val="20"/>
        </w:rPr>
      </w:pPr>
      <w:r>
        <w:rPr>
          <w:b/>
          <w:szCs w:val="20"/>
        </w:rPr>
        <w:t xml:space="preserve">Time / </w:t>
      </w:r>
      <w:r w:rsidR="001832AC">
        <w:rPr>
          <w:b/>
          <w:szCs w:val="20"/>
        </w:rPr>
        <w:t>Date Information</w:t>
      </w:r>
    </w:p>
    <w:p w:rsidR="001832AC" w:rsidRDefault="001832AC" w:rsidP="004C0672">
      <w:pPr>
        <w:autoSpaceDE w:val="0"/>
        <w:autoSpaceDN w:val="0"/>
        <w:adjustRightInd w:val="0"/>
        <w:rPr>
          <w:szCs w:val="20"/>
        </w:rPr>
      </w:pPr>
    </w:p>
    <w:p w:rsidR="002B0714" w:rsidRDefault="001832AC" w:rsidP="001832AC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667385</wp:posOffset>
            </wp:positionV>
            <wp:extent cx="5761990" cy="3119253"/>
            <wp:effectExtent l="25400" t="50800" r="156210" b="106547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1192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76200" dist="63500" dir="2700000">
                        <a:schemeClr val="tx1">
                          <a:alpha val="4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Cs w:val="20"/>
        </w:rPr>
        <w:t>T</w:t>
      </w:r>
      <w:r w:rsidR="002B0714">
        <w:rPr>
          <w:szCs w:val="20"/>
        </w:rPr>
        <w:t>ime</w:t>
      </w:r>
      <w:r w:rsidR="0041146B">
        <w:rPr>
          <w:szCs w:val="20"/>
        </w:rPr>
        <w:t>/date information</w:t>
      </w:r>
      <w:r w:rsidR="002B0714">
        <w:rPr>
          <w:szCs w:val="20"/>
        </w:rPr>
        <w:t xml:space="preserve"> is recorded </w:t>
      </w:r>
      <w:r w:rsidR="0041146B">
        <w:rPr>
          <w:szCs w:val="20"/>
        </w:rPr>
        <w:t xml:space="preserve">in </w:t>
      </w:r>
      <w:r w:rsidR="00C40713">
        <w:rPr>
          <w:szCs w:val="20"/>
        </w:rPr>
        <w:t xml:space="preserve">the </w:t>
      </w:r>
      <w:r>
        <w:rPr>
          <w:szCs w:val="20"/>
        </w:rPr>
        <w:t>mesh data</w:t>
      </w:r>
      <w:r w:rsidR="0041146B">
        <w:rPr>
          <w:szCs w:val="20"/>
        </w:rPr>
        <w:t xml:space="preserve"> (</w:t>
      </w:r>
      <w:r w:rsidR="0041146B"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="0041146B"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 w:rsidR="0041146B">
        <w:rPr>
          <w:szCs w:val="20"/>
        </w:rPr>
        <w:t xml:space="preserve">) file </w:t>
      </w:r>
      <w:r w:rsidR="002B0714">
        <w:rPr>
          <w:szCs w:val="20"/>
        </w:rPr>
        <w:t>as described in th</w:t>
      </w:r>
      <w:r w:rsidR="0041146B">
        <w:rPr>
          <w:szCs w:val="20"/>
        </w:rPr>
        <w:t>is screenshot of the</w:t>
      </w:r>
      <w:r w:rsidR="002B0714">
        <w:rPr>
          <w:szCs w:val="20"/>
        </w:rPr>
        <w:t xml:space="preserve"> </w:t>
      </w:r>
      <w:hyperlink r:id="rId12" w:history="1">
        <w:r w:rsidR="0041146B" w:rsidRPr="007B0503">
          <w:rPr>
            <w:rStyle w:val="Hyperlink"/>
            <w:color w:val="566B95"/>
            <w:szCs w:val="20"/>
            <w:u w:val="none"/>
          </w:rPr>
          <w:t>Tecplot 360</w:t>
        </w:r>
      </w:hyperlink>
      <w:r w:rsidR="0041146B">
        <w:rPr>
          <w:szCs w:val="20"/>
        </w:rPr>
        <w:t xml:space="preserve"> </w:t>
      </w:r>
      <w:r w:rsidR="0041146B" w:rsidRPr="006C40CB">
        <w:rPr>
          <w:szCs w:val="20"/>
        </w:rPr>
        <w:t>Data Format Guide</w:t>
      </w:r>
      <w:r w:rsidR="0041146B">
        <w:rPr>
          <w:szCs w:val="20"/>
        </w:rPr>
        <w:t>:</w:t>
      </w:r>
    </w:p>
    <w:p w:rsidR="002B0714" w:rsidRDefault="002B0714" w:rsidP="00121F64">
      <w:pPr>
        <w:autoSpaceDE w:val="0"/>
        <w:autoSpaceDN w:val="0"/>
        <w:adjustRightInd w:val="0"/>
        <w:rPr>
          <w:szCs w:val="20"/>
        </w:rPr>
      </w:pPr>
    </w:p>
    <w:p w:rsidR="002B0714" w:rsidRDefault="002B0714" w:rsidP="00121F64">
      <w:pPr>
        <w:autoSpaceDE w:val="0"/>
        <w:autoSpaceDN w:val="0"/>
        <w:adjustRightInd w:val="0"/>
        <w:rPr>
          <w:szCs w:val="20"/>
        </w:rPr>
      </w:pPr>
    </w:p>
    <w:p w:rsidR="00121F64" w:rsidRPr="00BA099F" w:rsidRDefault="00FB73D1" w:rsidP="00FA158D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Set </w:t>
      </w:r>
      <w:r w:rsidR="00121F64" w:rsidRPr="00B358BC">
        <w:rPr>
          <w:color w:val="FF0000"/>
          <w:szCs w:val="20"/>
        </w:rPr>
        <w:t>Time and Date Representation</w:t>
      </w:r>
      <w:r w:rsidR="00121F64" w:rsidRPr="00B358BC">
        <w:rPr>
          <w:szCs w:val="20"/>
        </w:rPr>
        <w:t xml:space="preserve"> </w:t>
      </w:r>
      <w:r w:rsidR="00121F64">
        <w:rPr>
          <w:szCs w:val="20"/>
        </w:rPr>
        <w:t xml:space="preserve">in the </w:t>
      </w:r>
      <w:r w:rsidR="00121F64"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="00121F64"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 w:rsidR="00121F64">
        <w:rPr>
          <w:szCs w:val="20"/>
        </w:rPr>
        <w:t xml:space="preserve"> file through the </w:t>
      </w:r>
      <w:r w:rsidR="00121F64" w:rsidRPr="00726F2D">
        <w:rPr>
          <w:rFonts w:ascii="Courier New" w:hAnsi="Courier New"/>
          <w:color w:val="FF0000"/>
          <w:sz w:val="20"/>
          <w:szCs w:val="20"/>
        </w:rPr>
        <w:t>SOLUTIONTIME</w:t>
      </w:r>
      <w:r w:rsidR="00121F64">
        <w:rPr>
          <w:szCs w:val="20"/>
        </w:rPr>
        <w:t xml:space="preserve"> variable in the </w:t>
      </w:r>
      <w:r w:rsidR="00121F64" w:rsidRPr="00726F2D">
        <w:rPr>
          <w:color w:val="FF0000"/>
          <w:szCs w:val="20"/>
        </w:rPr>
        <w:t>Zone Header</w:t>
      </w:r>
      <w:r w:rsidR="00121F64">
        <w:rPr>
          <w:szCs w:val="20"/>
        </w:rPr>
        <w:t xml:space="preserve">. </w:t>
      </w:r>
      <w:r w:rsidR="00F85BD6">
        <w:rPr>
          <w:szCs w:val="20"/>
        </w:rPr>
        <w:t>I</w:t>
      </w:r>
      <w:r w:rsidR="00121F64">
        <w:rPr>
          <w:szCs w:val="20"/>
        </w:rPr>
        <w:t xml:space="preserve">f mesh </w:t>
      </w:r>
      <w:r w:rsidR="00F85BD6">
        <w:rPr>
          <w:szCs w:val="20"/>
        </w:rPr>
        <w:t xml:space="preserve">node locations </w:t>
      </w:r>
      <w:r w:rsidR="00121F64" w:rsidRPr="00954663">
        <w:rPr>
          <w:szCs w:val="20"/>
        </w:rPr>
        <w:t>(</w:t>
      </w:r>
      <w:proofErr w:type="spellStart"/>
      <w:proofErr w:type="gramStart"/>
      <w:r w:rsidR="00121F64" w:rsidRPr="00954663">
        <w:rPr>
          <w:szCs w:val="20"/>
        </w:rPr>
        <w:t>x,y</w:t>
      </w:r>
      <w:proofErr w:type="gramEnd"/>
      <w:r w:rsidR="00121F64" w:rsidRPr="00954663">
        <w:rPr>
          <w:szCs w:val="20"/>
        </w:rPr>
        <w:t>,z</w:t>
      </w:r>
      <w:proofErr w:type="spellEnd"/>
      <w:r w:rsidR="00121F64" w:rsidRPr="00954663">
        <w:rPr>
          <w:szCs w:val="20"/>
        </w:rPr>
        <w:t xml:space="preserve">) </w:t>
      </w:r>
      <w:r w:rsidR="00121F64">
        <w:rPr>
          <w:szCs w:val="20"/>
        </w:rPr>
        <w:t xml:space="preserve">do not </w:t>
      </w:r>
      <w:r w:rsidR="00121F64" w:rsidRPr="00954663">
        <w:rPr>
          <w:szCs w:val="20"/>
        </w:rPr>
        <w:t>change</w:t>
      </w:r>
      <w:r w:rsidR="00121F64">
        <w:rPr>
          <w:szCs w:val="20"/>
        </w:rPr>
        <w:t xml:space="preserve"> with time, </w:t>
      </w:r>
      <w:r w:rsidR="00121F64" w:rsidRPr="00035E46">
        <w:rPr>
          <w:color w:val="FF0000"/>
          <w:szCs w:val="20"/>
        </w:rPr>
        <w:t>Data Sharing</w:t>
      </w:r>
      <w:r w:rsidR="00121F64">
        <w:rPr>
          <w:szCs w:val="20"/>
        </w:rPr>
        <w:t xml:space="preserve"> (</w:t>
      </w:r>
      <w:r w:rsidR="00121F64" w:rsidRPr="009141D3">
        <w:rPr>
          <w:color w:val="FF0000"/>
          <w:szCs w:val="20"/>
        </w:rPr>
        <w:t>Variable Sharing</w:t>
      </w:r>
      <w:r w:rsidR="00121F64" w:rsidRPr="00C46614">
        <w:rPr>
          <w:szCs w:val="20"/>
        </w:rPr>
        <w:t>)</w:t>
      </w:r>
      <w:r w:rsidR="00121F64">
        <w:rPr>
          <w:szCs w:val="20"/>
        </w:rPr>
        <w:t xml:space="preserve"> </w:t>
      </w:r>
      <w:r w:rsidR="00F85BD6">
        <w:rPr>
          <w:szCs w:val="20"/>
        </w:rPr>
        <w:t>should</w:t>
      </w:r>
      <w:r w:rsidR="00121F64">
        <w:rPr>
          <w:szCs w:val="20"/>
        </w:rPr>
        <w:t xml:space="preserve"> be </w:t>
      </w:r>
      <w:r w:rsidR="00F85BD6">
        <w:rPr>
          <w:szCs w:val="20"/>
        </w:rPr>
        <w:t xml:space="preserve">used with </w:t>
      </w:r>
      <w:r w:rsidR="00121F64">
        <w:rPr>
          <w:szCs w:val="20"/>
        </w:rPr>
        <w:t xml:space="preserve">the </w:t>
      </w:r>
      <w:r w:rsidR="00121F64" w:rsidRPr="009141D3">
        <w:rPr>
          <w:rFonts w:ascii="Courier New" w:hAnsi="Courier New"/>
          <w:color w:val="FF0000"/>
          <w:sz w:val="20"/>
          <w:szCs w:val="20"/>
        </w:rPr>
        <w:t>VARSHARELIST</w:t>
      </w:r>
      <w:r w:rsidR="00121F64">
        <w:rPr>
          <w:szCs w:val="20"/>
        </w:rPr>
        <w:t xml:space="preserve"> variable in the </w:t>
      </w:r>
      <w:r w:rsidR="00121F64" w:rsidRPr="00726F2D">
        <w:rPr>
          <w:color w:val="FF0000"/>
          <w:szCs w:val="20"/>
        </w:rPr>
        <w:t>Zone Header</w:t>
      </w:r>
      <w:r w:rsidR="00121F64">
        <w:rPr>
          <w:szCs w:val="20"/>
        </w:rPr>
        <w:t xml:space="preserve"> so </w:t>
      </w:r>
      <w:r w:rsidR="00121F64" w:rsidRPr="00954663">
        <w:rPr>
          <w:szCs w:val="20"/>
        </w:rPr>
        <w:t>xyz</w:t>
      </w:r>
      <w:r w:rsidR="00121F64">
        <w:rPr>
          <w:szCs w:val="20"/>
        </w:rPr>
        <w:t xml:space="preserve">-node locations </w:t>
      </w:r>
      <w:r w:rsidR="00F85BD6">
        <w:rPr>
          <w:szCs w:val="20"/>
        </w:rPr>
        <w:t xml:space="preserve">are </w:t>
      </w:r>
      <w:r w:rsidR="00121F64">
        <w:rPr>
          <w:szCs w:val="20"/>
        </w:rPr>
        <w:t xml:space="preserve">only output once to the </w:t>
      </w:r>
      <w:r w:rsidR="00121F64"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="00121F64"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 w:rsidR="00121F64">
        <w:rPr>
          <w:szCs w:val="20"/>
        </w:rPr>
        <w:t xml:space="preserve"> file. </w:t>
      </w:r>
      <w:r w:rsidR="00F85BD6">
        <w:rPr>
          <w:szCs w:val="20"/>
        </w:rPr>
        <w:t xml:space="preserve">Also consider using </w:t>
      </w:r>
      <w:r w:rsidR="00121F64" w:rsidRPr="00C46614">
        <w:rPr>
          <w:color w:val="FF0000"/>
          <w:szCs w:val="20"/>
        </w:rPr>
        <w:t>Connectivity List Sharing</w:t>
      </w:r>
      <w:r w:rsidR="00121F64" w:rsidRPr="00BA099F">
        <w:rPr>
          <w:szCs w:val="20"/>
        </w:rPr>
        <w:t>.</w:t>
      </w:r>
    </w:p>
    <w:p w:rsidR="004F7791" w:rsidRDefault="00121F64" w:rsidP="004F7791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If hydraulic and water quality variables do not change appreciably with time for parts of the mesh, </w:t>
      </w:r>
      <w:r w:rsidR="00F85BD6">
        <w:rPr>
          <w:szCs w:val="20"/>
        </w:rPr>
        <w:t xml:space="preserve">consider </w:t>
      </w:r>
      <w:r>
        <w:rPr>
          <w:szCs w:val="20"/>
        </w:rPr>
        <w:t>break</w:t>
      </w:r>
      <w:r w:rsidR="00F85BD6">
        <w:rPr>
          <w:szCs w:val="20"/>
        </w:rPr>
        <w:t>ing</w:t>
      </w:r>
      <w:r>
        <w:rPr>
          <w:szCs w:val="20"/>
        </w:rPr>
        <w:t xml:space="preserve"> the mesh volume into multiple zones</w:t>
      </w:r>
      <w:r w:rsidR="00F85BD6">
        <w:rPr>
          <w:szCs w:val="20"/>
        </w:rPr>
        <w:t xml:space="preserve"> </w:t>
      </w:r>
      <w:r>
        <w:rPr>
          <w:szCs w:val="20"/>
        </w:rPr>
        <w:t>and only updat</w:t>
      </w:r>
      <w:r w:rsidR="00FB73D1">
        <w:rPr>
          <w:szCs w:val="20"/>
        </w:rPr>
        <w:t>ing</w:t>
      </w:r>
      <w:r>
        <w:rPr>
          <w:szCs w:val="20"/>
        </w:rPr>
        <w:t xml:space="preserve"> the solution with time for zones where hydraulics and/or water quality are changing</w:t>
      </w:r>
      <w:r w:rsidR="001832AC">
        <w:rPr>
          <w:szCs w:val="20"/>
        </w:rPr>
        <w:t xml:space="preserve"> (</w:t>
      </w:r>
      <w:r w:rsidR="00FB73D1">
        <w:rPr>
          <w:i/>
          <w:szCs w:val="20"/>
        </w:rPr>
        <w:t>s</w:t>
      </w:r>
      <w:r w:rsidR="00F85BD6" w:rsidRPr="00F85BD6">
        <w:rPr>
          <w:i/>
          <w:szCs w:val="20"/>
        </w:rPr>
        <w:t>ee</w:t>
      </w:r>
      <w:r w:rsidR="00F85BD6">
        <w:rPr>
          <w:szCs w:val="20"/>
        </w:rPr>
        <w:t xml:space="preserve"> </w:t>
      </w:r>
      <w:r>
        <w:rPr>
          <w:szCs w:val="20"/>
        </w:rPr>
        <w:t xml:space="preserve">how this works </w:t>
      </w:r>
      <w:r w:rsidR="00FB73D1">
        <w:rPr>
          <w:szCs w:val="20"/>
        </w:rPr>
        <w:t xml:space="preserve">in </w:t>
      </w:r>
      <w:r>
        <w:rPr>
          <w:szCs w:val="20"/>
        </w:rPr>
        <w:t xml:space="preserve">the </w:t>
      </w:r>
      <w:r w:rsidR="00F85BD6">
        <w:rPr>
          <w:szCs w:val="20"/>
        </w:rPr>
        <w:t>“</w:t>
      </w:r>
      <w:r w:rsidRPr="00A27125">
        <w:rPr>
          <w:szCs w:val="20"/>
        </w:rPr>
        <w:t>Time Aware</w:t>
      </w:r>
      <w:r w:rsidR="00F85BD6">
        <w:rPr>
          <w:szCs w:val="20"/>
        </w:rPr>
        <w:t>”</w:t>
      </w:r>
      <w:r>
        <w:rPr>
          <w:szCs w:val="20"/>
        </w:rPr>
        <w:t xml:space="preserve"> </w:t>
      </w:r>
      <w:r w:rsidR="00FB73D1">
        <w:rPr>
          <w:szCs w:val="20"/>
        </w:rPr>
        <w:t xml:space="preserve">section </w:t>
      </w:r>
      <w:r>
        <w:rPr>
          <w:szCs w:val="20"/>
        </w:rPr>
        <w:t xml:space="preserve">in the </w:t>
      </w:r>
      <w:hyperlink r:id="rId13" w:history="1">
        <w:r w:rsidRPr="007B0503">
          <w:rPr>
            <w:rStyle w:val="Hyperlink"/>
            <w:color w:val="566B95"/>
            <w:szCs w:val="20"/>
            <w:u w:val="none"/>
          </w:rPr>
          <w:t>Tecplot 360</w:t>
        </w:r>
      </w:hyperlink>
      <w:r w:rsidRPr="00D0787D">
        <w:rPr>
          <w:szCs w:val="20"/>
        </w:rPr>
        <w:t xml:space="preserve"> User's Manual</w:t>
      </w:r>
      <w:r w:rsidR="00A317AC">
        <w:rPr>
          <w:szCs w:val="20"/>
        </w:rPr>
        <w:t>. Set t</w:t>
      </w:r>
      <w:r>
        <w:rPr>
          <w:szCs w:val="20"/>
        </w:rPr>
        <w:t xml:space="preserve">he 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>
        <w:rPr>
          <w:szCs w:val="20"/>
        </w:rPr>
        <w:t xml:space="preserve"> variable in the </w:t>
      </w:r>
      <w:r w:rsidRPr="00A27125">
        <w:rPr>
          <w:color w:val="FF0000"/>
          <w:szCs w:val="20"/>
        </w:rPr>
        <w:t>Zone Header</w:t>
      </w:r>
      <w:r w:rsidRPr="00A27125">
        <w:rPr>
          <w:szCs w:val="20"/>
        </w:rPr>
        <w:t xml:space="preserve"> </w:t>
      </w:r>
      <w:r>
        <w:rPr>
          <w:szCs w:val="20"/>
        </w:rPr>
        <w:t xml:space="preserve">for each zone such that 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>
        <w:rPr>
          <w:rFonts w:ascii="Courier New" w:hAnsi="Courier New"/>
          <w:color w:val="FF0000"/>
          <w:sz w:val="20"/>
          <w:szCs w:val="20"/>
        </w:rPr>
        <w:t>=0</w:t>
      </w:r>
      <w:r w:rsidRPr="005822C6">
        <w:rPr>
          <w:szCs w:val="20"/>
        </w:rPr>
        <w:t xml:space="preserve"> </w:t>
      </w:r>
      <w:r>
        <w:rPr>
          <w:szCs w:val="20"/>
        </w:rPr>
        <w:t xml:space="preserve">for </w:t>
      </w:r>
      <w:r w:rsidRPr="005822C6">
        <w:rPr>
          <w:szCs w:val="20"/>
        </w:rPr>
        <w:t>static zone</w:t>
      </w:r>
      <w:r>
        <w:rPr>
          <w:szCs w:val="20"/>
        </w:rPr>
        <w:t>s</w:t>
      </w:r>
      <w:r w:rsidRPr="005822C6">
        <w:rPr>
          <w:szCs w:val="20"/>
        </w:rPr>
        <w:t xml:space="preserve"> </w:t>
      </w:r>
      <w:r>
        <w:rPr>
          <w:szCs w:val="20"/>
        </w:rPr>
        <w:t>(</w:t>
      </w:r>
      <w:r w:rsidR="00F85BD6">
        <w:rPr>
          <w:szCs w:val="20"/>
        </w:rPr>
        <w:t xml:space="preserve">mesh and </w:t>
      </w:r>
      <w:r>
        <w:rPr>
          <w:szCs w:val="20"/>
        </w:rPr>
        <w:t xml:space="preserve">conditions do not change with time) and 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>
        <w:rPr>
          <w:rFonts w:ascii="Courier New" w:hAnsi="Courier New"/>
          <w:color w:val="FF0000"/>
          <w:sz w:val="20"/>
          <w:szCs w:val="20"/>
        </w:rPr>
        <w:t>&gt;0</w:t>
      </w:r>
      <w:r w:rsidRPr="005822C6">
        <w:rPr>
          <w:szCs w:val="20"/>
        </w:rPr>
        <w:t xml:space="preserve"> </w:t>
      </w:r>
      <w:r>
        <w:rPr>
          <w:szCs w:val="20"/>
        </w:rPr>
        <w:t xml:space="preserve">for time-varying </w:t>
      </w:r>
      <w:r w:rsidRPr="005822C6">
        <w:rPr>
          <w:szCs w:val="20"/>
        </w:rPr>
        <w:t>zone</w:t>
      </w:r>
      <w:r>
        <w:rPr>
          <w:szCs w:val="20"/>
        </w:rPr>
        <w:t>s</w:t>
      </w:r>
      <w:r w:rsidRPr="005822C6">
        <w:rPr>
          <w:szCs w:val="20"/>
        </w:rPr>
        <w:t xml:space="preserve"> </w:t>
      </w:r>
      <w:r>
        <w:rPr>
          <w:szCs w:val="20"/>
        </w:rPr>
        <w:t>(do change with time)</w:t>
      </w:r>
      <w:r w:rsidR="00FB73D1">
        <w:rPr>
          <w:szCs w:val="20"/>
        </w:rPr>
        <w:t>.</w:t>
      </w:r>
      <w:r w:rsidR="004F7791">
        <w:rPr>
          <w:szCs w:val="20"/>
        </w:rPr>
        <w:t xml:space="preserve"> Ord</w:t>
      </w:r>
      <w:r w:rsidR="004F214A">
        <w:rPr>
          <w:szCs w:val="20"/>
        </w:rPr>
        <w:t>er zones as follows</w:t>
      </w:r>
      <w:r w:rsidR="00A317AC">
        <w:rPr>
          <w:szCs w:val="20"/>
        </w:rPr>
        <w:t xml:space="preserve"> (note: the below is a requirement beyond the normal Tecplot requirements)</w:t>
      </w:r>
      <w:r w:rsidR="004F214A">
        <w:rPr>
          <w:szCs w:val="20"/>
        </w:rPr>
        <w:t>:</w:t>
      </w:r>
    </w:p>
    <w:p w:rsidR="004F214A" w:rsidRDefault="004F214A" w:rsidP="004F7791">
      <w:pPr>
        <w:autoSpaceDE w:val="0"/>
        <w:autoSpaceDN w:val="0"/>
        <w:adjustRightInd w:val="0"/>
        <w:rPr>
          <w:szCs w:val="20"/>
        </w:rPr>
      </w:pPr>
    </w:p>
    <w:p w:rsidR="001B3E11" w:rsidRPr="001B3E11" w:rsidRDefault="001B3E11" w:rsidP="001B3E11">
      <w:pPr>
        <w:autoSpaceDE w:val="0"/>
        <w:autoSpaceDN w:val="0"/>
        <w:adjustRightInd w:val="0"/>
        <w:ind w:left="1260" w:hanging="270"/>
        <w:rPr>
          <w:szCs w:val="20"/>
        </w:rPr>
      </w:pPr>
      <w:r>
        <w:rPr>
          <w:szCs w:val="20"/>
        </w:rPr>
        <w:t>1) a</w:t>
      </w:r>
      <w:r w:rsidR="004F214A">
        <w:rPr>
          <w:szCs w:val="20"/>
        </w:rPr>
        <w:t>ll</w:t>
      </w:r>
      <w:r w:rsidRPr="001B3E11">
        <w:rPr>
          <w:szCs w:val="20"/>
        </w:rPr>
        <w:t xml:space="preserve"> static zones (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>
        <w:rPr>
          <w:rFonts w:ascii="Courier New" w:hAnsi="Courier New"/>
          <w:color w:val="FF0000"/>
          <w:sz w:val="20"/>
          <w:szCs w:val="20"/>
        </w:rPr>
        <w:t>=0</w:t>
      </w:r>
      <w:r w:rsidRPr="001B3E11">
        <w:rPr>
          <w:szCs w:val="20"/>
        </w:rPr>
        <w:t xml:space="preserve">) appear first </w:t>
      </w:r>
      <w:r w:rsidR="004F214A">
        <w:rPr>
          <w:szCs w:val="20"/>
        </w:rPr>
        <w:t xml:space="preserve">and only once </w:t>
      </w:r>
      <w:r w:rsidR="004F7791">
        <w:rPr>
          <w:szCs w:val="20"/>
        </w:rPr>
        <w:t>in mesh data</w:t>
      </w:r>
      <w:r w:rsidR="00A317AC">
        <w:rPr>
          <w:szCs w:val="20"/>
        </w:rPr>
        <w:t xml:space="preserve"> (</w:t>
      </w:r>
      <w:r w:rsidR="00A317AC"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="00A317AC"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 w:rsidR="00A317AC">
        <w:rPr>
          <w:szCs w:val="20"/>
        </w:rPr>
        <w:t>) file;</w:t>
      </w:r>
    </w:p>
    <w:p w:rsidR="001B3E11" w:rsidRPr="001B3E11" w:rsidRDefault="001B3E11" w:rsidP="001B3E11">
      <w:pPr>
        <w:autoSpaceDE w:val="0"/>
        <w:autoSpaceDN w:val="0"/>
        <w:adjustRightInd w:val="0"/>
        <w:ind w:left="1260" w:hanging="270"/>
        <w:rPr>
          <w:szCs w:val="20"/>
        </w:rPr>
      </w:pPr>
      <w:r w:rsidRPr="001B3E11">
        <w:rPr>
          <w:szCs w:val="20"/>
        </w:rPr>
        <w:t>2</w:t>
      </w:r>
      <w:r>
        <w:rPr>
          <w:szCs w:val="20"/>
        </w:rPr>
        <w:t>) e</w:t>
      </w:r>
      <w:r w:rsidRPr="001B3E11">
        <w:rPr>
          <w:szCs w:val="20"/>
        </w:rPr>
        <w:t>ach non-</w:t>
      </w:r>
      <w:r w:rsidR="00A749A1">
        <w:rPr>
          <w:szCs w:val="20"/>
        </w:rPr>
        <w:t>static</w:t>
      </w:r>
      <w:r w:rsidR="00863491">
        <w:rPr>
          <w:szCs w:val="20"/>
        </w:rPr>
        <w:t xml:space="preserve"> 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 w:rsidR="00863491">
        <w:rPr>
          <w:szCs w:val="20"/>
        </w:rPr>
        <w:t xml:space="preserve"> </w:t>
      </w:r>
      <w:r w:rsidRPr="001B3E11">
        <w:rPr>
          <w:szCs w:val="20"/>
        </w:rPr>
        <w:t>has a zone in each time s</w:t>
      </w:r>
      <w:r w:rsidR="004F7791">
        <w:rPr>
          <w:szCs w:val="20"/>
        </w:rPr>
        <w:t>tep (each unique solution time);</w:t>
      </w:r>
    </w:p>
    <w:p w:rsidR="001B3E11" w:rsidRPr="001B3E11" w:rsidRDefault="001B3E11" w:rsidP="001B3E11">
      <w:pPr>
        <w:autoSpaceDE w:val="0"/>
        <w:autoSpaceDN w:val="0"/>
        <w:adjustRightInd w:val="0"/>
        <w:ind w:left="1260" w:hanging="270"/>
        <w:rPr>
          <w:szCs w:val="20"/>
        </w:rPr>
      </w:pPr>
      <w:r w:rsidRPr="001B3E11">
        <w:rPr>
          <w:szCs w:val="20"/>
        </w:rPr>
        <w:t>3</w:t>
      </w:r>
      <w:r w:rsidR="00A749A1">
        <w:rPr>
          <w:szCs w:val="20"/>
        </w:rPr>
        <w:t>) n</w:t>
      </w:r>
      <w:r w:rsidRPr="001B3E11">
        <w:rPr>
          <w:szCs w:val="20"/>
        </w:rPr>
        <w:t>on-static zones appear in the same order in each time step.</w:t>
      </w:r>
    </w:p>
    <w:p w:rsidR="00A317AC" w:rsidRDefault="00A317AC" w:rsidP="00A317AC">
      <w:pPr>
        <w:autoSpaceDE w:val="0"/>
        <w:autoSpaceDN w:val="0"/>
        <w:adjustRightInd w:val="0"/>
        <w:rPr>
          <w:szCs w:val="20"/>
        </w:rPr>
      </w:pPr>
    </w:p>
    <w:p w:rsidR="00A317AC" w:rsidRDefault="00A317AC" w:rsidP="00A317AC">
      <w:pPr>
        <w:autoSpaceDE w:val="0"/>
        <w:autoSpaceDN w:val="0"/>
        <w:adjustRightInd w:val="0"/>
        <w:rPr>
          <w:szCs w:val="20"/>
        </w:rPr>
      </w:pPr>
    </w:p>
    <w:p w:rsidR="00A317AC" w:rsidRDefault="00A317AC" w:rsidP="00A317AC">
      <w:pPr>
        <w:autoSpaceDE w:val="0"/>
        <w:autoSpaceDN w:val="0"/>
        <w:adjustRightInd w:val="0"/>
        <w:rPr>
          <w:szCs w:val="20"/>
        </w:rPr>
      </w:pPr>
    </w:p>
    <w:p w:rsidR="00A317AC" w:rsidRDefault="00A317AC" w:rsidP="00A317AC">
      <w:pPr>
        <w:autoSpaceDE w:val="0"/>
        <w:autoSpaceDN w:val="0"/>
        <w:adjustRightInd w:val="0"/>
        <w:rPr>
          <w:szCs w:val="20"/>
        </w:rPr>
      </w:pPr>
    </w:p>
    <w:p w:rsidR="00A317AC" w:rsidRDefault="00A317AC" w:rsidP="00A317AC">
      <w:pPr>
        <w:autoSpaceDE w:val="0"/>
        <w:autoSpaceDN w:val="0"/>
        <w:adjustRightInd w:val="0"/>
        <w:rPr>
          <w:szCs w:val="20"/>
        </w:rPr>
      </w:pPr>
    </w:p>
    <w:p w:rsidR="00A317AC" w:rsidRDefault="00A317AC" w:rsidP="00A317AC">
      <w:pPr>
        <w:autoSpaceDE w:val="0"/>
        <w:autoSpaceDN w:val="0"/>
        <w:adjustRightInd w:val="0"/>
        <w:rPr>
          <w:szCs w:val="20"/>
        </w:rPr>
      </w:pPr>
    </w:p>
    <w:p w:rsidR="00A317AC" w:rsidRDefault="00A317AC" w:rsidP="00A317AC">
      <w:pPr>
        <w:autoSpaceDE w:val="0"/>
        <w:autoSpaceDN w:val="0"/>
        <w:adjustRightInd w:val="0"/>
        <w:rPr>
          <w:szCs w:val="20"/>
        </w:rPr>
      </w:pPr>
    </w:p>
    <w:p w:rsidR="00A749A1" w:rsidRDefault="00006FBF" w:rsidP="00A317AC">
      <w:pPr>
        <w:autoSpaceDE w:val="0"/>
        <w:autoSpaceDN w:val="0"/>
        <w:adjustRightInd w:val="0"/>
        <w:rPr>
          <w:szCs w:val="20"/>
        </w:rPr>
      </w:pPr>
      <w:r>
        <w:rPr>
          <w:noProof/>
          <w:szCs w:val="20"/>
        </w:rPr>
        <w:pict>
          <v:rect id="_x0000_s1029" alt="" style="position:absolute;margin-left:0;margin-top:1.3pt;width:456.1pt;height:226.35pt;z-index:-251654144;mso-wrap-edited:f;mso-width-percent:0;mso-height-percent:0;mso-position-horizontal:absolute;mso-position-vertical:absolute;mso-width-percent:0;mso-height-percent:0" fillcolor="white [3212]" strokecolor="black [3213]">
            <v:shadow on="t" color="black [3213]" opacity="29491f" offset="1.24725mm,1.24725mm"/>
            <v:textbox inset=",7.2pt,,7.2pt"/>
          </v:rect>
        </w:pict>
      </w:r>
    </w:p>
    <w:p w:rsidR="001B3E11" w:rsidRPr="00A749A1" w:rsidRDefault="00921EB8" w:rsidP="00ED163A">
      <w:pPr>
        <w:autoSpaceDE w:val="0"/>
        <w:autoSpaceDN w:val="0"/>
        <w:adjustRightInd w:val="0"/>
        <w:ind w:left="360"/>
        <w:rPr>
          <w:i/>
          <w:szCs w:val="20"/>
        </w:rPr>
      </w:pPr>
      <w:r>
        <w:rPr>
          <w:i/>
          <w:szCs w:val="20"/>
        </w:rPr>
        <w:lastRenderedPageBreak/>
        <w:t>T</w:t>
      </w:r>
      <w:r w:rsidR="00ED163A">
        <w:rPr>
          <w:i/>
          <w:szCs w:val="20"/>
        </w:rPr>
        <w:t>ime-varying, moving/adaptive mesh</w:t>
      </w:r>
      <w:r>
        <w:rPr>
          <w:i/>
          <w:szCs w:val="20"/>
        </w:rPr>
        <w:t xml:space="preserve"> with multiple zones (not all change w/time)</w:t>
      </w:r>
      <w:r w:rsidR="00A749A1" w:rsidRPr="00A749A1">
        <w:rPr>
          <w:i/>
          <w:szCs w:val="20"/>
        </w:rPr>
        <w:t>:</w:t>
      </w:r>
    </w:p>
    <w:p w:rsidR="001B3E11" w:rsidRPr="001B3E11" w:rsidRDefault="00A749A1" w:rsidP="00ED163A">
      <w:pPr>
        <w:tabs>
          <w:tab w:val="left" w:pos="99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>S</w:t>
      </w:r>
      <w:r w:rsidR="001B3E11" w:rsidRPr="001B3E11">
        <w:rPr>
          <w:szCs w:val="20"/>
        </w:rPr>
        <w:t>tatic zone</w:t>
      </w:r>
      <w:r>
        <w:rPr>
          <w:szCs w:val="20"/>
        </w:rPr>
        <w:t xml:space="preserve"> </w:t>
      </w:r>
      <w:r w:rsidR="00863491">
        <w:rPr>
          <w:szCs w:val="20"/>
        </w:rPr>
        <w:t>#1</w:t>
      </w:r>
      <w:r w:rsidR="00863491" w:rsidRPr="001B3E11">
        <w:rPr>
          <w:szCs w:val="20"/>
        </w:rPr>
        <w:t xml:space="preserve"> </w:t>
      </w:r>
      <w:r w:rsidRPr="001B3E11">
        <w:rPr>
          <w:szCs w:val="20"/>
        </w:rPr>
        <w:t>(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>
        <w:rPr>
          <w:rFonts w:ascii="Courier New" w:hAnsi="Courier New"/>
          <w:color w:val="FF0000"/>
          <w:sz w:val="20"/>
          <w:szCs w:val="20"/>
        </w:rPr>
        <w:t>=0</w:t>
      </w:r>
      <w:r w:rsidRPr="001B3E11">
        <w:rPr>
          <w:szCs w:val="20"/>
        </w:rPr>
        <w:t>)</w:t>
      </w:r>
    </w:p>
    <w:p w:rsidR="00A749A1" w:rsidRDefault="00006FBF" w:rsidP="00ED163A">
      <w:pPr>
        <w:tabs>
          <w:tab w:val="left" w:pos="99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left:0;text-align:left;margin-left:313.2pt;margin-top:13.15pt;width:127.8pt;height:74pt;z-index:251659264;mso-wrap-style:square;mso-wrap-edited:f;mso-width-percent:0;mso-height-percent:0;mso-position-horizontal:absolute;mso-position-vertical:absolute;mso-width-percent:0;mso-height-percent:0;v-text-anchor:top" wrapcoords="0 0 21600 0 21600 21600 0 21600 0 0" filled="f" stroked="f">
            <v:textbox style="mso-next-textbox:#_x0000_s1028" inset=",7.2pt,,7.2pt">
              <w:txbxContent>
                <w:p w:rsidR="00281731" w:rsidRDefault="00281731">
                  <w:r>
                    <w:t xml:space="preserve">Doesn’t have to start at </w:t>
                  </w:r>
                  <w:r w:rsidRPr="009B5BF2">
                    <w:rPr>
                      <w:i/>
                    </w:rPr>
                    <w:t>t</w:t>
                  </w:r>
                  <w:r>
                    <w:t xml:space="preserve"> = 0.0, but each time-varying zone must be listed each time step </w:t>
                  </w:r>
                  <w:r w:rsidRPr="005F6972">
                    <w:rPr>
                      <w:i/>
                    </w:rPr>
                    <w:t>t</w:t>
                  </w:r>
                  <w:r>
                    <w:t>.</w:t>
                  </w:r>
                </w:p>
              </w:txbxContent>
            </v:textbox>
          </v:shape>
        </w:pict>
      </w:r>
      <w:r w:rsidR="004F19C6">
        <w:rPr>
          <w:szCs w:val="20"/>
        </w:rPr>
        <w:t xml:space="preserve">        </w:t>
      </w:r>
      <w:r w:rsidR="00A749A1">
        <w:rPr>
          <w:szCs w:val="20"/>
        </w:rPr>
        <w:t>.</w:t>
      </w:r>
    </w:p>
    <w:p w:rsidR="001B3E11" w:rsidRPr="001B3E11" w:rsidRDefault="00A749A1" w:rsidP="00ED163A">
      <w:pPr>
        <w:tabs>
          <w:tab w:val="left" w:pos="99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Static zone </w:t>
      </w:r>
      <w:r w:rsidR="00863491">
        <w:rPr>
          <w:szCs w:val="20"/>
        </w:rPr>
        <w:t>#n</w:t>
      </w:r>
      <w:r w:rsidR="00863491" w:rsidRPr="001B3E11">
        <w:rPr>
          <w:szCs w:val="20"/>
        </w:rPr>
        <w:t xml:space="preserve"> </w:t>
      </w:r>
      <w:r w:rsidRPr="001B3E11">
        <w:rPr>
          <w:szCs w:val="20"/>
        </w:rPr>
        <w:t>(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>
        <w:rPr>
          <w:rFonts w:ascii="Courier New" w:hAnsi="Courier New"/>
          <w:color w:val="FF0000"/>
          <w:sz w:val="20"/>
          <w:szCs w:val="20"/>
        </w:rPr>
        <w:t>=0</w:t>
      </w:r>
      <w:r w:rsidRPr="001B3E11">
        <w:rPr>
          <w:szCs w:val="20"/>
        </w:rPr>
        <w:t>)</w:t>
      </w:r>
    </w:p>
    <w:p w:rsidR="00A749A1" w:rsidRDefault="00006FBF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noProof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alt="" style="position:absolute;left:0;text-align:left;margin-left:297pt;margin-top:.35pt;width:8.95pt;height:40.6pt;z-index:251658240;mso-wrap-edited:f;mso-width-percent:0;mso-height-percent:0;mso-position-horizontal:absolute;mso-position-vertical:absolute;mso-width-percent:0;mso-height-percent:0" wrapcoords="-2880 0 -2880 27415 14400 27415 20160 25753 30240 13292 30240 9969 14400 830 8640 0 -2880 0" strokecolor="black [3213]" strokeweight=".5pt">
            <v:shadow on="t" opacity="22938f" offset="0"/>
            <v:textbox inset=",7.2pt,,7.2pt"/>
          </v:shape>
        </w:pict>
      </w:r>
      <w:r w:rsidR="00863491">
        <w:rPr>
          <w:szCs w:val="20"/>
        </w:rPr>
        <w:t>Time-v</w:t>
      </w:r>
      <w:r w:rsidR="00A749A1">
        <w:rPr>
          <w:szCs w:val="20"/>
        </w:rPr>
        <w:t>arying zone #</w:t>
      </w:r>
      <w:r w:rsidR="00A749A1">
        <w:rPr>
          <w:szCs w:val="20"/>
        </w:rPr>
        <w:tab/>
        <w:t xml:space="preserve">1 </w:t>
      </w:r>
      <w:r w:rsidR="00A749A1" w:rsidRPr="001B3E11">
        <w:rPr>
          <w:szCs w:val="20"/>
        </w:rPr>
        <w:t>(</w:t>
      </w:r>
      <w:proofErr w:type="spellStart"/>
      <w:r w:rsidR="00A749A1"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 w:rsidR="00A749A1">
        <w:rPr>
          <w:rFonts w:ascii="Courier New" w:hAnsi="Courier New"/>
          <w:color w:val="FF0000"/>
          <w:sz w:val="20"/>
          <w:szCs w:val="20"/>
        </w:rPr>
        <w:t>=1</w:t>
      </w:r>
      <w:r w:rsidR="00A749A1" w:rsidRPr="001B3E11">
        <w:rPr>
          <w:szCs w:val="20"/>
        </w:rPr>
        <w:t>)</w:t>
      </w:r>
      <w:r w:rsidR="001B3E11" w:rsidRPr="001B3E11">
        <w:rPr>
          <w:szCs w:val="20"/>
        </w:rPr>
        <w:t>, time</w:t>
      </w:r>
      <w:r w:rsidR="00A749A1">
        <w:rPr>
          <w:szCs w:val="20"/>
        </w:rPr>
        <w:tab/>
      </w:r>
      <w:r w:rsidR="00A749A1" w:rsidRPr="00A749A1">
        <w:rPr>
          <w:i/>
          <w:szCs w:val="20"/>
        </w:rPr>
        <w:t xml:space="preserve">t </w:t>
      </w:r>
      <w:r w:rsidR="009B5BF2">
        <w:rPr>
          <w:szCs w:val="20"/>
        </w:rPr>
        <w:t>= 0.0</w:t>
      </w:r>
    </w:p>
    <w:p w:rsidR="00A749A1" w:rsidRDefault="009E150B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.</w:t>
      </w:r>
      <w:r w:rsidR="00A749A1">
        <w:rPr>
          <w:szCs w:val="20"/>
        </w:rPr>
        <w:tab/>
        <w:t xml:space="preserve">2 </w:t>
      </w:r>
      <w:r w:rsidR="00A749A1" w:rsidRPr="001B3E11">
        <w:rPr>
          <w:szCs w:val="20"/>
        </w:rPr>
        <w:t>(</w:t>
      </w:r>
      <w:proofErr w:type="spellStart"/>
      <w:r w:rsidR="00A749A1"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 w:rsidR="00A749A1">
        <w:rPr>
          <w:rFonts w:ascii="Courier New" w:hAnsi="Courier New"/>
          <w:color w:val="FF0000"/>
          <w:sz w:val="20"/>
          <w:szCs w:val="20"/>
        </w:rPr>
        <w:t>=2</w:t>
      </w:r>
      <w:r w:rsidR="00A749A1" w:rsidRPr="001B3E11">
        <w:rPr>
          <w:szCs w:val="20"/>
        </w:rPr>
        <w:t>), time</w:t>
      </w:r>
      <w:r w:rsidR="00A749A1">
        <w:rPr>
          <w:szCs w:val="20"/>
        </w:rPr>
        <w:tab/>
      </w:r>
      <w:r w:rsidR="00A749A1" w:rsidRPr="00A749A1">
        <w:rPr>
          <w:i/>
          <w:szCs w:val="20"/>
        </w:rPr>
        <w:t xml:space="preserve">t </w:t>
      </w:r>
      <w:r w:rsidR="00A749A1">
        <w:rPr>
          <w:szCs w:val="20"/>
        </w:rPr>
        <w:t>= 0.0</w:t>
      </w:r>
    </w:p>
    <w:p w:rsidR="00A749A1" w:rsidRDefault="009E150B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.</w:t>
      </w:r>
      <w:r w:rsidR="00A749A1">
        <w:rPr>
          <w:szCs w:val="20"/>
        </w:rPr>
        <w:tab/>
        <w:t xml:space="preserve">3 </w:t>
      </w:r>
      <w:r w:rsidR="00A749A1" w:rsidRPr="001B3E11">
        <w:rPr>
          <w:szCs w:val="20"/>
        </w:rPr>
        <w:t>(</w:t>
      </w:r>
      <w:proofErr w:type="spellStart"/>
      <w:r w:rsidR="00A749A1"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 w:rsidR="00A749A1">
        <w:rPr>
          <w:rFonts w:ascii="Courier New" w:hAnsi="Courier New"/>
          <w:color w:val="FF0000"/>
          <w:sz w:val="20"/>
          <w:szCs w:val="20"/>
        </w:rPr>
        <w:t>=3</w:t>
      </w:r>
      <w:r w:rsidR="00A749A1" w:rsidRPr="001B3E11">
        <w:rPr>
          <w:szCs w:val="20"/>
        </w:rPr>
        <w:t>), time</w:t>
      </w:r>
      <w:r w:rsidR="00A749A1">
        <w:rPr>
          <w:szCs w:val="20"/>
        </w:rPr>
        <w:tab/>
      </w:r>
      <w:r w:rsidR="00A749A1" w:rsidRPr="00A749A1">
        <w:rPr>
          <w:i/>
          <w:szCs w:val="20"/>
        </w:rPr>
        <w:t xml:space="preserve">t </w:t>
      </w:r>
      <w:r w:rsidR="00A749A1">
        <w:rPr>
          <w:szCs w:val="20"/>
        </w:rPr>
        <w:t>= 0.0</w:t>
      </w:r>
    </w:p>
    <w:p w:rsidR="00A749A1" w:rsidRDefault="009E150B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.</w:t>
      </w:r>
      <w:r w:rsidR="00A749A1">
        <w:rPr>
          <w:szCs w:val="20"/>
        </w:rPr>
        <w:tab/>
        <w:t xml:space="preserve">1 </w:t>
      </w:r>
      <w:r w:rsidR="00A749A1" w:rsidRPr="001B3E11">
        <w:rPr>
          <w:szCs w:val="20"/>
        </w:rPr>
        <w:t>(</w:t>
      </w:r>
      <w:proofErr w:type="spellStart"/>
      <w:r w:rsidR="00A749A1"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 w:rsidR="00A749A1">
        <w:rPr>
          <w:rFonts w:ascii="Courier New" w:hAnsi="Courier New"/>
          <w:color w:val="FF0000"/>
          <w:sz w:val="20"/>
          <w:szCs w:val="20"/>
        </w:rPr>
        <w:t>=1</w:t>
      </w:r>
      <w:r w:rsidR="00A749A1" w:rsidRPr="001B3E11">
        <w:rPr>
          <w:szCs w:val="20"/>
        </w:rPr>
        <w:t>), time</w:t>
      </w:r>
      <w:r w:rsidR="00A749A1">
        <w:rPr>
          <w:szCs w:val="20"/>
        </w:rPr>
        <w:tab/>
      </w:r>
      <w:r w:rsidR="00A749A1" w:rsidRPr="00A749A1">
        <w:rPr>
          <w:i/>
          <w:szCs w:val="20"/>
        </w:rPr>
        <w:t xml:space="preserve">t </w:t>
      </w:r>
      <w:r w:rsidR="00A749A1">
        <w:rPr>
          <w:szCs w:val="20"/>
        </w:rPr>
        <w:t xml:space="preserve">= </w:t>
      </w:r>
      <w:r w:rsidR="00A749A1" w:rsidRPr="001B3E11">
        <w:rPr>
          <w:szCs w:val="20"/>
        </w:rPr>
        <w:t>2.5</w:t>
      </w:r>
    </w:p>
    <w:p w:rsidR="00A749A1" w:rsidRDefault="009E150B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.</w:t>
      </w:r>
      <w:r w:rsidR="00A749A1">
        <w:rPr>
          <w:szCs w:val="20"/>
        </w:rPr>
        <w:tab/>
        <w:t xml:space="preserve">2 </w:t>
      </w:r>
      <w:r w:rsidR="00A749A1" w:rsidRPr="001B3E11">
        <w:rPr>
          <w:szCs w:val="20"/>
        </w:rPr>
        <w:t>(</w:t>
      </w:r>
      <w:proofErr w:type="spellStart"/>
      <w:r w:rsidR="00A749A1"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 w:rsidR="00A749A1">
        <w:rPr>
          <w:rFonts w:ascii="Courier New" w:hAnsi="Courier New"/>
          <w:color w:val="FF0000"/>
          <w:sz w:val="20"/>
          <w:szCs w:val="20"/>
        </w:rPr>
        <w:t>=2</w:t>
      </w:r>
      <w:r w:rsidR="00A749A1" w:rsidRPr="001B3E11">
        <w:rPr>
          <w:szCs w:val="20"/>
        </w:rPr>
        <w:t>), time</w:t>
      </w:r>
      <w:r w:rsidR="00A749A1">
        <w:rPr>
          <w:szCs w:val="20"/>
        </w:rPr>
        <w:tab/>
      </w:r>
      <w:r w:rsidR="00A749A1" w:rsidRPr="00A749A1">
        <w:rPr>
          <w:i/>
          <w:szCs w:val="20"/>
        </w:rPr>
        <w:t xml:space="preserve">t </w:t>
      </w:r>
      <w:r w:rsidR="00A749A1">
        <w:rPr>
          <w:szCs w:val="20"/>
        </w:rPr>
        <w:t xml:space="preserve">= </w:t>
      </w:r>
      <w:r w:rsidR="00A749A1" w:rsidRPr="001B3E11">
        <w:rPr>
          <w:szCs w:val="20"/>
        </w:rPr>
        <w:t>2.5</w:t>
      </w:r>
    </w:p>
    <w:p w:rsidR="00A749A1" w:rsidRDefault="009E150B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.</w:t>
      </w:r>
      <w:r w:rsidR="00A749A1">
        <w:rPr>
          <w:szCs w:val="20"/>
        </w:rPr>
        <w:tab/>
        <w:t xml:space="preserve">3 </w:t>
      </w:r>
      <w:r w:rsidR="00A749A1" w:rsidRPr="001B3E11">
        <w:rPr>
          <w:szCs w:val="20"/>
        </w:rPr>
        <w:t>(</w:t>
      </w:r>
      <w:proofErr w:type="spellStart"/>
      <w:r w:rsidR="00A749A1"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 w:rsidR="00A749A1">
        <w:rPr>
          <w:rFonts w:ascii="Courier New" w:hAnsi="Courier New"/>
          <w:color w:val="FF0000"/>
          <w:sz w:val="20"/>
          <w:szCs w:val="20"/>
        </w:rPr>
        <w:t>=3</w:t>
      </w:r>
      <w:r w:rsidR="00A749A1" w:rsidRPr="001B3E11">
        <w:rPr>
          <w:szCs w:val="20"/>
        </w:rPr>
        <w:t>), time</w:t>
      </w:r>
      <w:r w:rsidR="00A749A1">
        <w:rPr>
          <w:szCs w:val="20"/>
        </w:rPr>
        <w:tab/>
      </w:r>
      <w:r w:rsidR="00A749A1" w:rsidRPr="00A749A1">
        <w:rPr>
          <w:i/>
          <w:szCs w:val="20"/>
        </w:rPr>
        <w:t xml:space="preserve">t </w:t>
      </w:r>
      <w:r w:rsidR="00A749A1">
        <w:rPr>
          <w:szCs w:val="20"/>
        </w:rPr>
        <w:t xml:space="preserve">= </w:t>
      </w:r>
      <w:r w:rsidR="00A749A1" w:rsidRPr="001B3E11">
        <w:rPr>
          <w:szCs w:val="20"/>
        </w:rPr>
        <w:t>2.5</w:t>
      </w:r>
    </w:p>
    <w:p w:rsidR="005F6972" w:rsidRDefault="005F6972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.               </w:t>
      </w:r>
      <w:r w:rsidR="00863491">
        <w:rPr>
          <w:szCs w:val="20"/>
        </w:rPr>
        <w:t xml:space="preserve">                       </w:t>
      </w:r>
      <w:r>
        <w:rPr>
          <w:szCs w:val="20"/>
        </w:rPr>
        <w:t xml:space="preserve">             .</w:t>
      </w:r>
    </w:p>
    <w:p w:rsidR="00A749A1" w:rsidRDefault="004F19C6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</w:t>
      </w:r>
      <w:r w:rsidR="009E150B">
        <w:rPr>
          <w:szCs w:val="20"/>
        </w:rPr>
        <w:t>.</w:t>
      </w:r>
      <w:r w:rsidR="00A749A1">
        <w:rPr>
          <w:szCs w:val="20"/>
        </w:rPr>
        <w:tab/>
        <w:t xml:space="preserve">1 </w:t>
      </w:r>
      <w:r w:rsidR="00A749A1" w:rsidRPr="001B3E11">
        <w:rPr>
          <w:szCs w:val="20"/>
        </w:rPr>
        <w:t>(</w:t>
      </w:r>
      <w:proofErr w:type="spellStart"/>
      <w:r w:rsidR="00A749A1"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 w:rsidR="00A749A1">
        <w:rPr>
          <w:rFonts w:ascii="Courier New" w:hAnsi="Courier New"/>
          <w:color w:val="FF0000"/>
          <w:sz w:val="20"/>
          <w:szCs w:val="20"/>
        </w:rPr>
        <w:t>=1</w:t>
      </w:r>
      <w:r w:rsidR="00A749A1" w:rsidRPr="001B3E11">
        <w:rPr>
          <w:szCs w:val="20"/>
        </w:rPr>
        <w:t>), time</w:t>
      </w:r>
      <w:r w:rsidR="00A749A1">
        <w:rPr>
          <w:szCs w:val="20"/>
        </w:rPr>
        <w:tab/>
      </w:r>
      <w:r w:rsidR="00A749A1" w:rsidRPr="00A749A1">
        <w:rPr>
          <w:i/>
          <w:szCs w:val="20"/>
        </w:rPr>
        <w:t xml:space="preserve">t </w:t>
      </w:r>
      <w:r w:rsidR="00A749A1">
        <w:rPr>
          <w:szCs w:val="20"/>
        </w:rPr>
        <w:t xml:space="preserve">= </w:t>
      </w:r>
      <w:r w:rsidR="005F6972">
        <w:rPr>
          <w:szCs w:val="20"/>
        </w:rPr>
        <w:t xml:space="preserve">end of </w:t>
      </w:r>
      <w:r w:rsidR="007F1D9A">
        <w:rPr>
          <w:szCs w:val="20"/>
        </w:rPr>
        <w:t xml:space="preserve">time </w:t>
      </w:r>
      <w:r w:rsidR="005F6972">
        <w:rPr>
          <w:szCs w:val="20"/>
        </w:rPr>
        <w:t>cycle</w:t>
      </w:r>
    </w:p>
    <w:p w:rsidR="005F6972" w:rsidRDefault="005F6972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.</w:t>
      </w:r>
      <w:r>
        <w:rPr>
          <w:szCs w:val="20"/>
        </w:rPr>
        <w:tab/>
        <w:t xml:space="preserve">2 </w:t>
      </w:r>
      <w:r w:rsidRPr="001B3E11">
        <w:rPr>
          <w:szCs w:val="20"/>
        </w:rPr>
        <w:t>(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>
        <w:rPr>
          <w:rFonts w:ascii="Courier New" w:hAnsi="Courier New"/>
          <w:color w:val="FF0000"/>
          <w:sz w:val="20"/>
          <w:szCs w:val="20"/>
        </w:rPr>
        <w:t>=2</w:t>
      </w:r>
      <w:r w:rsidRPr="001B3E11">
        <w:rPr>
          <w:szCs w:val="20"/>
        </w:rPr>
        <w:t>), time</w:t>
      </w:r>
      <w:r>
        <w:rPr>
          <w:szCs w:val="20"/>
        </w:rPr>
        <w:tab/>
      </w:r>
      <w:r w:rsidRPr="00A749A1">
        <w:rPr>
          <w:i/>
          <w:szCs w:val="20"/>
        </w:rPr>
        <w:t xml:space="preserve">t </w:t>
      </w:r>
      <w:r>
        <w:rPr>
          <w:szCs w:val="20"/>
        </w:rPr>
        <w:t xml:space="preserve">= end of </w:t>
      </w:r>
      <w:r w:rsidR="007F1D9A">
        <w:rPr>
          <w:szCs w:val="20"/>
        </w:rPr>
        <w:t xml:space="preserve">time </w:t>
      </w:r>
      <w:r>
        <w:rPr>
          <w:szCs w:val="20"/>
        </w:rPr>
        <w:t>cycle</w:t>
      </w:r>
    </w:p>
    <w:p w:rsidR="005F6972" w:rsidRDefault="005F6972" w:rsidP="00ED163A">
      <w:pPr>
        <w:tabs>
          <w:tab w:val="left" w:pos="990"/>
          <w:tab w:val="left" w:pos="3060"/>
          <w:tab w:val="left" w:pos="52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        .</w:t>
      </w:r>
      <w:r>
        <w:rPr>
          <w:szCs w:val="20"/>
        </w:rPr>
        <w:tab/>
        <w:t xml:space="preserve">3 </w:t>
      </w:r>
      <w:r w:rsidRPr="001B3E11">
        <w:rPr>
          <w:szCs w:val="20"/>
        </w:rPr>
        <w:t>(</w:t>
      </w:r>
      <w:proofErr w:type="spellStart"/>
      <w:r w:rsidRPr="00A27125">
        <w:rPr>
          <w:rFonts w:ascii="Courier New" w:hAnsi="Courier New"/>
          <w:color w:val="FF0000"/>
          <w:sz w:val="20"/>
          <w:szCs w:val="20"/>
        </w:rPr>
        <w:t>StrandID</w:t>
      </w:r>
      <w:proofErr w:type="spellEnd"/>
      <w:r>
        <w:rPr>
          <w:rFonts w:ascii="Courier New" w:hAnsi="Courier New"/>
          <w:color w:val="FF0000"/>
          <w:sz w:val="20"/>
          <w:szCs w:val="20"/>
        </w:rPr>
        <w:t>=3</w:t>
      </w:r>
      <w:r w:rsidRPr="001B3E11">
        <w:rPr>
          <w:szCs w:val="20"/>
        </w:rPr>
        <w:t>), time</w:t>
      </w:r>
      <w:r>
        <w:rPr>
          <w:szCs w:val="20"/>
        </w:rPr>
        <w:tab/>
      </w:r>
      <w:r w:rsidRPr="00A749A1">
        <w:rPr>
          <w:i/>
          <w:szCs w:val="20"/>
        </w:rPr>
        <w:t xml:space="preserve">t </w:t>
      </w:r>
      <w:r>
        <w:rPr>
          <w:szCs w:val="20"/>
        </w:rPr>
        <w:t xml:space="preserve">= end of </w:t>
      </w:r>
      <w:r w:rsidR="007F1D9A">
        <w:rPr>
          <w:szCs w:val="20"/>
        </w:rPr>
        <w:t xml:space="preserve">time </w:t>
      </w:r>
      <w:r>
        <w:rPr>
          <w:szCs w:val="20"/>
        </w:rPr>
        <w:t>cycle</w:t>
      </w:r>
    </w:p>
    <w:p w:rsidR="00ED163A" w:rsidRDefault="00ED163A" w:rsidP="004F7791">
      <w:pPr>
        <w:tabs>
          <w:tab w:val="left" w:pos="990"/>
          <w:tab w:val="left" w:pos="2520"/>
          <w:tab w:val="left" w:pos="4680"/>
        </w:tabs>
        <w:autoSpaceDE w:val="0"/>
        <w:autoSpaceDN w:val="0"/>
        <w:adjustRightInd w:val="0"/>
        <w:rPr>
          <w:szCs w:val="20"/>
        </w:rPr>
      </w:pPr>
    </w:p>
    <w:p w:rsidR="00ED163A" w:rsidRDefault="00ED163A" w:rsidP="004F7791">
      <w:pPr>
        <w:tabs>
          <w:tab w:val="left" w:pos="990"/>
          <w:tab w:val="left" w:pos="2520"/>
          <w:tab w:val="left" w:pos="4680"/>
        </w:tabs>
        <w:autoSpaceDE w:val="0"/>
        <w:autoSpaceDN w:val="0"/>
        <w:adjustRightInd w:val="0"/>
        <w:rPr>
          <w:szCs w:val="20"/>
        </w:rPr>
      </w:pPr>
    </w:p>
    <w:p w:rsidR="004F7791" w:rsidRDefault="004F7791" w:rsidP="004F7791">
      <w:pPr>
        <w:tabs>
          <w:tab w:val="left" w:pos="990"/>
          <w:tab w:val="left" w:pos="2520"/>
          <w:tab w:val="left" w:pos="4680"/>
        </w:tabs>
        <w:autoSpaceDE w:val="0"/>
        <w:autoSpaceDN w:val="0"/>
        <w:adjustRightInd w:val="0"/>
        <w:rPr>
          <w:szCs w:val="20"/>
        </w:rPr>
      </w:pPr>
    </w:p>
    <w:p w:rsidR="004F7791" w:rsidRPr="004F7791" w:rsidRDefault="004F7791" w:rsidP="004F7791">
      <w:pPr>
        <w:autoSpaceDE w:val="0"/>
        <w:autoSpaceDN w:val="0"/>
        <w:adjustRightInd w:val="0"/>
        <w:rPr>
          <w:b/>
          <w:szCs w:val="20"/>
        </w:rPr>
      </w:pPr>
      <w:r w:rsidRPr="004F7791">
        <w:rPr>
          <w:b/>
          <w:szCs w:val="20"/>
        </w:rPr>
        <w:t>Multiple-</w:t>
      </w:r>
      <w:r w:rsidR="00921EB8">
        <w:rPr>
          <w:b/>
          <w:szCs w:val="20"/>
        </w:rPr>
        <w:t>zone</w:t>
      </w:r>
      <w:r w:rsidRPr="004F7791">
        <w:rPr>
          <w:b/>
          <w:szCs w:val="20"/>
        </w:rPr>
        <w:t xml:space="preserve"> Meshes</w:t>
      </w:r>
    </w:p>
    <w:p w:rsidR="004F7791" w:rsidRDefault="004F7791" w:rsidP="004F7791">
      <w:pPr>
        <w:autoSpaceDE w:val="0"/>
        <w:autoSpaceDN w:val="0"/>
        <w:adjustRightInd w:val="0"/>
        <w:rPr>
          <w:szCs w:val="20"/>
        </w:rPr>
      </w:pPr>
    </w:p>
    <w:p w:rsidR="004F7791" w:rsidRDefault="004F7791" w:rsidP="004F7791">
      <w:pPr>
        <w:autoSpaceDE w:val="0"/>
        <w:autoSpaceDN w:val="0"/>
        <w:adjustRightInd w:val="0"/>
        <w:ind w:firstLine="270"/>
        <w:rPr>
          <w:szCs w:val="20"/>
        </w:rPr>
      </w:pPr>
      <w:r>
        <w:rPr>
          <w:szCs w:val="20"/>
        </w:rPr>
        <w:t xml:space="preserve">If the physical geometry of the system volume </w:t>
      </w:r>
      <w:r w:rsidRPr="00585F29">
        <w:rPr>
          <w:szCs w:val="20"/>
        </w:rPr>
        <w:t xml:space="preserve">is tessellated </w:t>
      </w:r>
      <w:r>
        <w:rPr>
          <w:szCs w:val="20"/>
        </w:rPr>
        <w:t xml:space="preserve">(imported) </w:t>
      </w:r>
      <w:r w:rsidRPr="00585F29">
        <w:rPr>
          <w:szCs w:val="20"/>
        </w:rPr>
        <w:t xml:space="preserve">as a </w:t>
      </w:r>
      <w:r>
        <w:rPr>
          <w:szCs w:val="20"/>
        </w:rPr>
        <w:t xml:space="preserve">compilation of multiple </w:t>
      </w:r>
      <w:r w:rsidRPr="00585F29">
        <w:rPr>
          <w:szCs w:val="20"/>
        </w:rPr>
        <w:t>Tecplot zone</w:t>
      </w:r>
      <w:r>
        <w:rPr>
          <w:szCs w:val="20"/>
        </w:rPr>
        <w:t xml:space="preserve">s (e.g., </w:t>
      </w:r>
      <w:r w:rsidRPr="00585F29">
        <w:rPr>
          <w:szCs w:val="20"/>
        </w:rPr>
        <w:t>structured meshes</w:t>
      </w:r>
      <w:r>
        <w:rPr>
          <w:szCs w:val="20"/>
        </w:rPr>
        <w:t xml:space="preserve"> that have to fit complex bathymetries), set </w:t>
      </w:r>
      <w:r w:rsidRPr="00B358BC">
        <w:rPr>
          <w:color w:val="FF0000"/>
          <w:szCs w:val="20"/>
        </w:rPr>
        <w:t>Face Neighbor</w:t>
      </w:r>
      <w:r>
        <w:rPr>
          <w:szCs w:val="20"/>
        </w:rPr>
        <w:t xml:space="preserve"> </w:t>
      </w:r>
      <w:r w:rsidRPr="00B358BC">
        <w:rPr>
          <w:szCs w:val="20"/>
        </w:rPr>
        <w:t>connections between</w:t>
      </w:r>
      <w:r>
        <w:rPr>
          <w:szCs w:val="20"/>
        </w:rPr>
        <w:t xml:space="preserve"> </w:t>
      </w:r>
      <w:r w:rsidRPr="00B358BC">
        <w:rPr>
          <w:szCs w:val="20"/>
        </w:rPr>
        <w:t xml:space="preserve">cells in adjacent zones </w:t>
      </w:r>
      <w:r w:rsidRPr="005B3B02">
        <w:rPr>
          <w:szCs w:val="20"/>
        </w:rPr>
        <w:t xml:space="preserve">(global connections) </w:t>
      </w:r>
      <w:r>
        <w:rPr>
          <w:szCs w:val="20"/>
        </w:rPr>
        <w:t xml:space="preserve">in the </w:t>
      </w:r>
      <w:r w:rsidRPr="00FA321B">
        <w:rPr>
          <w:color w:val="FF0000"/>
          <w:szCs w:val="20"/>
        </w:rPr>
        <w:t>Zone Footer</w:t>
      </w:r>
      <w:r w:rsidRPr="00FA321B">
        <w:rPr>
          <w:szCs w:val="20"/>
        </w:rPr>
        <w:t xml:space="preserve"> </w:t>
      </w:r>
      <w:r>
        <w:rPr>
          <w:szCs w:val="20"/>
        </w:rPr>
        <w:t xml:space="preserve">through the </w:t>
      </w:r>
      <w:r w:rsidRPr="003D4873">
        <w:rPr>
          <w:rFonts w:ascii="Courier New" w:hAnsi="Courier New"/>
          <w:color w:val="FF0000"/>
          <w:sz w:val="20"/>
          <w:szCs w:val="20"/>
        </w:rPr>
        <w:t>FACENEIGHBORMODE</w:t>
      </w:r>
      <w:r w:rsidRPr="003D4873">
        <w:rPr>
          <w:szCs w:val="20"/>
        </w:rPr>
        <w:t xml:space="preserve"> and</w:t>
      </w:r>
      <w:r>
        <w:rPr>
          <w:szCs w:val="20"/>
        </w:rPr>
        <w:t xml:space="preserve"> </w:t>
      </w:r>
      <w:r w:rsidRPr="003D4873">
        <w:rPr>
          <w:rFonts w:ascii="Courier New" w:hAnsi="Courier New"/>
          <w:color w:val="FF0000"/>
          <w:sz w:val="20"/>
          <w:szCs w:val="20"/>
        </w:rPr>
        <w:t>FACENEIGHBORCONNECTIONS</w:t>
      </w:r>
      <w:r>
        <w:rPr>
          <w:szCs w:val="20"/>
        </w:rPr>
        <w:t xml:space="preserve"> options or, if </w:t>
      </w:r>
      <w:r w:rsidRPr="00A44EE8">
        <w:rPr>
          <w:szCs w:val="20"/>
        </w:rPr>
        <w:t xml:space="preserve">polygonal/polyhedral elements </w:t>
      </w:r>
      <w:r>
        <w:rPr>
          <w:szCs w:val="20"/>
        </w:rPr>
        <w:t xml:space="preserve">are used, through the </w:t>
      </w:r>
      <w:proofErr w:type="spellStart"/>
      <w:r w:rsidRPr="00A44EE8">
        <w:rPr>
          <w:color w:val="FF0000"/>
          <w:szCs w:val="20"/>
        </w:rPr>
        <w:t>Facemap</w:t>
      </w:r>
      <w:proofErr w:type="spellEnd"/>
      <w:r w:rsidRPr="00A44EE8">
        <w:rPr>
          <w:color w:val="FF0000"/>
          <w:szCs w:val="20"/>
        </w:rPr>
        <w:t xml:space="preserve"> Data</w:t>
      </w:r>
      <w:r w:rsidRPr="00A44EE8">
        <w:rPr>
          <w:szCs w:val="20"/>
        </w:rPr>
        <w:t xml:space="preserve"> </w:t>
      </w:r>
      <w:r>
        <w:rPr>
          <w:szCs w:val="20"/>
        </w:rPr>
        <w:t xml:space="preserve">and </w:t>
      </w:r>
      <w:r w:rsidRPr="00A44EE8">
        <w:rPr>
          <w:color w:val="FF0000"/>
          <w:szCs w:val="20"/>
        </w:rPr>
        <w:t>Boundary Map Data</w:t>
      </w:r>
      <w:r w:rsidRPr="00A44EE8">
        <w:rPr>
          <w:szCs w:val="20"/>
        </w:rPr>
        <w:t xml:space="preserve"> </w:t>
      </w:r>
      <w:r>
        <w:rPr>
          <w:szCs w:val="20"/>
        </w:rPr>
        <w:t xml:space="preserve">options. Reference the </w:t>
      </w:r>
      <w:r w:rsidRPr="00921EB8">
        <w:rPr>
          <w:rFonts w:ascii="Courier New" w:hAnsi="Courier New"/>
          <w:color w:val="FF0000"/>
          <w:sz w:val="20"/>
          <w:szCs w:val="20"/>
        </w:rPr>
        <w:t>TECFACE112</w:t>
      </w:r>
      <w:r>
        <w:rPr>
          <w:szCs w:val="20"/>
        </w:rPr>
        <w:t xml:space="preserve"> function for how to output this information directly to a binary (</w:t>
      </w:r>
      <w:r w:rsidRPr="0065349E">
        <w:rPr>
          <w:rFonts w:ascii="Courier New" w:hAnsi="Courier New"/>
          <w:color w:val="0000FF"/>
          <w:sz w:val="20"/>
          <w:szCs w:val="20"/>
        </w:rPr>
        <w:t>.</w:t>
      </w:r>
      <w:proofErr w:type="spellStart"/>
      <w:r w:rsidRPr="0065349E">
        <w:rPr>
          <w:rFonts w:ascii="Courier New" w:hAnsi="Courier New"/>
          <w:color w:val="0000FF"/>
          <w:sz w:val="20"/>
          <w:szCs w:val="20"/>
        </w:rPr>
        <w:t>plt</w:t>
      </w:r>
      <w:proofErr w:type="spellEnd"/>
      <w:r>
        <w:rPr>
          <w:szCs w:val="20"/>
        </w:rPr>
        <w:t>) file.</w:t>
      </w:r>
    </w:p>
    <w:p w:rsidR="004F7791" w:rsidRDefault="004F7791" w:rsidP="004F7791">
      <w:pPr>
        <w:tabs>
          <w:tab w:val="left" w:pos="990"/>
          <w:tab w:val="left" w:pos="2520"/>
          <w:tab w:val="left" w:pos="4680"/>
        </w:tabs>
        <w:autoSpaceDE w:val="0"/>
        <w:autoSpaceDN w:val="0"/>
        <w:adjustRightInd w:val="0"/>
        <w:rPr>
          <w:szCs w:val="20"/>
        </w:rPr>
      </w:pPr>
    </w:p>
    <w:p w:rsidR="00121F64" w:rsidRPr="00247DF2" w:rsidRDefault="00121F64" w:rsidP="00121F64">
      <w:pPr>
        <w:autoSpaceDE w:val="0"/>
        <w:autoSpaceDN w:val="0"/>
        <w:adjustRightInd w:val="0"/>
        <w:rPr>
          <w:b/>
          <w:szCs w:val="20"/>
        </w:rPr>
      </w:pPr>
      <w:r w:rsidRPr="00247DF2">
        <w:rPr>
          <w:b/>
          <w:szCs w:val="20"/>
        </w:rPr>
        <w:t>Hanging Nodes</w:t>
      </w:r>
    </w:p>
    <w:p w:rsidR="00121F64" w:rsidRDefault="00121F64" w:rsidP="00121F64">
      <w:pPr>
        <w:autoSpaceDE w:val="0"/>
        <w:autoSpaceDN w:val="0"/>
        <w:adjustRightInd w:val="0"/>
        <w:rPr>
          <w:szCs w:val="20"/>
        </w:rPr>
      </w:pPr>
    </w:p>
    <w:p w:rsidR="00121F64" w:rsidRDefault="00D167F8" w:rsidP="00121F64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szCs w:val="20"/>
        </w:rPr>
        <w:t>F</w:t>
      </w:r>
      <w:r w:rsidR="00121F64">
        <w:rPr>
          <w:szCs w:val="20"/>
        </w:rPr>
        <w:t xml:space="preserve">or cell faces associated with a hanging node, </w:t>
      </w:r>
      <w:r w:rsidR="00863491">
        <w:rPr>
          <w:szCs w:val="20"/>
        </w:rPr>
        <w:t xml:space="preserve">set </w:t>
      </w:r>
      <w:r w:rsidR="00121F64" w:rsidRPr="00B358BC">
        <w:rPr>
          <w:color w:val="FF0000"/>
          <w:szCs w:val="20"/>
        </w:rPr>
        <w:t>Face Neighbor</w:t>
      </w:r>
      <w:r w:rsidR="00121F64">
        <w:rPr>
          <w:szCs w:val="20"/>
        </w:rPr>
        <w:t xml:space="preserve"> </w:t>
      </w:r>
      <w:r w:rsidR="00121F64" w:rsidRPr="00B358BC">
        <w:rPr>
          <w:szCs w:val="20"/>
        </w:rPr>
        <w:t xml:space="preserve">connections </w:t>
      </w:r>
      <w:r w:rsidR="00121F64">
        <w:rPr>
          <w:szCs w:val="20"/>
        </w:rPr>
        <w:t>(</w:t>
      </w:r>
      <w:r w:rsidR="00121F64" w:rsidRPr="003D4873">
        <w:rPr>
          <w:rFonts w:ascii="Courier New" w:hAnsi="Courier New"/>
          <w:color w:val="FF0000"/>
          <w:sz w:val="20"/>
          <w:szCs w:val="20"/>
        </w:rPr>
        <w:t>FACENEIGHBORMODE</w:t>
      </w:r>
      <w:r w:rsidR="00121F64" w:rsidRPr="003D4873">
        <w:rPr>
          <w:szCs w:val="20"/>
        </w:rPr>
        <w:t xml:space="preserve"> and</w:t>
      </w:r>
      <w:r w:rsidR="00121F64">
        <w:rPr>
          <w:szCs w:val="20"/>
        </w:rPr>
        <w:t xml:space="preserve"> </w:t>
      </w:r>
      <w:r w:rsidR="00121F64" w:rsidRPr="003D4873">
        <w:rPr>
          <w:rFonts w:ascii="Courier New" w:hAnsi="Courier New"/>
          <w:color w:val="FF0000"/>
          <w:sz w:val="20"/>
          <w:szCs w:val="20"/>
        </w:rPr>
        <w:t>FACENEIGHBORCONNECTIONS</w:t>
      </w:r>
      <w:r w:rsidR="00121F64">
        <w:rPr>
          <w:szCs w:val="20"/>
        </w:rPr>
        <w:t xml:space="preserve"> in the </w:t>
      </w:r>
      <w:r w:rsidR="00121F64" w:rsidRPr="00FA321B">
        <w:rPr>
          <w:color w:val="FF0000"/>
          <w:szCs w:val="20"/>
        </w:rPr>
        <w:t>Zone Footer</w:t>
      </w:r>
      <w:r w:rsidR="00121F64">
        <w:rPr>
          <w:szCs w:val="20"/>
        </w:rPr>
        <w:t>) or</w:t>
      </w:r>
      <w:r w:rsidR="00863491">
        <w:rPr>
          <w:szCs w:val="20"/>
        </w:rPr>
        <w:t>,</w:t>
      </w:r>
      <w:r w:rsidR="00121F64">
        <w:rPr>
          <w:szCs w:val="20"/>
        </w:rPr>
        <w:t xml:space="preserve"> if </w:t>
      </w:r>
      <w:r w:rsidR="00121F64" w:rsidRPr="00A44EE8">
        <w:rPr>
          <w:szCs w:val="20"/>
        </w:rPr>
        <w:t xml:space="preserve">polygonal/polyhedral elements </w:t>
      </w:r>
      <w:r w:rsidR="00121F64">
        <w:rPr>
          <w:szCs w:val="20"/>
        </w:rPr>
        <w:t>are used</w:t>
      </w:r>
      <w:r w:rsidR="00863491">
        <w:rPr>
          <w:szCs w:val="20"/>
        </w:rPr>
        <w:t>,</w:t>
      </w:r>
      <w:r w:rsidR="00121F64">
        <w:rPr>
          <w:szCs w:val="20"/>
        </w:rPr>
        <w:t xml:space="preserve"> the </w:t>
      </w:r>
      <w:proofErr w:type="spellStart"/>
      <w:r w:rsidR="00121F64" w:rsidRPr="00A44EE8">
        <w:rPr>
          <w:color w:val="FF0000"/>
          <w:szCs w:val="20"/>
        </w:rPr>
        <w:t>Facemap</w:t>
      </w:r>
      <w:proofErr w:type="spellEnd"/>
      <w:r w:rsidR="00121F64" w:rsidRPr="00A44EE8">
        <w:rPr>
          <w:color w:val="FF0000"/>
          <w:szCs w:val="20"/>
        </w:rPr>
        <w:t xml:space="preserve"> Data</w:t>
      </w:r>
      <w:r w:rsidR="00121F64" w:rsidRPr="00A44EE8">
        <w:rPr>
          <w:szCs w:val="20"/>
        </w:rPr>
        <w:t xml:space="preserve"> </w:t>
      </w:r>
      <w:r w:rsidR="00121F64">
        <w:rPr>
          <w:szCs w:val="20"/>
        </w:rPr>
        <w:t xml:space="preserve">and </w:t>
      </w:r>
      <w:r w:rsidR="00121F64" w:rsidRPr="00A44EE8">
        <w:rPr>
          <w:color w:val="FF0000"/>
          <w:szCs w:val="20"/>
        </w:rPr>
        <w:t>Boundary Map Data</w:t>
      </w:r>
      <w:r w:rsidR="00121F64" w:rsidRPr="00A44EE8">
        <w:rPr>
          <w:szCs w:val="20"/>
        </w:rPr>
        <w:t xml:space="preserve"> </w:t>
      </w:r>
      <w:r w:rsidR="009E0048">
        <w:rPr>
          <w:szCs w:val="20"/>
        </w:rPr>
        <w:t>options.</w:t>
      </w:r>
    </w:p>
    <w:p w:rsidR="00121F64" w:rsidRDefault="00121F64" w:rsidP="00121F64">
      <w:pPr>
        <w:autoSpaceDE w:val="0"/>
        <w:autoSpaceDN w:val="0"/>
        <w:adjustRightInd w:val="0"/>
        <w:rPr>
          <w:szCs w:val="20"/>
        </w:rPr>
      </w:pPr>
    </w:p>
    <w:p w:rsidR="00121F64" w:rsidRPr="00247DF2" w:rsidRDefault="00121F64" w:rsidP="00121F64">
      <w:pPr>
        <w:autoSpaceDE w:val="0"/>
        <w:autoSpaceDN w:val="0"/>
        <w:adjustRightInd w:val="0"/>
        <w:rPr>
          <w:b/>
          <w:szCs w:val="20"/>
        </w:rPr>
      </w:pPr>
      <w:r>
        <w:rPr>
          <w:b/>
          <w:szCs w:val="20"/>
        </w:rPr>
        <w:t xml:space="preserve">Face </w:t>
      </w:r>
      <w:r w:rsidR="002B0714">
        <w:rPr>
          <w:b/>
          <w:szCs w:val="20"/>
        </w:rPr>
        <w:t>Neighbor Connections</w:t>
      </w:r>
    </w:p>
    <w:p w:rsidR="00121F64" w:rsidRDefault="00121F64" w:rsidP="00121F64">
      <w:pPr>
        <w:autoSpaceDE w:val="0"/>
        <w:autoSpaceDN w:val="0"/>
        <w:adjustRightInd w:val="0"/>
        <w:rPr>
          <w:szCs w:val="20"/>
        </w:rPr>
      </w:pPr>
    </w:p>
    <w:p w:rsidR="00121F64" w:rsidRDefault="009E0048" w:rsidP="00121F64">
      <w:pPr>
        <w:autoSpaceDE w:val="0"/>
        <w:autoSpaceDN w:val="0"/>
        <w:adjustRightInd w:val="0"/>
        <w:ind w:firstLine="360"/>
        <w:rPr>
          <w:szCs w:val="20"/>
        </w:rPr>
      </w:pPr>
      <w:r>
        <w:t>V</w:t>
      </w:r>
      <w:r w:rsidR="00121F64" w:rsidRPr="00247DF2">
        <w:rPr>
          <w:szCs w:val="20"/>
        </w:rPr>
        <w:t xml:space="preserve">isually check the </w:t>
      </w:r>
      <w:r w:rsidR="00121F64" w:rsidRPr="00B358BC">
        <w:rPr>
          <w:color w:val="FF0000"/>
          <w:szCs w:val="20"/>
        </w:rPr>
        <w:t>Face Neighbor</w:t>
      </w:r>
      <w:r w:rsidR="00121F64">
        <w:rPr>
          <w:szCs w:val="20"/>
        </w:rPr>
        <w:t xml:space="preserve"> </w:t>
      </w:r>
      <w:r w:rsidR="00121F64" w:rsidRPr="00B358BC">
        <w:rPr>
          <w:szCs w:val="20"/>
        </w:rPr>
        <w:t>connections</w:t>
      </w:r>
      <w:r w:rsidR="00D167F8">
        <w:rPr>
          <w:szCs w:val="20"/>
        </w:rPr>
        <w:t xml:space="preserve"> by l</w:t>
      </w:r>
      <w:r w:rsidR="00121F64">
        <w:rPr>
          <w:szCs w:val="20"/>
        </w:rPr>
        <w:t>oad</w:t>
      </w:r>
      <w:r w:rsidR="00D167F8">
        <w:rPr>
          <w:szCs w:val="20"/>
        </w:rPr>
        <w:t>ing</w:t>
      </w:r>
      <w:r w:rsidR="00121F64">
        <w:rPr>
          <w:szCs w:val="20"/>
        </w:rPr>
        <w:t xml:space="preserve"> the </w:t>
      </w:r>
      <w:r w:rsidR="00D167F8">
        <w:rPr>
          <w:szCs w:val="20"/>
        </w:rPr>
        <w:t xml:space="preserve">mesh </w:t>
      </w:r>
      <w:r w:rsidR="00121F64">
        <w:rPr>
          <w:szCs w:val="20"/>
        </w:rPr>
        <w:t xml:space="preserve">data into </w:t>
      </w:r>
      <w:hyperlink r:id="rId14" w:history="1">
        <w:r w:rsidR="00121F64" w:rsidRPr="0067004A">
          <w:rPr>
            <w:rStyle w:val="Hyperlink"/>
            <w:color w:val="4F81BD"/>
            <w:szCs w:val="20"/>
            <w:u w:val="none"/>
          </w:rPr>
          <w:t>Tecplot</w:t>
        </w:r>
        <w:r w:rsidR="00121F64" w:rsidRPr="007B0503">
          <w:rPr>
            <w:rStyle w:val="Hyperlink"/>
            <w:color w:val="566B95"/>
            <w:szCs w:val="20"/>
            <w:u w:val="none"/>
          </w:rPr>
          <w:t xml:space="preserve"> 360</w:t>
        </w:r>
      </w:hyperlink>
      <w:r w:rsidR="00121F64">
        <w:rPr>
          <w:szCs w:val="20"/>
        </w:rPr>
        <w:t xml:space="preserve"> and </w:t>
      </w:r>
      <w:r w:rsidR="00724DD4">
        <w:rPr>
          <w:szCs w:val="20"/>
        </w:rPr>
        <w:t>ensure</w:t>
      </w:r>
      <w:r w:rsidR="00121F64">
        <w:rPr>
          <w:szCs w:val="20"/>
        </w:rPr>
        <w:t xml:space="preserve"> the following settings:</w:t>
      </w:r>
    </w:p>
    <w:p w:rsidR="0032017F" w:rsidRDefault="0032017F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</w:p>
    <w:p w:rsidR="00121F64" w:rsidRDefault="00121F64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  <w:r>
        <w:rPr>
          <w:szCs w:val="20"/>
        </w:rPr>
        <w:t>2</w:t>
      </w:r>
      <w:r w:rsidR="00D167F8">
        <w:rPr>
          <w:szCs w:val="20"/>
        </w:rPr>
        <w:t>-</w:t>
      </w:r>
      <w:r>
        <w:rPr>
          <w:szCs w:val="20"/>
        </w:rPr>
        <w:t>D mesh data:</w:t>
      </w:r>
      <w:r>
        <w:rPr>
          <w:szCs w:val="20"/>
        </w:rPr>
        <w:tab/>
      </w:r>
      <w:r>
        <w:rPr>
          <w:szCs w:val="20"/>
        </w:rPr>
        <w:sym w:font="Symbol" w:char="F0AE"/>
      </w:r>
      <w:r>
        <w:rPr>
          <w:szCs w:val="20"/>
        </w:rPr>
        <w:t xml:space="preserve"> </w:t>
      </w:r>
      <w:r w:rsidRPr="00247DF2">
        <w:rPr>
          <w:i/>
          <w:szCs w:val="20"/>
        </w:rPr>
        <w:t>Mesh</w:t>
      </w:r>
      <w:r>
        <w:rPr>
          <w:szCs w:val="20"/>
        </w:rPr>
        <w:t xml:space="preserve"> plot layer toggle (in left sidebar) is off, and</w:t>
      </w:r>
    </w:p>
    <w:p w:rsidR="00121F64" w:rsidRDefault="00121F64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  <w:r>
        <w:rPr>
          <w:szCs w:val="20"/>
        </w:rPr>
        <w:tab/>
      </w:r>
      <w:r>
        <w:rPr>
          <w:szCs w:val="20"/>
        </w:rPr>
        <w:sym w:font="Symbol" w:char="F0AE"/>
      </w:r>
      <w:r>
        <w:rPr>
          <w:szCs w:val="20"/>
        </w:rPr>
        <w:t xml:space="preserve"> </w:t>
      </w:r>
      <w:r w:rsidRPr="00247DF2">
        <w:rPr>
          <w:i/>
          <w:szCs w:val="20"/>
        </w:rPr>
        <w:t>Edge</w:t>
      </w:r>
      <w:r>
        <w:rPr>
          <w:szCs w:val="20"/>
        </w:rPr>
        <w:t xml:space="preserve"> plot layer toggle (in left sidebar) is on.</w:t>
      </w:r>
    </w:p>
    <w:p w:rsidR="00D167F8" w:rsidRDefault="00D167F8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</w:p>
    <w:p w:rsidR="00121F64" w:rsidRDefault="00121F64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  <w:r>
        <w:rPr>
          <w:szCs w:val="20"/>
        </w:rPr>
        <w:t>3</w:t>
      </w:r>
      <w:r w:rsidR="00D167F8">
        <w:rPr>
          <w:szCs w:val="20"/>
        </w:rPr>
        <w:t>-</w:t>
      </w:r>
      <w:r>
        <w:rPr>
          <w:szCs w:val="20"/>
        </w:rPr>
        <w:t>D mesh data:</w:t>
      </w:r>
      <w:r>
        <w:rPr>
          <w:szCs w:val="20"/>
        </w:rPr>
        <w:tab/>
      </w:r>
      <w:r>
        <w:rPr>
          <w:szCs w:val="20"/>
        </w:rPr>
        <w:sym w:font="Symbol" w:char="F0AE"/>
      </w:r>
      <w:r>
        <w:rPr>
          <w:szCs w:val="20"/>
        </w:rPr>
        <w:t xml:space="preserve"> </w:t>
      </w:r>
      <w:r w:rsidRPr="00247DF2">
        <w:rPr>
          <w:i/>
          <w:szCs w:val="20"/>
        </w:rPr>
        <w:t>Mesh</w:t>
      </w:r>
      <w:r>
        <w:rPr>
          <w:szCs w:val="20"/>
        </w:rPr>
        <w:t xml:space="preserve"> plot layer toggle (in left sidebar) is off,</w:t>
      </w:r>
    </w:p>
    <w:p w:rsidR="00121F64" w:rsidRDefault="00121F64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  <w:r>
        <w:rPr>
          <w:szCs w:val="20"/>
        </w:rPr>
        <w:tab/>
      </w:r>
      <w:r>
        <w:rPr>
          <w:szCs w:val="20"/>
        </w:rPr>
        <w:sym w:font="Symbol" w:char="F0AE"/>
      </w:r>
      <w:r>
        <w:rPr>
          <w:szCs w:val="20"/>
        </w:rPr>
        <w:t xml:space="preserve"> </w:t>
      </w:r>
      <w:r>
        <w:rPr>
          <w:i/>
          <w:szCs w:val="20"/>
        </w:rPr>
        <w:t>Shade</w:t>
      </w:r>
      <w:r>
        <w:rPr>
          <w:szCs w:val="20"/>
        </w:rPr>
        <w:t xml:space="preserve"> plot layer toggle (in left sidebar) is on,</w:t>
      </w:r>
    </w:p>
    <w:p w:rsidR="00121F64" w:rsidRDefault="00121F64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  <w:r>
        <w:rPr>
          <w:i/>
          <w:szCs w:val="20"/>
        </w:rPr>
        <w:tab/>
      </w:r>
      <w:r>
        <w:rPr>
          <w:i/>
          <w:szCs w:val="20"/>
        </w:rPr>
        <w:sym w:font="Symbol" w:char="F0AE"/>
      </w:r>
      <w:r>
        <w:rPr>
          <w:i/>
          <w:szCs w:val="20"/>
        </w:rPr>
        <w:t xml:space="preserve"> Lighting</w:t>
      </w:r>
      <w:r>
        <w:rPr>
          <w:szCs w:val="20"/>
        </w:rPr>
        <w:t xml:space="preserve"> plot layer toggle (in left sidebar) is on,</w:t>
      </w:r>
    </w:p>
    <w:p w:rsidR="00121F64" w:rsidRDefault="00121F64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  <w:r>
        <w:rPr>
          <w:szCs w:val="20"/>
        </w:rPr>
        <w:tab/>
      </w:r>
      <w:r>
        <w:rPr>
          <w:szCs w:val="20"/>
        </w:rPr>
        <w:sym w:font="Symbol" w:char="F0AE"/>
      </w:r>
      <w:r>
        <w:rPr>
          <w:szCs w:val="20"/>
        </w:rPr>
        <w:t xml:space="preserve"> </w:t>
      </w:r>
      <w:r>
        <w:rPr>
          <w:i/>
          <w:szCs w:val="20"/>
        </w:rPr>
        <w:t>Translucency</w:t>
      </w:r>
      <w:r>
        <w:rPr>
          <w:szCs w:val="20"/>
        </w:rPr>
        <w:t xml:space="preserve"> plot layer toggle (in left sidebar) is on, and</w:t>
      </w:r>
    </w:p>
    <w:p w:rsidR="00121F64" w:rsidRDefault="00121F64" w:rsidP="00121F64">
      <w:pPr>
        <w:tabs>
          <w:tab w:val="left" w:pos="2430"/>
        </w:tabs>
        <w:autoSpaceDE w:val="0"/>
        <w:autoSpaceDN w:val="0"/>
        <w:adjustRightInd w:val="0"/>
        <w:ind w:left="2700" w:hanging="2070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sym w:font="Symbol" w:char="F0AE"/>
      </w:r>
      <w:r>
        <w:rPr>
          <w:szCs w:val="20"/>
        </w:rPr>
        <w:t xml:space="preserve"> </w:t>
      </w:r>
      <w:r w:rsidRPr="002F0B42">
        <w:rPr>
          <w:i/>
          <w:szCs w:val="20"/>
        </w:rPr>
        <w:t>Zone Style</w:t>
      </w:r>
      <w:r>
        <w:rPr>
          <w:szCs w:val="20"/>
        </w:rPr>
        <w:t xml:space="preserve"> (in left sidebar)</w:t>
      </w:r>
      <w:r>
        <w:rPr>
          <w:szCs w:val="20"/>
        </w:rPr>
        <w:sym w:font="Symbol" w:char="F0AE"/>
      </w:r>
      <w:r w:rsidRPr="002F0B42">
        <w:rPr>
          <w:i/>
          <w:szCs w:val="20"/>
        </w:rPr>
        <w:t>Surfaces</w:t>
      </w:r>
      <w:r>
        <w:rPr>
          <w:szCs w:val="20"/>
        </w:rPr>
        <w:sym w:font="Symbol" w:char="F0AE"/>
      </w:r>
      <w:r w:rsidRPr="002F0B42">
        <w:rPr>
          <w:i/>
          <w:szCs w:val="20"/>
        </w:rPr>
        <w:t>Surfaces To Plot</w:t>
      </w:r>
      <w:r>
        <w:rPr>
          <w:szCs w:val="20"/>
        </w:rPr>
        <w:sym w:font="Symbol" w:char="F0AE"/>
      </w:r>
      <w:r w:rsidRPr="002F0B42">
        <w:rPr>
          <w:i/>
          <w:szCs w:val="20"/>
        </w:rPr>
        <w:t>Boundary Cell Faces</w:t>
      </w:r>
      <w:r>
        <w:rPr>
          <w:szCs w:val="20"/>
        </w:rPr>
        <w:t xml:space="preserve"> (for all zones).</w:t>
      </w:r>
    </w:p>
    <w:p w:rsidR="0032017F" w:rsidRDefault="0032017F" w:rsidP="00121F64">
      <w:pPr>
        <w:autoSpaceDE w:val="0"/>
        <w:autoSpaceDN w:val="0"/>
        <w:adjustRightInd w:val="0"/>
        <w:rPr>
          <w:szCs w:val="20"/>
        </w:rPr>
      </w:pPr>
    </w:p>
    <w:p w:rsidR="00121F64" w:rsidRDefault="00121F64" w:rsidP="00121F64">
      <w:pPr>
        <w:autoSpaceDE w:val="0"/>
        <w:autoSpaceDN w:val="0"/>
        <w:adjustRightInd w:val="0"/>
        <w:rPr>
          <w:szCs w:val="20"/>
        </w:rPr>
      </w:pPr>
      <w:r w:rsidRPr="00F32347">
        <w:rPr>
          <w:szCs w:val="20"/>
        </w:rPr>
        <w:t>With these settings, ensure that no interior permeable cell faces are plotted (edges for 2</w:t>
      </w:r>
      <w:r w:rsidR="00533AD3">
        <w:rPr>
          <w:szCs w:val="20"/>
        </w:rPr>
        <w:t>-</w:t>
      </w:r>
      <w:r w:rsidRPr="00F32347">
        <w:rPr>
          <w:szCs w:val="20"/>
        </w:rPr>
        <w:t>D</w:t>
      </w:r>
      <w:r>
        <w:rPr>
          <w:szCs w:val="20"/>
        </w:rPr>
        <w:t xml:space="preserve"> mesh data or shaded faces for 3</w:t>
      </w:r>
      <w:r w:rsidR="00533AD3">
        <w:rPr>
          <w:szCs w:val="20"/>
        </w:rPr>
        <w:t>-</w:t>
      </w:r>
      <w:r>
        <w:rPr>
          <w:szCs w:val="20"/>
        </w:rPr>
        <w:t>D mesh data), including zone boundary faces that connect to other zones via face neighbors.</w:t>
      </w:r>
    </w:p>
    <w:p w:rsidR="00121F64" w:rsidRDefault="00121F64" w:rsidP="00121F64">
      <w:pPr>
        <w:autoSpaceDE w:val="0"/>
        <w:autoSpaceDN w:val="0"/>
        <w:adjustRightInd w:val="0"/>
        <w:rPr>
          <w:szCs w:val="20"/>
        </w:rPr>
      </w:pPr>
    </w:p>
    <w:p w:rsidR="00121F64" w:rsidRPr="00D167F8" w:rsidRDefault="00121F64" w:rsidP="00121F64">
      <w:pPr>
        <w:autoSpaceDE w:val="0"/>
        <w:autoSpaceDN w:val="0"/>
        <w:adjustRightInd w:val="0"/>
        <w:rPr>
          <w:b/>
          <w:szCs w:val="20"/>
        </w:rPr>
      </w:pPr>
      <w:r w:rsidRPr="00D167F8">
        <w:rPr>
          <w:b/>
          <w:szCs w:val="20"/>
        </w:rPr>
        <w:t>Boundary Conditions</w:t>
      </w:r>
    </w:p>
    <w:p w:rsidR="00DF613E" w:rsidRDefault="00DF613E" w:rsidP="00121F64">
      <w:pPr>
        <w:autoSpaceDE w:val="0"/>
        <w:autoSpaceDN w:val="0"/>
        <w:adjustRightInd w:val="0"/>
        <w:rPr>
          <w:szCs w:val="20"/>
        </w:rPr>
      </w:pPr>
    </w:p>
    <w:p w:rsidR="00346987" w:rsidRDefault="00346987" w:rsidP="00DF613E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szCs w:val="20"/>
        </w:rPr>
        <w:t xml:space="preserve">Two attributes </w:t>
      </w:r>
      <w:r w:rsidR="007523B2">
        <w:rPr>
          <w:szCs w:val="20"/>
        </w:rPr>
        <w:t xml:space="preserve">in the </w:t>
      </w:r>
      <w:r w:rsidR="00921EB8">
        <w:rPr>
          <w:szCs w:val="20"/>
        </w:rPr>
        <w:t>mesh data</w:t>
      </w:r>
      <w:r w:rsidR="007523B2">
        <w:rPr>
          <w:szCs w:val="20"/>
        </w:rPr>
        <w:t xml:space="preserve"> will </w:t>
      </w:r>
      <w:r>
        <w:rPr>
          <w:szCs w:val="20"/>
        </w:rPr>
        <w:t>control where fish particles can move within the mesh:</w:t>
      </w:r>
    </w:p>
    <w:p w:rsidR="00346987" w:rsidRDefault="00346987" w:rsidP="00DF613E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sz w:val="20"/>
          <w:szCs w:val="20"/>
        </w:rPr>
      </w:pPr>
    </w:p>
    <w:p w:rsidR="00346987" w:rsidRPr="00346987" w:rsidRDefault="00346987" w:rsidP="0034698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szCs w:val="20"/>
        </w:rPr>
      </w:pPr>
      <w:r w:rsidRPr="00346987">
        <w:rPr>
          <w:rFonts w:ascii="Courier New" w:hAnsi="Courier New" w:cs="Courier New"/>
          <w:color w:val="0000FF"/>
          <w:sz w:val="20"/>
          <w:szCs w:val="20"/>
        </w:rPr>
        <w:t>Node BC</w:t>
      </w:r>
      <w:r w:rsidRPr="00346987">
        <w:rPr>
          <w:szCs w:val="20"/>
        </w:rPr>
        <w:t xml:space="preserve"> variable provided for each cell </w:t>
      </w:r>
      <w:r w:rsidRPr="007523B2">
        <w:rPr>
          <w:i/>
          <w:szCs w:val="20"/>
          <w:u w:val="single"/>
        </w:rPr>
        <w:t>node</w:t>
      </w:r>
      <w:r w:rsidRPr="00346987">
        <w:rPr>
          <w:szCs w:val="20"/>
        </w:rPr>
        <w:t xml:space="preserve"> in the mesh, and</w:t>
      </w:r>
    </w:p>
    <w:p w:rsidR="007523B2" w:rsidRDefault="00346987" w:rsidP="0034698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szCs w:val="20"/>
        </w:rPr>
      </w:pPr>
      <w:r w:rsidRPr="00346987">
        <w:rPr>
          <w:color w:val="FF0000"/>
          <w:szCs w:val="20"/>
        </w:rPr>
        <w:t>Face Neighbor</w:t>
      </w:r>
      <w:r w:rsidRPr="00346987">
        <w:rPr>
          <w:szCs w:val="20"/>
        </w:rPr>
        <w:t xml:space="preserve"> connections for each cell </w:t>
      </w:r>
      <w:r w:rsidRPr="00346987">
        <w:rPr>
          <w:i/>
          <w:szCs w:val="20"/>
          <w:u w:val="single"/>
        </w:rPr>
        <w:t>face</w:t>
      </w:r>
      <w:r w:rsidRPr="00346987">
        <w:rPr>
          <w:szCs w:val="20"/>
        </w:rPr>
        <w:t xml:space="preserve"> in the mesh</w:t>
      </w:r>
      <w:r w:rsidR="007523B2">
        <w:rPr>
          <w:szCs w:val="20"/>
        </w:rPr>
        <w:t>.</w:t>
      </w:r>
    </w:p>
    <w:p w:rsidR="007523B2" w:rsidRDefault="007523B2" w:rsidP="007523B2">
      <w:pPr>
        <w:autoSpaceDE w:val="0"/>
        <w:autoSpaceDN w:val="0"/>
        <w:adjustRightInd w:val="0"/>
        <w:rPr>
          <w:szCs w:val="20"/>
        </w:rPr>
      </w:pPr>
    </w:p>
    <w:p w:rsidR="00DF613E" w:rsidRDefault="00921EB8" w:rsidP="00346987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A</w:t>
      </w:r>
      <w:r w:rsidR="007523B2">
        <w:rPr>
          <w:szCs w:val="20"/>
        </w:rPr>
        <w:t xml:space="preserve">ll nodes in the mesh will have </w:t>
      </w:r>
      <w:r w:rsidR="00346987" w:rsidRPr="009A328B">
        <w:rPr>
          <w:rFonts w:ascii="Courier New" w:hAnsi="Courier New" w:cs="Courier New"/>
          <w:color w:val="0000FF"/>
          <w:sz w:val="20"/>
          <w:szCs w:val="20"/>
        </w:rPr>
        <w:t>Node BC</w:t>
      </w:r>
      <w:r w:rsidR="00346987">
        <w:rPr>
          <w:szCs w:val="20"/>
        </w:rPr>
        <w:t xml:space="preserve"> </w:t>
      </w:r>
      <w:r w:rsidR="007523B2">
        <w:rPr>
          <w:szCs w:val="20"/>
        </w:rPr>
        <w:t xml:space="preserve">= -3 except where you want to allow fish particles to exit the </w:t>
      </w:r>
      <w:r>
        <w:rPr>
          <w:szCs w:val="20"/>
        </w:rPr>
        <w:t xml:space="preserve">system </w:t>
      </w:r>
      <w:r w:rsidR="007523B2">
        <w:rPr>
          <w:szCs w:val="20"/>
        </w:rPr>
        <w:t>domain</w:t>
      </w:r>
      <w:r>
        <w:rPr>
          <w:szCs w:val="20"/>
        </w:rPr>
        <w:t xml:space="preserve"> (mesh)</w:t>
      </w:r>
      <w:r w:rsidR="007523B2">
        <w:rPr>
          <w:szCs w:val="20"/>
        </w:rPr>
        <w:t xml:space="preserve">; at these available exits </w:t>
      </w:r>
      <w:r w:rsidR="007523B2" w:rsidRPr="009A328B">
        <w:rPr>
          <w:rFonts w:ascii="Courier New" w:hAnsi="Courier New" w:cs="Courier New"/>
          <w:color w:val="0000FF"/>
          <w:sz w:val="20"/>
          <w:szCs w:val="20"/>
        </w:rPr>
        <w:t>Node BC</w:t>
      </w:r>
      <w:r w:rsidR="007523B2">
        <w:rPr>
          <w:szCs w:val="20"/>
        </w:rPr>
        <w:t xml:space="preserve"> must be &gt; 0 with each unique exit having its own distinct positive integer of </w:t>
      </w:r>
      <w:r w:rsidR="007523B2" w:rsidRPr="009A328B">
        <w:rPr>
          <w:rFonts w:ascii="Courier New" w:hAnsi="Courier New" w:cs="Courier New"/>
          <w:color w:val="0000FF"/>
          <w:sz w:val="20"/>
          <w:szCs w:val="20"/>
        </w:rPr>
        <w:t>Node BC</w:t>
      </w:r>
      <w:r w:rsidR="007523B2">
        <w:rPr>
          <w:szCs w:val="20"/>
        </w:rPr>
        <w:t xml:space="preserve">. For </w:t>
      </w:r>
      <w:r w:rsidR="001D0FB4">
        <w:rPr>
          <w:szCs w:val="20"/>
        </w:rPr>
        <w:t xml:space="preserve">special (unusual) </w:t>
      </w:r>
      <w:r w:rsidR="00182958">
        <w:rPr>
          <w:szCs w:val="20"/>
        </w:rPr>
        <w:t>circumstances</w:t>
      </w:r>
      <w:r w:rsidR="007523B2">
        <w:rPr>
          <w:szCs w:val="20"/>
        </w:rPr>
        <w:t xml:space="preserve"> where there are </w:t>
      </w:r>
      <w:r w:rsidR="007523B2" w:rsidRPr="00346987">
        <w:rPr>
          <w:color w:val="FF0000"/>
          <w:szCs w:val="20"/>
        </w:rPr>
        <w:t>Face Neighbor</w:t>
      </w:r>
      <w:r w:rsidR="007523B2" w:rsidRPr="00346987">
        <w:rPr>
          <w:szCs w:val="20"/>
        </w:rPr>
        <w:t xml:space="preserve"> connections</w:t>
      </w:r>
      <w:r w:rsidR="007523B2">
        <w:rPr>
          <w:szCs w:val="20"/>
        </w:rPr>
        <w:t xml:space="preserve"> </w:t>
      </w:r>
      <w:r w:rsidR="00182958">
        <w:rPr>
          <w:szCs w:val="20"/>
        </w:rPr>
        <w:t xml:space="preserve">in the mesh </w:t>
      </w:r>
      <w:r w:rsidR="007523B2">
        <w:rPr>
          <w:szCs w:val="20"/>
        </w:rPr>
        <w:t xml:space="preserve">at cell interfaces </w:t>
      </w:r>
      <w:r>
        <w:rPr>
          <w:szCs w:val="20"/>
        </w:rPr>
        <w:t>where</w:t>
      </w:r>
      <w:r w:rsidR="00182958">
        <w:rPr>
          <w:szCs w:val="20"/>
        </w:rPr>
        <w:t xml:space="preserve"> </w:t>
      </w:r>
      <w:r w:rsidR="007523B2">
        <w:rPr>
          <w:szCs w:val="20"/>
        </w:rPr>
        <w:t xml:space="preserve">you do </w:t>
      </w:r>
      <w:r w:rsidR="007523B2" w:rsidRPr="00182958">
        <w:rPr>
          <w:i/>
          <w:szCs w:val="20"/>
          <w:u w:val="single"/>
        </w:rPr>
        <w:t>not</w:t>
      </w:r>
      <w:r w:rsidR="007523B2">
        <w:rPr>
          <w:szCs w:val="20"/>
        </w:rPr>
        <w:t xml:space="preserve"> want to allow fish particles to pass through </w:t>
      </w:r>
      <w:r w:rsidR="00182958">
        <w:rPr>
          <w:szCs w:val="20"/>
        </w:rPr>
        <w:t>(</w:t>
      </w:r>
      <w:r w:rsidR="007523B2">
        <w:rPr>
          <w:szCs w:val="20"/>
        </w:rPr>
        <w:t xml:space="preserve">these </w:t>
      </w:r>
      <w:r w:rsidR="001D0FB4">
        <w:rPr>
          <w:szCs w:val="20"/>
        </w:rPr>
        <w:t xml:space="preserve">cell </w:t>
      </w:r>
      <w:r w:rsidR="007523B2">
        <w:rPr>
          <w:szCs w:val="20"/>
        </w:rPr>
        <w:t>face</w:t>
      </w:r>
      <w:r w:rsidR="001D0FB4">
        <w:rPr>
          <w:szCs w:val="20"/>
        </w:rPr>
        <w:t>s</w:t>
      </w:r>
      <w:r w:rsidR="00182958">
        <w:rPr>
          <w:szCs w:val="20"/>
        </w:rPr>
        <w:t>)</w:t>
      </w:r>
      <w:r w:rsidR="007523B2">
        <w:rPr>
          <w:szCs w:val="20"/>
        </w:rPr>
        <w:t xml:space="preserve">, you can set </w:t>
      </w:r>
      <w:r w:rsidR="007523B2" w:rsidRPr="009A328B">
        <w:rPr>
          <w:rFonts w:ascii="Courier New" w:hAnsi="Courier New" w:cs="Courier New"/>
          <w:color w:val="0000FF"/>
          <w:sz w:val="20"/>
          <w:szCs w:val="20"/>
        </w:rPr>
        <w:t>Node BC</w:t>
      </w:r>
      <w:r w:rsidR="007523B2">
        <w:rPr>
          <w:szCs w:val="20"/>
        </w:rPr>
        <w:t xml:space="preserve"> = </w:t>
      </w:r>
      <w:r>
        <w:rPr>
          <w:szCs w:val="20"/>
        </w:rPr>
        <w:t>0</w:t>
      </w:r>
      <w:r w:rsidR="007523B2">
        <w:rPr>
          <w:szCs w:val="20"/>
        </w:rPr>
        <w:t xml:space="preserve"> for all nodes of </w:t>
      </w:r>
      <w:r w:rsidR="001D0FB4">
        <w:rPr>
          <w:szCs w:val="20"/>
        </w:rPr>
        <w:t>a</w:t>
      </w:r>
      <w:r w:rsidR="007523B2">
        <w:rPr>
          <w:szCs w:val="20"/>
        </w:rPr>
        <w:t xml:space="preserve"> cell face </w:t>
      </w:r>
      <w:r w:rsidR="001D0FB4">
        <w:rPr>
          <w:szCs w:val="20"/>
        </w:rPr>
        <w:t>and th</w:t>
      </w:r>
      <w:r w:rsidR="00FD0EEE">
        <w:rPr>
          <w:szCs w:val="20"/>
        </w:rPr>
        <w:t xml:space="preserve">is </w:t>
      </w:r>
      <w:r w:rsidR="001D0FB4">
        <w:rPr>
          <w:szCs w:val="20"/>
        </w:rPr>
        <w:t xml:space="preserve">will </w:t>
      </w:r>
      <w:r w:rsidR="007523B2">
        <w:rPr>
          <w:szCs w:val="20"/>
        </w:rPr>
        <w:t xml:space="preserve">make </w:t>
      </w:r>
      <w:r w:rsidR="001D0FB4">
        <w:rPr>
          <w:szCs w:val="20"/>
        </w:rPr>
        <w:t xml:space="preserve">the cell face </w:t>
      </w:r>
      <w:r w:rsidR="007523B2">
        <w:rPr>
          <w:szCs w:val="20"/>
        </w:rPr>
        <w:t>impermeable to fish particles</w:t>
      </w:r>
      <w:r w:rsidR="001D0FB4">
        <w:rPr>
          <w:szCs w:val="20"/>
        </w:rPr>
        <w:t xml:space="preserve"> (i.e., that cell face will block the movement of fish particles)</w:t>
      </w:r>
      <w:r w:rsidR="007523B2">
        <w:rPr>
          <w:szCs w:val="20"/>
        </w:rPr>
        <w:t>.</w:t>
      </w:r>
    </w:p>
    <w:p w:rsidR="00121F64" w:rsidRDefault="00121F64" w:rsidP="00121F64">
      <w:pPr>
        <w:autoSpaceDE w:val="0"/>
        <w:autoSpaceDN w:val="0"/>
        <w:adjustRightInd w:val="0"/>
        <w:rPr>
          <w:szCs w:val="20"/>
        </w:rPr>
      </w:pPr>
    </w:p>
    <w:p w:rsidR="00627E63" w:rsidRDefault="00DF613E" w:rsidP="00DF613E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T</w:t>
      </w:r>
      <w:r w:rsidR="000446EB">
        <w:rPr>
          <w:szCs w:val="20"/>
        </w:rPr>
        <w:t xml:space="preserve">able of </w:t>
      </w:r>
      <w:r w:rsidR="007523B2">
        <w:rPr>
          <w:szCs w:val="20"/>
        </w:rPr>
        <w:t>how</w:t>
      </w:r>
      <w:r w:rsidR="000446EB">
        <w:rPr>
          <w:szCs w:val="20"/>
        </w:rPr>
        <w:t xml:space="preserve"> </w:t>
      </w:r>
      <w:r w:rsidR="000446EB" w:rsidRPr="004E7164">
        <w:rPr>
          <w:rFonts w:ascii="Courier New" w:hAnsi="Courier New" w:cs="Courier New"/>
          <w:color w:val="0000FF"/>
          <w:sz w:val="20"/>
          <w:szCs w:val="20"/>
        </w:rPr>
        <w:t>Node BC</w:t>
      </w:r>
      <w:r w:rsidR="000446EB" w:rsidRPr="007B0503">
        <w:rPr>
          <w:szCs w:val="20"/>
        </w:rPr>
        <w:t xml:space="preserve"> </w:t>
      </w:r>
      <w:r w:rsidR="007523B2">
        <w:rPr>
          <w:szCs w:val="20"/>
        </w:rPr>
        <w:t xml:space="preserve">and </w:t>
      </w:r>
      <w:r w:rsidR="007523B2" w:rsidRPr="00346987">
        <w:rPr>
          <w:color w:val="FF0000"/>
          <w:szCs w:val="20"/>
        </w:rPr>
        <w:t>Face Neighbor</w:t>
      </w:r>
      <w:r w:rsidR="007523B2" w:rsidRPr="00346987">
        <w:rPr>
          <w:szCs w:val="20"/>
        </w:rPr>
        <w:t xml:space="preserve"> connections </w:t>
      </w:r>
      <w:r w:rsidR="00533AD3">
        <w:rPr>
          <w:szCs w:val="20"/>
        </w:rPr>
        <w:t>influence</w:t>
      </w:r>
      <w:r w:rsidR="007523B2">
        <w:rPr>
          <w:szCs w:val="20"/>
        </w:rPr>
        <w:t xml:space="preserve"> fish particle movement</w:t>
      </w:r>
      <w:r w:rsidR="000446EB">
        <w:rPr>
          <w:szCs w:val="20"/>
        </w:rPr>
        <w:t>:</w:t>
      </w:r>
    </w:p>
    <w:p w:rsidR="0041146B" w:rsidRDefault="00006FBF" w:rsidP="000446EB">
      <w:pPr>
        <w:tabs>
          <w:tab w:val="center" w:pos="1440"/>
          <w:tab w:val="center" w:pos="4320"/>
          <w:tab w:val="center" w:pos="7200"/>
        </w:tabs>
        <w:autoSpaceDE w:val="0"/>
        <w:autoSpaceDN w:val="0"/>
        <w:adjustRightInd w:val="0"/>
        <w:rPr>
          <w:color w:val="FF0000"/>
          <w:szCs w:val="20"/>
        </w:rPr>
      </w:pPr>
      <w:r>
        <w:rPr>
          <w:noProof/>
          <w:szCs w:val="20"/>
        </w:rPr>
        <w:pict>
          <v:rect id="_x0000_s1026" alt="" style="position:absolute;margin-left:32.4pt;margin-top:6.8pt;width:399.65pt;height:288.65pt;z-index:-251653120;mso-wrap-edited:f;mso-width-percent:0;mso-height-percent:0;mso-position-horizontal:absolute;mso-position-vertical:absolute;mso-width-percent:0;mso-height-percent:0" wrapcoords="142 -71 -35 -71 -106 1072 -106 21671 0 22386 21990 22386 22026 22386 22097 21671 22097 429 22026 71 21848 -71 142 -71" fillcolor="white [3212]" strokecolor="black [3213]">
            <v:shadow on="t" color="black [3213]" opacity="29491f" offset="1.24725mm,1.24725mm"/>
            <v:textbox inset=",7.2pt,,7.2pt"/>
          </v:rect>
        </w:pict>
      </w:r>
    </w:p>
    <w:p w:rsidR="000446EB" w:rsidRPr="00DE1274" w:rsidRDefault="000446EB" w:rsidP="00533AD3">
      <w:pPr>
        <w:tabs>
          <w:tab w:val="center" w:pos="1800"/>
          <w:tab w:val="center" w:pos="4320"/>
          <w:tab w:val="center" w:pos="7200"/>
        </w:tabs>
        <w:autoSpaceDE w:val="0"/>
        <w:autoSpaceDN w:val="0"/>
        <w:adjustRightInd w:val="0"/>
        <w:rPr>
          <w:rFonts w:ascii="Courier New" w:hAnsi="Courier New"/>
          <w:color w:val="0000FF"/>
          <w:sz w:val="20"/>
          <w:szCs w:val="20"/>
        </w:rPr>
      </w:pPr>
      <w:r>
        <w:rPr>
          <w:color w:val="FF0000"/>
          <w:szCs w:val="20"/>
        </w:rPr>
        <w:tab/>
      </w:r>
      <w:r w:rsidRPr="00B358BC">
        <w:rPr>
          <w:color w:val="FF0000"/>
          <w:szCs w:val="20"/>
        </w:rPr>
        <w:t>Face Neighbor</w:t>
      </w:r>
      <w:r w:rsidRPr="00E74AC1">
        <w:rPr>
          <w:color w:val="FF0000"/>
          <w:szCs w:val="20"/>
        </w:rPr>
        <w:tab/>
      </w:r>
      <w:r w:rsidRPr="00E74AC1">
        <w:rPr>
          <w:rFonts w:ascii="Courier New" w:hAnsi="Courier New"/>
          <w:color w:val="0000FF"/>
          <w:sz w:val="20"/>
          <w:szCs w:val="20"/>
        </w:rPr>
        <w:t>Node BC</w:t>
      </w:r>
      <w:r w:rsidR="00182958">
        <w:rPr>
          <w:szCs w:val="20"/>
        </w:rPr>
        <w:t xml:space="preserve"> values</w:t>
      </w:r>
      <w:r w:rsidRPr="00E74AC1"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t>Fish</w:t>
      </w:r>
      <w:r>
        <w:rPr>
          <w:szCs w:val="20"/>
        </w:rPr>
        <w:t xml:space="preserve"> </w:t>
      </w:r>
      <w:r w:rsidR="00182958">
        <w:rPr>
          <w:szCs w:val="20"/>
        </w:rPr>
        <w:t>p</w:t>
      </w:r>
      <w:r w:rsidRPr="00E74AC1">
        <w:rPr>
          <w:szCs w:val="20"/>
        </w:rPr>
        <w:t>article</w:t>
      </w:r>
    </w:p>
    <w:p w:rsidR="000446EB" w:rsidRPr="00533AD3" w:rsidRDefault="00533AD3" w:rsidP="00533AD3">
      <w:pPr>
        <w:tabs>
          <w:tab w:val="center" w:pos="1800"/>
          <w:tab w:val="center" w:pos="4320"/>
          <w:tab w:val="center" w:pos="7200"/>
        </w:tabs>
        <w:autoSpaceDE w:val="0"/>
        <w:autoSpaceDN w:val="0"/>
        <w:adjustRightInd w:val="0"/>
        <w:rPr>
          <w:szCs w:val="20"/>
        </w:rPr>
      </w:pPr>
      <w:r w:rsidRPr="00533AD3">
        <w:rPr>
          <w:szCs w:val="20"/>
        </w:rPr>
        <w:tab/>
      </w:r>
      <w:r w:rsidR="00182958">
        <w:rPr>
          <w:szCs w:val="20"/>
        </w:rPr>
        <w:t>e</w:t>
      </w:r>
      <w:r w:rsidRPr="00533AD3">
        <w:rPr>
          <w:szCs w:val="20"/>
        </w:rPr>
        <w:t>xist</w:t>
      </w:r>
      <w:r w:rsidR="00182958">
        <w:rPr>
          <w:szCs w:val="20"/>
        </w:rPr>
        <w:t>s?</w:t>
      </w:r>
      <w:r w:rsidR="000446EB" w:rsidRPr="00533AD3">
        <w:rPr>
          <w:szCs w:val="20"/>
        </w:rPr>
        <w:tab/>
      </w:r>
      <w:r w:rsidR="007523B2">
        <w:rPr>
          <w:szCs w:val="20"/>
        </w:rPr>
        <w:t xml:space="preserve">at nodes of </w:t>
      </w:r>
      <w:r w:rsidR="00FD0EEE">
        <w:rPr>
          <w:szCs w:val="20"/>
        </w:rPr>
        <w:t>cell</w:t>
      </w:r>
      <w:r w:rsidR="007523B2">
        <w:rPr>
          <w:szCs w:val="20"/>
        </w:rPr>
        <w:t xml:space="preserve"> </w:t>
      </w:r>
      <w:r w:rsidR="00DF613E">
        <w:rPr>
          <w:szCs w:val="20"/>
        </w:rPr>
        <w:t xml:space="preserve">face </w:t>
      </w:r>
      <w:r w:rsidR="000446EB" w:rsidRPr="00533AD3">
        <w:rPr>
          <w:szCs w:val="20"/>
        </w:rPr>
        <w:t>include</w:t>
      </w:r>
      <w:r w:rsidR="000446EB" w:rsidRPr="00533AD3">
        <w:rPr>
          <w:szCs w:val="20"/>
        </w:rPr>
        <w:tab/>
      </w:r>
      <w:r>
        <w:rPr>
          <w:szCs w:val="20"/>
        </w:rPr>
        <w:t>a</w:t>
      </w:r>
      <w:r w:rsidR="000446EB" w:rsidRPr="00533AD3">
        <w:rPr>
          <w:szCs w:val="20"/>
        </w:rPr>
        <w:t xml:space="preserve">ction at </w:t>
      </w:r>
      <w:r w:rsidR="00E94E3B">
        <w:rPr>
          <w:szCs w:val="20"/>
        </w:rPr>
        <w:t>c</w:t>
      </w:r>
      <w:r w:rsidR="000446EB" w:rsidRPr="00533AD3">
        <w:rPr>
          <w:szCs w:val="20"/>
        </w:rPr>
        <w:t xml:space="preserve">ell </w:t>
      </w:r>
      <w:r w:rsidR="00E94E3B">
        <w:rPr>
          <w:szCs w:val="20"/>
        </w:rPr>
        <w:t>f</w:t>
      </w:r>
      <w:r w:rsidR="000446EB" w:rsidRPr="00533AD3">
        <w:rPr>
          <w:szCs w:val="20"/>
        </w:rPr>
        <w:t>ace</w:t>
      </w:r>
    </w:p>
    <w:p w:rsidR="000446EB" w:rsidRPr="00E94E3B" w:rsidRDefault="000446EB" w:rsidP="00533AD3">
      <w:pPr>
        <w:tabs>
          <w:tab w:val="center" w:pos="1800"/>
          <w:tab w:val="center" w:pos="4320"/>
          <w:tab w:val="center" w:pos="7200"/>
        </w:tabs>
        <w:autoSpaceDE w:val="0"/>
        <w:autoSpaceDN w:val="0"/>
        <w:adjustRightInd w:val="0"/>
        <w:rPr>
          <w:szCs w:val="20"/>
        </w:rPr>
      </w:pPr>
      <w:r w:rsidRPr="00E94E3B">
        <w:rPr>
          <w:szCs w:val="20"/>
        </w:rPr>
        <w:tab/>
      </w:r>
      <w:r w:rsidRPr="00E94E3B">
        <w:rPr>
          <w:szCs w:val="20"/>
        </w:rPr>
        <w:tab/>
        <w:t>(</w:t>
      </w:r>
      <w:r w:rsidRPr="00E94E3B">
        <w:rPr>
          <w:rFonts w:ascii="Courier New" w:hAnsi="Courier New"/>
          <w:color w:val="0000FF"/>
          <w:sz w:val="20"/>
          <w:szCs w:val="20"/>
        </w:rPr>
        <w:t>+</w:t>
      </w:r>
      <w:r w:rsidRPr="00E94E3B">
        <w:rPr>
          <w:szCs w:val="20"/>
        </w:rPr>
        <w:t xml:space="preserve"> means same #&gt;0)</w:t>
      </w:r>
    </w:p>
    <w:p w:rsidR="000446EB" w:rsidRPr="00DE1274" w:rsidRDefault="000446EB" w:rsidP="000446EB">
      <w:pPr>
        <w:autoSpaceDE w:val="0"/>
        <w:autoSpaceDN w:val="0"/>
        <w:adjustRightInd w:val="0"/>
        <w:rPr>
          <w:rFonts w:ascii="Courier New" w:hAnsi="Courier New"/>
          <w:color w:val="0000FF"/>
          <w:sz w:val="20"/>
          <w:szCs w:val="20"/>
        </w:rPr>
      </w:pP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Yes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-3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passes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Yes</w:t>
      </w:r>
      <w:r>
        <w:rPr>
          <w:rFonts w:ascii="Courier New" w:hAnsi="Courier New"/>
          <w:color w:val="0000FF"/>
          <w:sz w:val="20"/>
          <w:szCs w:val="20"/>
        </w:rPr>
        <w:tab/>
        <w:t xml:space="preserve">   </w:t>
      </w:r>
      <w:r w:rsidRPr="00DE1274"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</w:r>
      <w:r w:rsidR="00346987">
        <w:rPr>
          <w:szCs w:val="20"/>
        </w:rPr>
        <w:t>blocked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Yes</w:t>
      </w:r>
      <w:r>
        <w:rPr>
          <w:rFonts w:ascii="Courier New" w:hAnsi="Courier New"/>
          <w:color w:val="0000FF"/>
          <w:sz w:val="20"/>
          <w:szCs w:val="20"/>
        </w:rPr>
        <w:tab/>
        <w:t xml:space="preserve">     </w:t>
      </w:r>
      <w:r w:rsidRPr="00DE1274">
        <w:rPr>
          <w:rFonts w:ascii="Courier New" w:hAnsi="Courier New"/>
          <w:color w:val="0000FF"/>
          <w:sz w:val="20"/>
          <w:szCs w:val="20"/>
        </w:rPr>
        <w:t>+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extracted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Yes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-3,0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passes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Yes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-3   +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passes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Yes</w:t>
      </w:r>
      <w:r>
        <w:rPr>
          <w:rFonts w:ascii="Courier New" w:hAnsi="Courier New"/>
          <w:color w:val="0000FF"/>
          <w:sz w:val="20"/>
          <w:szCs w:val="20"/>
        </w:rPr>
        <w:tab/>
        <w:t xml:space="preserve">   </w:t>
      </w:r>
      <w:proofErr w:type="gramStart"/>
      <w:r w:rsidRPr="00DE1274">
        <w:rPr>
          <w:rFonts w:ascii="Courier New" w:hAnsi="Courier New"/>
          <w:color w:val="0000FF"/>
          <w:sz w:val="20"/>
          <w:szCs w:val="20"/>
        </w:rPr>
        <w:t>0,+</w:t>
      </w:r>
      <w:proofErr w:type="gramEnd"/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extracted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Yes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-3,</w:t>
      </w:r>
      <w:proofErr w:type="gramStart"/>
      <w:r w:rsidRPr="00DE1274">
        <w:rPr>
          <w:rFonts w:ascii="Courier New" w:hAnsi="Courier New"/>
          <w:color w:val="0000FF"/>
          <w:sz w:val="20"/>
          <w:szCs w:val="20"/>
        </w:rPr>
        <w:t>0,+</w:t>
      </w:r>
      <w:proofErr w:type="gramEnd"/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passes</w:t>
      </w:r>
    </w:p>
    <w:p w:rsidR="000446EB" w:rsidRPr="00DE1274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rFonts w:ascii="Courier New" w:hAnsi="Courier New"/>
          <w:color w:val="0000FF"/>
          <w:sz w:val="20"/>
          <w:szCs w:val="20"/>
        </w:rPr>
      </w:pP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No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-3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</w:r>
      <w:r w:rsidR="00346987">
        <w:rPr>
          <w:szCs w:val="20"/>
        </w:rPr>
        <w:t>blocked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No</w:t>
      </w:r>
      <w:r>
        <w:rPr>
          <w:rFonts w:ascii="Courier New" w:hAnsi="Courier New"/>
          <w:color w:val="0000FF"/>
          <w:sz w:val="20"/>
          <w:szCs w:val="20"/>
        </w:rPr>
        <w:tab/>
        <w:t xml:space="preserve">   </w:t>
      </w:r>
      <w:r w:rsidRPr="00DE1274">
        <w:rPr>
          <w:rFonts w:ascii="Courier New" w:hAnsi="Courier New"/>
          <w:color w:val="0000FF"/>
          <w:sz w:val="20"/>
          <w:szCs w:val="20"/>
        </w:rPr>
        <w:t>0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</w:r>
      <w:r w:rsidR="00346987">
        <w:rPr>
          <w:szCs w:val="20"/>
        </w:rPr>
        <w:t>blocked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No</w:t>
      </w:r>
      <w:r>
        <w:rPr>
          <w:rFonts w:ascii="Courier New" w:hAnsi="Courier New"/>
          <w:color w:val="0000FF"/>
          <w:sz w:val="20"/>
          <w:szCs w:val="20"/>
        </w:rPr>
        <w:tab/>
        <w:t xml:space="preserve">     </w:t>
      </w:r>
      <w:r w:rsidRPr="00DE1274">
        <w:rPr>
          <w:rFonts w:ascii="Courier New" w:hAnsi="Courier New"/>
          <w:color w:val="0000FF"/>
          <w:sz w:val="20"/>
          <w:szCs w:val="20"/>
        </w:rPr>
        <w:t>+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extracted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No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-3,0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</w:r>
      <w:r w:rsidR="00346987">
        <w:rPr>
          <w:szCs w:val="20"/>
        </w:rPr>
        <w:t>blocked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No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-3   +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extracted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No</w:t>
      </w:r>
      <w:r>
        <w:rPr>
          <w:rFonts w:ascii="Courier New" w:hAnsi="Courier New"/>
          <w:color w:val="0000FF"/>
          <w:sz w:val="20"/>
          <w:szCs w:val="20"/>
        </w:rPr>
        <w:tab/>
        <w:t xml:space="preserve">   </w:t>
      </w:r>
      <w:proofErr w:type="gramStart"/>
      <w:r w:rsidRPr="00DE1274">
        <w:rPr>
          <w:rFonts w:ascii="Courier New" w:hAnsi="Courier New"/>
          <w:color w:val="0000FF"/>
          <w:sz w:val="20"/>
          <w:szCs w:val="20"/>
        </w:rPr>
        <w:t>0,+</w:t>
      </w:r>
      <w:proofErr w:type="gramEnd"/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extracted</w:t>
      </w:r>
    </w:p>
    <w:p w:rsidR="000446EB" w:rsidRPr="00E74AC1" w:rsidRDefault="000446EB" w:rsidP="00E94E3B">
      <w:pPr>
        <w:tabs>
          <w:tab w:val="center" w:pos="1800"/>
          <w:tab w:val="left" w:pos="3870"/>
          <w:tab w:val="left" w:pos="5580"/>
          <w:tab w:val="center" w:pos="720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No</w:t>
      </w:r>
      <w:r>
        <w:rPr>
          <w:rFonts w:ascii="Courier New" w:hAnsi="Courier New"/>
          <w:color w:val="0000FF"/>
          <w:sz w:val="20"/>
          <w:szCs w:val="20"/>
        </w:rPr>
        <w:tab/>
      </w:r>
      <w:r w:rsidRPr="00DE1274">
        <w:rPr>
          <w:rFonts w:ascii="Courier New" w:hAnsi="Courier New"/>
          <w:color w:val="0000FF"/>
          <w:sz w:val="20"/>
          <w:szCs w:val="20"/>
        </w:rPr>
        <w:t>-3,</w:t>
      </w:r>
      <w:proofErr w:type="gramStart"/>
      <w:r w:rsidRPr="00DE1274">
        <w:rPr>
          <w:rFonts w:ascii="Courier New" w:hAnsi="Courier New"/>
          <w:color w:val="0000FF"/>
          <w:sz w:val="20"/>
          <w:szCs w:val="20"/>
        </w:rPr>
        <w:t>0,+</w:t>
      </w:r>
      <w:proofErr w:type="gramEnd"/>
      <w:r>
        <w:rPr>
          <w:rFonts w:ascii="Courier New" w:hAnsi="Courier New"/>
          <w:color w:val="0000FF"/>
          <w:sz w:val="20"/>
          <w:szCs w:val="20"/>
        </w:rPr>
        <w:tab/>
      </w:r>
      <w:r w:rsidRPr="00E74AC1">
        <w:rPr>
          <w:szCs w:val="20"/>
        </w:rPr>
        <w:sym w:font="Symbol" w:char="F0AE"/>
      </w:r>
      <w:r w:rsidRPr="00E74AC1">
        <w:rPr>
          <w:szCs w:val="20"/>
        </w:rPr>
        <w:tab/>
        <w:t>extracted</w:t>
      </w:r>
    </w:p>
    <w:p w:rsidR="007523B2" w:rsidRDefault="007523B2" w:rsidP="00DF613E">
      <w:pPr>
        <w:autoSpaceDE w:val="0"/>
        <w:autoSpaceDN w:val="0"/>
        <w:adjustRightInd w:val="0"/>
        <w:rPr>
          <w:szCs w:val="20"/>
        </w:rPr>
      </w:pPr>
    </w:p>
    <w:p w:rsidR="007523B2" w:rsidRDefault="007523B2" w:rsidP="00DF613E">
      <w:pPr>
        <w:autoSpaceDE w:val="0"/>
        <w:autoSpaceDN w:val="0"/>
        <w:adjustRightInd w:val="0"/>
        <w:rPr>
          <w:szCs w:val="20"/>
        </w:rPr>
      </w:pPr>
    </w:p>
    <w:p w:rsidR="001D0FB4" w:rsidRDefault="001D0FB4" w:rsidP="001D0FB4">
      <w:pPr>
        <w:autoSpaceDE w:val="0"/>
        <w:autoSpaceDN w:val="0"/>
        <w:adjustRightInd w:val="0"/>
        <w:ind w:firstLine="360"/>
      </w:pPr>
    </w:p>
    <w:p w:rsidR="001D0FB4" w:rsidRDefault="0041146B" w:rsidP="001D0FB4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szCs w:val="20"/>
        </w:rPr>
        <w:t>N</w:t>
      </w:r>
      <w:r w:rsidR="00182958">
        <w:rPr>
          <w:szCs w:val="20"/>
        </w:rPr>
        <w:t xml:space="preserve">ot allowed </w:t>
      </w:r>
      <w:r w:rsidR="00FD0EEE">
        <w:rPr>
          <w:szCs w:val="20"/>
        </w:rPr>
        <w:t>is</w:t>
      </w:r>
      <w:r>
        <w:rPr>
          <w:szCs w:val="20"/>
        </w:rPr>
        <w:t xml:space="preserve"> </w:t>
      </w:r>
      <w:r w:rsidR="00FD0EEE">
        <w:rPr>
          <w:szCs w:val="20"/>
        </w:rPr>
        <w:t xml:space="preserve">a </w:t>
      </w:r>
      <w:r w:rsidRPr="007B0503">
        <w:rPr>
          <w:szCs w:val="20"/>
        </w:rPr>
        <w:t xml:space="preserve">cell </w:t>
      </w:r>
      <w:r>
        <w:rPr>
          <w:szCs w:val="20"/>
        </w:rPr>
        <w:t>edge/</w:t>
      </w:r>
      <w:r w:rsidRPr="007B0503">
        <w:rPr>
          <w:szCs w:val="20"/>
        </w:rPr>
        <w:t xml:space="preserve">face with nodes having more than one </w:t>
      </w:r>
      <w:r>
        <w:rPr>
          <w:szCs w:val="20"/>
        </w:rPr>
        <w:t xml:space="preserve">(same) </w:t>
      </w:r>
      <w:r w:rsidRPr="007B0503">
        <w:rPr>
          <w:szCs w:val="20"/>
        </w:rPr>
        <w:t xml:space="preserve">unique positive </w:t>
      </w:r>
      <w:r w:rsidRPr="004E7164">
        <w:rPr>
          <w:rFonts w:ascii="Courier New" w:hAnsi="Courier New" w:cs="Courier New"/>
          <w:color w:val="0000FF"/>
          <w:sz w:val="20"/>
          <w:szCs w:val="20"/>
        </w:rPr>
        <w:t>Node BC</w:t>
      </w:r>
      <w:r>
        <w:rPr>
          <w:szCs w:val="20"/>
        </w:rPr>
        <w:t xml:space="preserve"> value.</w:t>
      </w:r>
      <w:r w:rsidR="001D0FB4">
        <w:rPr>
          <w:szCs w:val="20"/>
        </w:rPr>
        <w:t xml:space="preserve"> </w:t>
      </w:r>
      <w:r w:rsidR="00FD0EEE">
        <w:rPr>
          <w:szCs w:val="20"/>
        </w:rPr>
        <w:t>For instance, i</w:t>
      </w:r>
      <w:r w:rsidR="00163BCE">
        <w:rPr>
          <w:szCs w:val="20"/>
        </w:rPr>
        <w:t xml:space="preserve">n </w:t>
      </w:r>
      <w:r w:rsidR="00121F64">
        <w:rPr>
          <w:szCs w:val="20"/>
        </w:rPr>
        <w:t>a mesh tessellating the reservoir behind a hydropower dam</w:t>
      </w:r>
      <w:r w:rsidR="00163BCE">
        <w:rPr>
          <w:szCs w:val="20"/>
        </w:rPr>
        <w:t xml:space="preserve">, </w:t>
      </w:r>
      <w:r w:rsidR="00121F64">
        <w:rPr>
          <w:szCs w:val="20"/>
        </w:rPr>
        <w:t xml:space="preserve">face nodes composing the exit of turbine 1 have the same unique positive </w:t>
      </w:r>
      <w:r w:rsidR="00121F64" w:rsidRPr="004E7164">
        <w:rPr>
          <w:rFonts w:ascii="Courier New" w:hAnsi="Courier New" w:cs="Courier New"/>
          <w:color w:val="0000FF"/>
          <w:sz w:val="20"/>
          <w:szCs w:val="20"/>
        </w:rPr>
        <w:t>Node BC</w:t>
      </w:r>
      <w:r w:rsidR="00121F64" w:rsidRPr="004E7164">
        <w:rPr>
          <w:szCs w:val="20"/>
        </w:rPr>
        <w:t xml:space="preserve"> </w:t>
      </w:r>
      <w:r w:rsidR="00163BCE">
        <w:rPr>
          <w:szCs w:val="20"/>
        </w:rPr>
        <w:t>value</w:t>
      </w:r>
      <w:r w:rsidR="00121F64">
        <w:rPr>
          <w:szCs w:val="20"/>
        </w:rPr>
        <w:t xml:space="preserve"> </w:t>
      </w:r>
      <w:r w:rsidR="00163BCE">
        <w:rPr>
          <w:szCs w:val="20"/>
        </w:rPr>
        <w:t xml:space="preserve">while </w:t>
      </w:r>
      <w:r w:rsidR="00121F64">
        <w:rPr>
          <w:szCs w:val="20"/>
        </w:rPr>
        <w:t xml:space="preserve">face nodes composing the exit of turbine 2 have the same unique positive </w:t>
      </w:r>
      <w:r w:rsidR="00121F64" w:rsidRPr="004E7164">
        <w:rPr>
          <w:rFonts w:ascii="Courier New" w:hAnsi="Courier New" w:cs="Courier New"/>
          <w:color w:val="0000FF"/>
          <w:sz w:val="20"/>
          <w:szCs w:val="20"/>
        </w:rPr>
        <w:t>Node BC</w:t>
      </w:r>
      <w:r w:rsidR="00121F64" w:rsidRPr="004E7164">
        <w:rPr>
          <w:szCs w:val="20"/>
        </w:rPr>
        <w:t xml:space="preserve"> </w:t>
      </w:r>
      <w:r w:rsidR="00163BCE">
        <w:rPr>
          <w:szCs w:val="20"/>
        </w:rPr>
        <w:t>value</w:t>
      </w:r>
      <w:r w:rsidR="00FD0EEE">
        <w:rPr>
          <w:szCs w:val="20"/>
        </w:rPr>
        <w:t>,</w:t>
      </w:r>
      <w:r w:rsidR="00163BCE">
        <w:rPr>
          <w:szCs w:val="20"/>
        </w:rPr>
        <w:t xml:space="preserve"> </w:t>
      </w:r>
      <w:r w:rsidR="00121F64">
        <w:rPr>
          <w:szCs w:val="20"/>
        </w:rPr>
        <w:t>but different than that for turbine 1</w:t>
      </w:r>
      <w:r w:rsidR="00163BCE">
        <w:rPr>
          <w:szCs w:val="20"/>
        </w:rPr>
        <w:t xml:space="preserve">. </w:t>
      </w:r>
      <w:r w:rsidR="00FD0EEE">
        <w:rPr>
          <w:szCs w:val="20"/>
        </w:rPr>
        <w:t>Similarly, i</w:t>
      </w:r>
      <w:r w:rsidR="00163BCE">
        <w:rPr>
          <w:szCs w:val="20"/>
        </w:rPr>
        <w:t xml:space="preserve">n </w:t>
      </w:r>
      <w:r w:rsidR="00121F64">
        <w:rPr>
          <w:szCs w:val="20"/>
        </w:rPr>
        <w:t>a mesh tessellating a river</w:t>
      </w:r>
      <w:r w:rsidR="00163BCE">
        <w:rPr>
          <w:szCs w:val="20"/>
        </w:rPr>
        <w:t xml:space="preserve">, </w:t>
      </w:r>
      <w:r w:rsidR="00121F64">
        <w:rPr>
          <w:szCs w:val="20"/>
        </w:rPr>
        <w:t xml:space="preserve">face nodes composing the upstream boundary have the same unique positive </w:t>
      </w:r>
      <w:r w:rsidR="00121F64" w:rsidRPr="004E7164">
        <w:rPr>
          <w:rFonts w:ascii="Courier New" w:hAnsi="Courier New" w:cs="Courier New"/>
          <w:color w:val="0000FF"/>
          <w:sz w:val="20"/>
          <w:szCs w:val="20"/>
        </w:rPr>
        <w:t>Node BC</w:t>
      </w:r>
      <w:r w:rsidR="00121F64" w:rsidRPr="004E7164">
        <w:rPr>
          <w:szCs w:val="20"/>
        </w:rPr>
        <w:t xml:space="preserve"> </w:t>
      </w:r>
      <w:r w:rsidR="00121F64">
        <w:rPr>
          <w:szCs w:val="20"/>
        </w:rPr>
        <w:t xml:space="preserve">value, but different from the same unique positive </w:t>
      </w:r>
      <w:r w:rsidR="00121F64" w:rsidRPr="004E7164">
        <w:rPr>
          <w:rFonts w:ascii="Courier New" w:hAnsi="Courier New" w:cs="Courier New"/>
          <w:color w:val="0000FF"/>
          <w:sz w:val="20"/>
          <w:szCs w:val="20"/>
        </w:rPr>
        <w:t>Node BC</w:t>
      </w:r>
      <w:r w:rsidR="00121F64" w:rsidRPr="004E7164">
        <w:rPr>
          <w:szCs w:val="20"/>
        </w:rPr>
        <w:t xml:space="preserve"> </w:t>
      </w:r>
      <w:r w:rsidR="00121F64">
        <w:rPr>
          <w:szCs w:val="20"/>
        </w:rPr>
        <w:t>value identify</w:t>
      </w:r>
      <w:r w:rsidR="00163BCE">
        <w:rPr>
          <w:szCs w:val="20"/>
        </w:rPr>
        <w:t>ing</w:t>
      </w:r>
      <w:r w:rsidR="00121F64">
        <w:rPr>
          <w:szCs w:val="20"/>
        </w:rPr>
        <w:t xml:space="preserve"> the downstream boundary.</w:t>
      </w:r>
    </w:p>
    <w:p w:rsidR="0053469D" w:rsidRDefault="001D0FB4" w:rsidP="001D0FB4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szCs w:val="20"/>
        </w:rPr>
        <w:t xml:space="preserve">Note </w:t>
      </w:r>
      <w:r w:rsidR="00281731">
        <w:rPr>
          <w:szCs w:val="20"/>
        </w:rPr>
        <w:t xml:space="preserve">if there are no face neighbors </w:t>
      </w:r>
      <w:r>
        <w:rPr>
          <w:szCs w:val="20"/>
        </w:rPr>
        <w:t xml:space="preserve">that among 3-D tetrahedral elements a minimum of 3 cell faces will be opened for a single node having </w:t>
      </w:r>
      <w:r w:rsidRPr="004E7164">
        <w:rPr>
          <w:rFonts w:ascii="Courier New" w:hAnsi="Courier New" w:cs="Courier New"/>
          <w:color w:val="0000FF"/>
          <w:sz w:val="20"/>
          <w:szCs w:val="20"/>
        </w:rPr>
        <w:t>Node BC</w:t>
      </w:r>
      <w:r w:rsidRPr="004E7164">
        <w:rPr>
          <w:szCs w:val="20"/>
        </w:rPr>
        <w:t xml:space="preserve"> &gt; 0</w:t>
      </w:r>
      <w:r>
        <w:rPr>
          <w:szCs w:val="20"/>
        </w:rPr>
        <w:t xml:space="preserve"> because a single node adjoins at least 3 triangular cell faces. Among 3-D hexahedral elements a minimum of 4 cell faces will be opened because a single node adjoins at least 4 quadrilateral cell faces</w:t>
      </w:r>
      <w:r w:rsidRPr="0022411A">
        <w:rPr>
          <w:szCs w:val="20"/>
        </w:rPr>
        <w:t>.</w:t>
      </w:r>
    </w:p>
    <w:p w:rsidR="0053469D" w:rsidRDefault="0053469D" w:rsidP="00281731">
      <w:pPr>
        <w:autoSpaceDE w:val="0"/>
        <w:autoSpaceDN w:val="0"/>
        <w:adjustRightInd w:val="0"/>
        <w:rPr>
          <w:szCs w:val="20"/>
        </w:rPr>
      </w:pPr>
    </w:p>
    <w:p w:rsidR="004D276D" w:rsidRDefault="0053469D" w:rsidP="0053469D">
      <w:pPr>
        <w:autoSpaceDE w:val="0"/>
        <w:autoSpaceDN w:val="0"/>
        <w:adjustRightInd w:val="0"/>
        <w:rPr>
          <w:b/>
          <w:szCs w:val="20"/>
        </w:rPr>
      </w:pPr>
      <w:r>
        <w:rPr>
          <w:b/>
          <w:szCs w:val="20"/>
        </w:rPr>
        <w:t xml:space="preserve">Free </w:t>
      </w:r>
      <w:r w:rsidR="00281731">
        <w:rPr>
          <w:b/>
          <w:szCs w:val="20"/>
        </w:rPr>
        <w:t>W</w:t>
      </w:r>
      <w:r>
        <w:rPr>
          <w:b/>
          <w:szCs w:val="20"/>
        </w:rPr>
        <w:t xml:space="preserve">ater </w:t>
      </w:r>
      <w:r w:rsidR="00281731">
        <w:rPr>
          <w:b/>
          <w:szCs w:val="20"/>
        </w:rPr>
        <w:t>S</w:t>
      </w:r>
      <w:r>
        <w:rPr>
          <w:b/>
          <w:szCs w:val="20"/>
        </w:rPr>
        <w:t xml:space="preserve">urface (3-D </w:t>
      </w:r>
      <w:r w:rsidR="00281731">
        <w:rPr>
          <w:b/>
          <w:szCs w:val="20"/>
        </w:rPr>
        <w:t>M</w:t>
      </w:r>
      <w:r>
        <w:rPr>
          <w:b/>
          <w:szCs w:val="20"/>
        </w:rPr>
        <w:t>eshes</w:t>
      </w:r>
      <w:r w:rsidR="00296C5E">
        <w:rPr>
          <w:b/>
          <w:szCs w:val="20"/>
        </w:rPr>
        <w:t xml:space="preserve"> </w:t>
      </w:r>
      <w:r w:rsidR="00281731">
        <w:rPr>
          <w:b/>
          <w:szCs w:val="20"/>
        </w:rPr>
        <w:t>O</w:t>
      </w:r>
      <w:r w:rsidR="00296C5E">
        <w:rPr>
          <w:b/>
          <w:szCs w:val="20"/>
        </w:rPr>
        <w:t>nly</w:t>
      </w:r>
      <w:r>
        <w:rPr>
          <w:b/>
          <w:szCs w:val="20"/>
        </w:rPr>
        <w:t>)</w:t>
      </w:r>
    </w:p>
    <w:p w:rsidR="0053469D" w:rsidRPr="004D276D" w:rsidRDefault="0053469D" w:rsidP="0053469D">
      <w:pPr>
        <w:autoSpaceDE w:val="0"/>
        <w:autoSpaceDN w:val="0"/>
        <w:adjustRightInd w:val="0"/>
        <w:rPr>
          <w:szCs w:val="20"/>
        </w:rPr>
      </w:pPr>
    </w:p>
    <w:p w:rsidR="0053469D" w:rsidRDefault="0053469D" w:rsidP="001D0FB4">
      <w:pPr>
        <w:autoSpaceDE w:val="0"/>
        <w:autoSpaceDN w:val="0"/>
        <w:adjustRightInd w:val="0"/>
        <w:ind w:firstLine="360"/>
        <w:rPr>
          <w:szCs w:val="20"/>
        </w:rPr>
      </w:pPr>
      <w:r>
        <w:rPr>
          <w:szCs w:val="20"/>
        </w:rPr>
        <w:t>The free water surface is sometime</w:t>
      </w:r>
      <w:r w:rsidR="00281731">
        <w:rPr>
          <w:szCs w:val="20"/>
        </w:rPr>
        <w:t>s</w:t>
      </w:r>
      <w:r>
        <w:rPr>
          <w:szCs w:val="20"/>
        </w:rPr>
        <w:t xml:space="preserve"> not trivial to discern in complex 3-D meshes such as at a hydropower dam where the top of the water domain may be inside a powerhouse turbine intake. </w:t>
      </w:r>
      <w:r w:rsidR="00281731">
        <w:rPr>
          <w:szCs w:val="20"/>
        </w:rPr>
        <w:t>Therefore, f</w:t>
      </w:r>
      <w:r>
        <w:rPr>
          <w:szCs w:val="20"/>
        </w:rPr>
        <w:t xml:space="preserve">or </w:t>
      </w:r>
      <w:r w:rsidR="00281731">
        <w:rPr>
          <w:szCs w:val="20"/>
        </w:rPr>
        <w:t xml:space="preserve">all </w:t>
      </w:r>
      <w:r>
        <w:rPr>
          <w:szCs w:val="20"/>
        </w:rPr>
        <w:t xml:space="preserve">3-D meshes the </w:t>
      </w:r>
      <w:r w:rsidRPr="0053469D">
        <w:rPr>
          <w:rFonts w:ascii="Courier New" w:hAnsi="Courier New"/>
          <w:color w:val="0000FF"/>
          <w:sz w:val="20"/>
          <w:szCs w:val="20"/>
        </w:rPr>
        <w:t>WSC</w:t>
      </w:r>
      <w:r>
        <w:rPr>
          <w:szCs w:val="20"/>
        </w:rPr>
        <w:t xml:space="preserve"> </w:t>
      </w:r>
      <w:r w:rsidR="00281731">
        <w:rPr>
          <w:szCs w:val="20"/>
        </w:rPr>
        <w:t xml:space="preserve">variable </w:t>
      </w:r>
      <w:r>
        <w:rPr>
          <w:szCs w:val="20"/>
        </w:rPr>
        <w:t>is populated as follows:</w:t>
      </w:r>
    </w:p>
    <w:p w:rsidR="0053469D" w:rsidRDefault="0053469D" w:rsidP="00281731">
      <w:pPr>
        <w:autoSpaceDE w:val="0"/>
        <w:autoSpaceDN w:val="0"/>
        <w:adjustRightInd w:val="0"/>
        <w:rPr>
          <w:szCs w:val="20"/>
        </w:rPr>
      </w:pPr>
    </w:p>
    <w:p w:rsidR="0053469D" w:rsidRDefault="0053469D" w:rsidP="0053469D">
      <w:pPr>
        <w:tabs>
          <w:tab w:val="left" w:pos="2160"/>
          <w:tab w:val="left" w:pos="306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53469D">
        <w:rPr>
          <w:rFonts w:ascii="Courier New" w:hAnsi="Courier New"/>
          <w:color w:val="0000FF"/>
          <w:sz w:val="20"/>
          <w:szCs w:val="20"/>
        </w:rPr>
        <w:t>WSC</w:t>
      </w:r>
      <w:r>
        <w:rPr>
          <w:szCs w:val="20"/>
        </w:rPr>
        <w:t xml:space="preserve"> = -1</w:t>
      </w:r>
      <w:r>
        <w:rPr>
          <w:szCs w:val="20"/>
        </w:rPr>
        <w:tab/>
      </w:r>
      <w:r>
        <w:rPr>
          <w:szCs w:val="20"/>
        </w:rPr>
        <w:sym w:font="Symbol" w:char="F0AE"/>
      </w:r>
      <w:r>
        <w:rPr>
          <w:szCs w:val="20"/>
        </w:rPr>
        <w:t xml:space="preserve"> F</w:t>
      </w:r>
      <w:r w:rsidRPr="00E03B16">
        <w:rPr>
          <w:szCs w:val="20"/>
        </w:rPr>
        <w:t xml:space="preserve">ree </w:t>
      </w:r>
      <w:r>
        <w:rPr>
          <w:szCs w:val="20"/>
        </w:rPr>
        <w:t>w</w:t>
      </w:r>
      <w:r w:rsidRPr="00E03B16">
        <w:rPr>
          <w:szCs w:val="20"/>
        </w:rPr>
        <w:t xml:space="preserve">ater </w:t>
      </w:r>
      <w:r>
        <w:rPr>
          <w:szCs w:val="20"/>
        </w:rPr>
        <w:t>s</w:t>
      </w:r>
      <w:r w:rsidRPr="00E03B16">
        <w:rPr>
          <w:szCs w:val="20"/>
        </w:rPr>
        <w:t>urface</w:t>
      </w:r>
    </w:p>
    <w:p w:rsidR="0053469D" w:rsidRDefault="0053469D" w:rsidP="0053469D">
      <w:pPr>
        <w:tabs>
          <w:tab w:val="left" w:pos="2160"/>
          <w:tab w:val="left" w:pos="3060"/>
        </w:tabs>
        <w:autoSpaceDE w:val="0"/>
        <w:autoSpaceDN w:val="0"/>
        <w:adjustRightInd w:val="0"/>
        <w:rPr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ab/>
      </w:r>
      <w:r w:rsidRPr="0053469D">
        <w:rPr>
          <w:rFonts w:ascii="Courier New" w:hAnsi="Courier New"/>
          <w:color w:val="0000FF"/>
          <w:sz w:val="20"/>
          <w:szCs w:val="20"/>
        </w:rPr>
        <w:t>WSC</w:t>
      </w:r>
      <w:r>
        <w:rPr>
          <w:szCs w:val="20"/>
        </w:rPr>
        <w:t xml:space="preserve"> = 0</w:t>
      </w:r>
      <w:r>
        <w:rPr>
          <w:szCs w:val="20"/>
        </w:rPr>
        <w:tab/>
      </w:r>
      <w:r>
        <w:rPr>
          <w:szCs w:val="20"/>
        </w:rPr>
        <w:sym w:font="Symbol" w:char="F0AE"/>
      </w:r>
      <w:r>
        <w:rPr>
          <w:szCs w:val="20"/>
        </w:rPr>
        <w:t xml:space="preserve"> Not the f</w:t>
      </w:r>
      <w:r w:rsidRPr="00E03B16">
        <w:rPr>
          <w:szCs w:val="20"/>
        </w:rPr>
        <w:t xml:space="preserve">ree </w:t>
      </w:r>
      <w:r>
        <w:rPr>
          <w:szCs w:val="20"/>
        </w:rPr>
        <w:t>w</w:t>
      </w:r>
      <w:r w:rsidRPr="00E03B16">
        <w:rPr>
          <w:szCs w:val="20"/>
        </w:rPr>
        <w:t xml:space="preserve">ater </w:t>
      </w:r>
      <w:r>
        <w:rPr>
          <w:szCs w:val="20"/>
        </w:rPr>
        <w:t>s</w:t>
      </w:r>
      <w:r w:rsidRPr="00E03B16">
        <w:rPr>
          <w:szCs w:val="20"/>
        </w:rPr>
        <w:t>urface</w:t>
      </w:r>
      <w:bookmarkStart w:id="0" w:name="_GoBack"/>
      <w:bookmarkEnd w:id="0"/>
    </w:p>
    <w:p w:rsidR="004F19C6" w:rsidRDefault="004F19C6" w:rsidP="00121F64">
      <w:pPr>
        <w:autoSpaceDE w:val="0"/>
        <w:autoSpaceDN w:val="0"/>
        <w:adjustRightInd w:val="0"/>
        <w:rPr>
          <w:szCs w:val="20"/>
        </w:rPr>
      </w:pPr>
    </w:p>
    <w:sectPr w:rsidR="004F19C6" w:rsidSect="00121F64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FBF" w:rsidRDefault="00006FBF">
      <w:r>
        <w:separator/>
      </w:r>
    </w:p>
  </w:endnote>
  <w:endnote w:type="continuationSeparator" w:id="0">
    <w:p w:rsidR="00006FBF" w:rsidRDefault="0000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731" w:rsidRPr="000629EE" w:rsidRDefault="002A300A" w:rsidP="00121F64">
    <w:pPr>
      <w:pStyle w:val="Footer"/>
    </w:pPr>
    <w:r>
      <w:rPr>
        <w:rStyle w:val="PageNumber"/>
      </w:rPr>
      <w:fldChar w:fldCharType="begin"/>
    </w:r>
    <w:r w:rsidR="0028173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276D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FBF" w:rsidRDefault="00006FBF">
      <w:r>
        <w:separator/>
      </w:r>
    </w:p>
  </w:footnote>
  <w:footnote w:type="continuationSeparator" w:id="0">
    <w:p w:rsidR="00006FBF" w:rsidRDefault="0000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E9E"/>
    <w:multiLevelType w:val="hybridMultilevel"/>
    <w:tmpl w:val="E202124E"/>
    <w:lvl w:ilvl="0" w:tplc="D9ECC3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391B"/>
    <w:multiLevelType w:val="hybridMultilevel"/>
    <w:tmpl w:val="E56635FC"/>
    <w:lvl w:ilvl="0" w:tplc="F454D8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E449C"/>
    <w:multiLevelType w:val="singleLevel"/>
    <w:tmpl w:val="4EDEF2D0"/>
    <w:lvl w:ilvl="0">
      <w:start w:val="1"/>
      <w:numFmt w:val="lowerLetter"/>
      <w:pStyle w:val="Subparagraph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22"/>
      </w:rPr>
    </w:lvl>
  </w:abstractNum>
  <w:abstractNum w:abstractNumId="3" w15:restartNumberingAfterBreak="0">
    <w:nsid w:val="17CD56CD"/>
    <w:multiLevelType w:val="hybridMultilevel"/>
    <w:tmpl w:val="F22E7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0A75"/>
    <w:multiLevelType w:val="singleLevel"/>
    <w:tmpl w:val="8B3C1608"/>
    <w:lvl w:ilvl="0">
      <w:start w:val="1"/>
      <w:numFmt w:val="decimal"/>
      <w:pStyle w:val="Sub-Subparagraph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203D0091"/>
    <w:multiLevelType w:val="hybridMultilevel"/>
    <w:tmpl w:val="ECC62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CF1296"/>
    <w:multiLevelType w:val="hybridMultilevel"/>
    <w:tmpl w:val="70445406"/>
    <w:lvl w:ilvl="0" w:tplc="51605D3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37FEA"/>
    <w:multiLevelType w:val="hybridMultilevel"/>
    <w:tmpl w:val="FDDEF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A5EC6"/>
    <w:multiLevelType w:val="multilevel"/>
    <w:tmpl w:val="7B8C37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F26DC"/>
    <w:multiLevelType w:val="multilevel"/>
    <w:tmpl w:val="F22E7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B5A7B"/>
    <w:multiLevelType w:val="multilevel"/>
    <w:tmpl w:val="69349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D044B"/>
    <w:multiLevelType w:val="multilevel"/>
    <w:tmpl w:val="FDB810D8"/>
    <w:lvl w:ilvl="0">
      <w:start w:val="1"/>
      <w:numFmt w:val="upperLetter"/>
      <w:pStyle w:val="AppendixTitle"/>
      <w:lvlText w:val="Appendix %1"/>
      <w:lvlJc w:val="left"/>
      <w:pPr>
        <w:tabs>
          <w:tab w:val="num" w:pos="180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A8703F7"/>
    <w:multiLevelType w:val="hybridMultilevel"/>
    <w:tmpl w:val="8B945916"/>
    <w:lvl w:ilvl="0" w:tplc="D9ECC37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CC374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41413"/>
    <w:multiLevelType w:val="multilevel"/>
    <w:tmpl w:val="3F726F18"/>
    <w:lvl w:ilvl="0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EE66A7"/>
    <w:multiLevelType w:val="hybridMultilevel"/>
    <w:tmpl w:val="7B8C3736"/>
    <w:lvl w:ilvl="0" w:tplc="56B852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B26FB1"/>
    <w:multiLevelType w:val="hybridMultilevel"/>
    <w:tmpl w:val="3F726F18"/>
    <w:lvl w:ilvl="0" w:tplc="A7F4ED0E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FA1B70"/>
    <w:multiLevelType w:val="hybridMultilevel"/>
    <w:tmpl w:val="7B8C3736"/>
    <w:lvl w:ilvl="0" w:tplc="56B852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2F2417"/>
    <w:multiLevelType w:val="hybridMultilevel"/>
    <w:tmpl w:val="968853F0"/>
    <w:lvl w:ilvl="0" w:tplc="13E45DC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47105"/>
    <w:multiLevelType w:val="multilevel"/>
    <w:tmpl w:val="69349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36D29"/>
    <w:multiLevelType w:val="multilevel"/>
    <w:tmpl w:val="17766F4A"/>
    <w:lvl w:ilvl="0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CC5DCE"/>
    <w:multiLevelType w:val="multilevel"/>
    <w:tmpl w:val="1FF2C87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90D6A"/>
    <w:multiLevelType w:val="hybridMultilevel"/>
    <w:tmpl w:val="7A02F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04321F"/>
    <w:multiLevelType w:val="hybridMultilevel"/>
    <w:tmpl w:val="1FF2C87A"/>
    <w:lvl w:ilvl="0" w:tplc="56B852B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56C78"/>
    <w:multiLevelType w:val="hybridMultilevel"/>
    <w:tmpl w:val="FC6EA482"/>
    <w:lvl w:ilvl="0" w:tplc="56B852B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25A89"/>
    <w:multiLevelType w:val="hybridMultilevel"/>
    <w:tmpl w:val="17766F4A"/>
    <w:lvl w:ilvl="0" w:tplc="A7F4ED0E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C72A05"/>
    <w:multiLevelType w:val="hybridMultilevel"/>
    <w:tmpl w:val="7B8C3736"/>
    <w:lvl w:ilvl="0" w:tplc="56B852B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5B46BD"/>
    <w:multiLevelType w:val="hybridMultilevel"/>
    <w:tmpl w:val="28084070"/>
    <w:lvl w:ilvl="0" w:tplc="C834F5B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034E2"/>
    <w:multiLevelType w:val="hybridMultilevel"/>
    <w:tmpl w:val="F9140470"/>
    <w:lvl w:ilvl="0" w:tplc="EFDA1A3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77155"/>
    <w:multiLevelType w:val="hybridMultilevel"/>
    <w:tmpl w:val="35E8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0"/>
  </w:num>
  <w:num w:numId="8">
    <w:abstractNumId w:val="15"/>
  </w:num>
  <w:num w:numId="9">
    <w:abstractNumId w:val="24"/>
  </w:num>
  <w:num w:numId="10">
    <w:abstractNumId w:val="27"/>
  </w:num>
  <w:num w:numId="11">
    <w:abstractNumId w:val="26"/>
  </w:num>
  <w:num w:numId="12">
    <w:abstractNumId w:val="13"/>
  </w:num>
  <w:num w:numId="13">
    <w:abstractNumId w:val="17"/>
  </w:num>
  <w:num w:numId="14">
    <w:abstractNumId w:val="18"/>
  </w:num>
  <w:num w:numId="15">
    <w:abstractNumId w:val="6"/>
  </w:num>
  <w:num w:numId="16">
    <w:abstractNumId w:val="19"/>
  </w:num>
  <w:num w:numId="17">
    <w:abstractNumId w:val="1"/>
  </w:num>
  <w:num w:numId="18">
    <w:abstractNumId w:val="10"/>
  </w:num>
  <w:num w:numId="19">
    <w:abstractNumId w:val="23"/>
  </w:num>
  <w:num w:numId="20">
    <w:abstractNumId w:val="22"/>
  </w:num>
  <w:num w:numId="21">
    <w:abstractNumId w:val="20"/>
  </w:num>
  <w:num w:numId="22">
    <w:abstractNumId w:val="21"/>
  </w:num>
  <w:num w:numId="23">
    <w:abstractNumId w:val="28"/>
  </w:num>
  <w:num w:numId="24">
    <w:abstractNumId w:val="25"/>
  </w:num>
  <w:num w:numId="25">
    <w:abstractNumId w:val="16"/>
  </w:num>
  <w:num w:numId="26">
    <w:abstractNumId w:val="14"/>
  </w:num>
  <w:num w:numId="27">
    <w:abstractNumId w:val="9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A54"/>
    <w:rsid w:val="00006FBF"/>
    <w:rsid w:val="000446EB"/>
    <w:rsid w:val="00087A54"/>
    <w:rsid w:val="000942F0"/>
    <w:rsid w:val="000E1A66"/>
    <w:rsid w:val="00121F64"/>
    <w:rsid w:val="00163BCE"/>
    <w:rsid w:val="001717A4"/>
    <w:rsid w:val="00182958"/>
    <w:rsid w:val="001832AC"/>
    <w:rsid w:val="001864E6"/>
    <w:rsid w:val="001B06B2"/>
    <w:rsid w:val="001B3E11"/>
    <w:rsid w:val="001D0FB4"/>
    <w:rsid w:val="001F0766"/>
    <w:rsid w:val="001F5C4D"/>
    <w:rsid w:val="00281731"/>
    <w:rsid w:val="00296C5E"/>
    <w:rsid w:val="002A300A"/>
    <w:rsid w:val="002B0714"/>
    <w:rsid w:val="002D5FB2"/>
    <w:rsid w:val="0032017F"/>
    <w:rsid w:val="00346987"/>
    <w:rsid w:val="00363E0E"/>
    <w:rsid w:val="00364052"/>
    <w:rsid w:val="00365A5D"/>
    <w:rsid w:val="003A4FA4"/>
    <w:rsid w:val="003E0944"/>
    <w:rsid w:val="0041146B"/>
    <w:rsid w:val="00415913"/>
    <w:rsid w:val="0041793C"/>
    <w:rsid w:val="004A4690"/>
    <w:rsid w:val="004C0672"/>
    <w:rsid w:val="004D276D"/>
    <w:rsid w:val="004F19C6"/>
    <w:rsid w:val="004F214A"/>
    <w:rsid w:val="004F7791"/>
    <w:rsid w:val="00505AE4"/>
    <w:rsid w:val="00526DFA"/>
    <w:rsid w:val="00533AD3"/>
    <w:rsid w:val="0053469D"/>
    <w:rsid w:val="005F6972"/>
    <w:rsid w:val="00605B8B"/>
    <w:rsid w:val="00627E63"/>
    <w:rsid w:val="006568F6"/>
    <w:rsid w:val="007061DB"/>
    <w:rsid w:val="00724DD4"/>
    <w:rsid w:val="007515CC"/>
    <w:rsid w:val="007523B2"/>
    <w:rsid w:val="00767629"/>
    <w:rsid w:val="007D1486"/>
    <w:rsid w:val="007F1D9A"/>
    <w:rsid w:val="00847FC5"/>
    <w:rsid w:val="0085474A"/>
    <w:rsid w:val="00863491"/>
    <w:rsid w:val="008D5741"/>
    <w:rsid w:val="00900AA0"/>
    <w:rsid w:val="00921EB8"/>
    <w:rsid w:val="00945EE2"/>
    <w:rsid w:val="009B5BF2"/>
    <w:rsid w:val="009E0048"/>
    <w:rsid w:val="009E150B"/>
    <w:rsid w:val="00A317AC"/>
    <w:rsid w:val="00A749A1"/>
    <w:rsid w:val="00AE2E90"/>
    <w:rsid w:val="00B15557"/>
    <w:rsid w:val="00B1669F"/>
    <w:rsid w:val="00B550C8"/>
    <w:rsid w:val="00C40713"/>
    <w:rsid w:val="00CA00F9"/>
    <w:rsid w:val="00CA23FE"/>
    <w:rsid w:val="00CF14A5"/>
    <w:rsid w:val="00D167F8"/>
    <w:rsid w:val="00D60562"/>
    <w:rsid w:val="00DE1274"/>
    <w:rsid w:val="00DF613E"/>
    <w:rsid w:val="00E74AC1"/>
    <w:rsid w:val="00E94E3B"/>
    <w:rsid w:val="00E97196"/>
    <w:rsid w:val="00ED163A"/>
    <w:rsid w:val="00F80B95"/>
    <w:rsid w:val="00F85BD6"/>
    <w:rsid w:val="00FA158D"/>
    <w:rsid w:val="00FB73D1"/>
    <w:rsid w:val="00FD0EEE"/>
    <w:rsid w:val="00FE66E6"/>
    <w:rsid w:val="00FF56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C6CA7"/>
  <w15:docId w15:val="{1CB2848F-0D6D-604E-8B99-FD037FF1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0766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1F0766"/>
    <w:pPr>
      <w:keepNext/>
      <w:outlineLvl w:val="0"/>
    </w:pPr>
    <w:rPr>
      <w:b/>
      <w:bCs/>
    </w:rPr>
  </w:style>
  <w:style w:type="paragraph" w:styleId="Heading2">
    <w:name w:val="heading 2"/>
    <w:aliases w:val="H2"/>
    <w:basedOn w:val="Normal"/>
    <w:next w:val="Normal"/>
    <w:qFormat/>
    <w:rsid w:val="001F0766"/>
    <w:pPr>
      <w:keepNext/>
      <w:outlineLvl w:val="1"/>
    </w:pPr>
    <w:rPr>
      <w:b/>
      <w:bCs/>
      <w:u w:val="single"/>
    </w:rPr>
  </w:style>
  <w:style w:type="paragraph" w:styleId="Heading3">
    <w:name w:val="heading 3"/>
    <w:aliases w:val="H3"/>
    <w:basedOn w:val="Normal"/>
    <w:next w:val="Normal"/>
    <w:qFormat/>
    <w:rsid w:val="001F0766"/>
    <w:pPr>
      <w:keepNext/>
      <w:ind w:left="720" w:firstLine="720"/>
      <w:outlineLvl w:val="2"/>
    </w:pPr>
    <w:rPr>
      <w:i/>
      <w:iCs/>
    </w:rPr>
  </w:style>
  <w:style w:type="paragraph" w:styleId="Heading4">
    <w:name w:val="heading 4"/>
    <w:aliases w:val="H4"/>
    <w:basedOn w:val="Normal"/>
    <w:next w:val="Normal"/>
    <w:qFormat/>
    <w:rsid w:val="001F0766"/>
    <w:pPr>
      <w:keepNext/>
      <w:outlineLvl w:val="3"/>
    </w:pPr>
    <w:rPr>
      <w:i/>
      <w:iCs/>
    </w:rPr>
  </w:style>
  <w:style w:type="paragraph" w:styleId="Heading5">
    <w:name w:val="heading 5"/>
    <w:aliases w:val="H5"/>
    <w:basedOn w:val="Normal"/>
    <w:next w:val="Normal"/>
    <w:qFormat/>
    <w:rsid w:val="001F0766"/>
    <w:pPr>
      <w:keepNext/>
      <w:jc w:val="center"/>
      <w:outlineLvl w:val="4"/>
    </w:pPr>
    <w:rPr>
      <w:i/>
      <w:iCs/>
    </w:rPr>
  </w:style>
  <w:style w:type="paragraph" w:styleId="Heading6">
    <w:name w:val="heading 6"/>
    <w:aliases w:val="H6"/>
    <w:basedOn w:val="Normal"/>
    <w:next w:val="Normal"/>
    <w:qFormat/>
    <w:rsid w:val="001F0766"/>
    <w:pPr>
      <w:keepNext/>
      <w:jc w:val="center"/>
      <w:outlineLvl w:val="5"/>
    </w:pPr>
    <w:rPr>
      <w:u w:val="single"/>
    </w:rPr>
  </w:style>
  <w:style w:type="paragraph" w:styleId="Heading7">
    <w:name w:val="heading 7"/>
    <w:basedOn w:val="Normal"/>
    <w:next w:val="BodyText"/>
    <w:qFormat/>
    <w:rsid w:val="001F0766"/>
    <w:pPr>
      <w:keepNext/>
      <w:widowControl w:val="0"/>
      <w:tabs>
        <w:tab w:val="left" w:pos="648"/>
        <w:tab w:val="right" w:leader="dot" w:pos="7200"/>
      </w:tabs>
      <w:spacing w:before="80" w:after="60"/>
      <w:outlineLvl w:val="6"/>
    </w:pPr>
    <w:rPr>
      <w:b/>
      <w:snapToGrid w:val="0"/>
      <w:kern w:val="28"/>
      <w:sz w:val="22"/>
      <w:szCs w:val="20"/>
    </w:rPr>
  </w:style>
  <w:style w:type="paragraph" w:styleId="Heading8">
    <w:name w:val="heading 8"/>
    <w:basedOn w:val="Normal"/>
    <w:next w:val="BodyText"/>
    <w:qFormat/>
    <w:rsid w:val="001F0766"/>
    <w:pPr>
      <w:keepNext/>
      <w:widowControl w:val="0"/>
      <w:tabs>
        <w:tab w:val="left" w:pos="648"/>
        <w:tab w:val="right" w:leader="dot" w:pos="7200"/>
      </w:tabs>
      <w:spacing w:before="80" w:after="60"/>
      <w:outlineLvl w:val="7"/>
    </w:pPr>
    <w:rPr>
      <w:b/>
      <w:i/>
      <w:snapToGrid w:val="0"/>
      <w:kern w:val="28"/>
      <w:sz w:val="22"/>
      <w:szCs w:val="20"/>
    </w:rPr>
  </w:style>
  <w:style w:type="paragraph" w:styleId="Heading9">
    <w:name w:val="heading 9"/>
    <w:basedOn w:val="Normal"/>
    <w:next w:val="BodyText"/>
    <w:qFormat/>
    <w:rsid w:val="001F0766"/>
    <w:pPr>
      <w:keepNext/>
      <w:widowControl w:val="0"/>
      <w:tabs>
        <w:tab w:val="left" w:pos="648"/>
        <w:tab w:val="right" w:leader="dot" w:pos="7200"/>
      </w:tabs>
      <w:spacing w:before="80" w:after="60"/>
      <w:outlineLvl w:val="8"/>
    </w:pPr>
    <w:rPr>
      <w:b/>
      <w:i/>
      <w:snapToGrid w:val="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F0766"/>
    <w:pPr>
      <w:widowControl w:val="0"/>
      <w:tabs>
        <w:tab w:val="left" w:pos="360"/>
        <w:tab w:val="left" w:pos="648"/>
        <w:tab w:val="right" w:leader="dot" w:pos="7200"/>
      </w:tabs>
      <w:spacing w:after="120"/>
    </w:pPr>
    <w:rPr>
      <w:snapToGrid w:val="0"/>
      <w:sz w:val="22"/>
      <w:szCs w:val="20"/>
    </w:rPr>
  </w:style>
  <w:style w:type="paragraph" w:styleId="BodyTextIndent">
    <w:name w:val="Body Text Indent"/>
    <w:basedOn w:val="Normal"/>
    <w:rsid w:val="001F0766"/>
    <w:pPr>
      <w:tabs>
        <w:tab w:val="left" w:pos="720"/>
        <w:tab w:val="left" w:pos="2160"/>
        <w:tab w:val="left" w:pos="2880"/>
      </w:tabs>
      <w:ind w:left="2880" w:hanging="2880"/>
    </w:pPr>
  </w:style>
  <w:style w:type="paragraph" w:styleId="BodyTextIndent2">
    <w:name w:val="Body Text Indent 2"/>
    <w:basedOn w:val="Normal"/>
    <w:rsid w:val="001F0766"/>
    <w:pPr>
      <w:ind w:left="720" w:hanging="720"/>
    </w:pPr>
  </w:style>
  <w:style w:type="paragraph" w:styleId="Title">
    <w:name w:val="Title"/>
    <w:basedOn w:val="Normal"/>
    <w:qFormat/>
    <w:rsid w:val="001F0766"/>
    <w:pPr>
      <w:jc w:val="center"/>
    </w:pPr>
    <w:rPr>
      <w:b/>
      <w:sz w:val="20"/>
      <w:szCs w:val="20"/>
    </w:rPr>
  </w:style>
  <w:style w:type="paragraph" w:styleId="BodyTextIndent3">
    <w:name w:val="Body Text Indent 3"/>
    <w:basedOn w:val="Normal"/>
    <w:rsid w:val="001F0766"/>
    <w:pPr>
      <w:ind w:firstLine="720"/>
    </w:pPr>
  </w:style>
  <w:style w:type="paragraph" w:customStyle="1" w:styleId="AppendixTitle">
    <w:name w:val="Appendix Title"/>
    <w:basedOn w:val="Heading1"/>
    <w:next w:val="ChapterLine"/>
    <w:autoRedefine/>
    <w:rsid w:val="001F0766"/>
    <w:pPr>
      <w:widowControl w:val="0"/>
      <w:numPr>
        <w:numId w:val="1"/>
      </w:numPr>
      <w:tabs>
        <w:tab w:val="left" w:pos="360"/>
        <w:tab w:val="left" w:pos="648"/>
        <w:tab w:val="right" w:leader="dot" w:pos="7200"/>
      </w:tabs>
      <w:spacing w:before="240" w:after="60"/>
    </w:pPr>
    <w:rPr>
      <w:bCs w:val="0"/>
      <w:snapToGrid w:val="0"/>
      <w:kern w:val="28"/>
      <w:sz w:val="28"/>
      <w:szCs w:val="20"/>
    </w:rPr>
  </w:style>
  <w:style w:type="paragraph" w:customStyle="1" w:styleId="ChapterLine">
    <w:name w:val="Chapter Line"/>
    <w:next w:val="SectionHeading"/>
    <w:autoRedefine/>
    <w:rsid w:val="001F0766"/>
    <w:pPr>
      <w:pBdr>
        <w:top w:val="single" w:sz="24" w:space="1" w:color="auto"/>
      </w:pBdr>
      <w:spacing w:after="240"/>
    </w:pPr>
    <w:rPr>
      <w:noProof/>
      <w:sz w:val="16"/>
    </w:rPr>
  </w:style>
  <w:style w:type="paragraph" w:customStyle="1" w:styleId="SectionHeading">
    <w:name w:val="Section Heading"/>
    <w:autoRedefine/>
    <w:rsid w:val="001F0766"/>
    <w:pPr>
      <w:keepLines/>
      <w:spacing w:before="240" w:after="240"/>
    </w:pPr>
    <w:rPr>
      <w:rFonts w:ascii="Arial" w:hAnsi="Arial"/>
      <w:b/>
      <w:kern w:val="16"/>
      <w:sz w:val="22"/>
    </w:rPr>
  </w:style>
  <w:style w:type="paragraph" w:customStyle="1" w:styleId="Subparagraph">
    <w:name w:val="Subparagraph"/>
    <w:basedOn w:val="Normal"/>
    <w:autoRedefine/>
    <w:rsid w:val="001F0766"/>
    <w:pPr>
      <w:widowControl w:val="0"/>
      <w:numPr>
        <w:numId w:val="3"/>
      </w:numPr>
      <w:tabs>
        <w:tab w:val="left" w:pos="432"/>
        <w:tab w:val="left" w:pos="648"/>
        <w:tab w:val="right" w:leader="dot" w:pos="7200"/>
      </w:tabs>
      <w:spacing w:after="180"/>
      <w:ind w:left="648" w:hanging="288"/>
    </w:pPr>
    <w:rPr>
      <w:snapToGrid w:val="0"/>
      <w:sz w:val="22"/>
      <w:szCs w:val="20"/>
    </w:rPr>
  </w:style>
  <w:style w:type="paragraph" w:customStyle="1" w:styleId="Sub-Subparagraph">
    <w:name w:val="Sub-Subparagraph"/>
    <w:basedOn w:val="Normal"/>
    <w:autoRedefine/>
    <w:rsid w:val="001F0766"/>
    <w:pPr>
      <w:widowControl w:val="0"/>
      <w:numPr>
        <w:numId w:val="2"/>
      </w:numPr>
      <w:tabs>
        <w:tab w:val="clear" w:pos="720"/>
        <w:tab w:val="left" w:pos="864"/>
        <w:tab w:val="left" w:pos="1152"/>
      </w:tabs>
      <w:spacing w:after="180"/>
      <w:ind w:left="1080"/>
    </w:pPr>
    <w:rPr>
      <w:snapToGrid w:val="0"/>
      <w:sz w:val="22"/>
      <w:szCs w:val="20"/>
    </w:rPr>
  </w:style>
  <w:style w:type="paragraph" w:styleId="Header">
    <w:name w:val="header"/>
    <w:basedOn w:val="Normal"/>
    <w:rsid w:val="001F07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07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0766"/>
  </w:style>
  <w:style w:type="paragraph" w:customStyle="1" w:styleId="PartHeading">
    <w:name w:val="Part Heading"/>
    <w:next w:val="Normal"/>
    <w:rsid w:val="001F0766"/>
    <w:pPr>
      <w:spacing w:after="240"/>
      <w:outlineLvl w:val="0"/>
    </w:pPr>
    <w:rPr>
      <w:rFonts w:ascii="Arial" w:hAnsi="Arial"/>
      <w:b/>
      <w:sz w:val="30"/>
    </w:rPr>
  </w:style>
  <w:style w:type="paragraph" w:customStyle="1" w:styleId="FigureCaptionnormal">
    <w:name w:val="Figure Caption (normal)"/>
    <w:next w:val="Normal"/>
    <w:rsid w:val="001F0766"/>
    <w:pPr>
      <w:tabs>
        <w:tab w:val="left" w:pos="720"/>
        <w:tab w:val="left" w:pos="1008"/>
        <w:tab w:val="left" w:pos="1094"/>
      </w:tabs>
      <w:spacing w:before="240" w:after="360"/>
      <w:ind w:left="1008" w:hanging="1008"/>
    </w:pPr>
    <w:rPr>
      <w:rFonts w:ascii="Arial" w:hAnsi="Arial"/>
      <w:noProof/>
    </w:rPr>
  </w:style>
  <w:style w:type="paragraph" w:styleId="BodyTextFirstIndent">
    <w:name w:val="Body Text First Indent"/>
    <w:basedOn w:val="BodyText"/>
    <w:rsid w:val="001F0766"/>
    <w:pPr>
      <w:widowControl/>
      <w:spacing w:after="240"/>
      <w:ind w:firstLine="360"/>
    </w:pPr>
  </w:style>
  <w:style w:type="paragraph" w:customStyle="1" w:styleId="TableTitle">
    <w:name w:val="Table Title"/>
    <w:basedOn w:val="SectionHeading"/>
    <w:rsid w:val="001F0766"/>
    <w:pPr>
      <w:spacing w:before="0" w:after="0"/>
    </w:pPr>
  </w:style>
  <w:style w:type="paragraph" w:styleId="BodyText2">
    <w:name w:val="Body Text 2"/>
    <w:basedOn w:val="Normal"/>
    <w:rsid w:val="001F0766"/>
    <w:pPr>
      <w:widowControl w:val="0"/>
      <w:tabs>
        <w:tab w:val="left" w:pos="360"/>
        <w:tab w:val="left" w:pos="648"/>
        <w:tab w:val="right" w:leader="dot" w:pos="7200"/>
      </w:tabs>
    </w:pPr>
    <w:rPr>
      <w:snapToGrid w:val="0"/>
      <w:sz w:val="22"/>
      <w:szCs w:val="20"/>
    </w:rPr>
  </w:style>
  <w:style w:type="paragraph" w:customStyle="1" w:styleId="BodyTextKeep">
    <w:name w:val="Body Text Keep"/>
    <w:basedOn w:val="BodyText"/>
    <w:rsid w:val="001F0766"/>
    <w:pPr>
      <w:keepNext/>
    </w:pPr>
  </w:style>
  <w:style w:type="paragraph" w:customStyle="1" w:styleId="ChapterHeading">
    <w:name w:val="Chapter Heading"/>
    <w:next w:val="Normal"/>
    <w:rsid w:val="001F0766"/>
    <w:pPr>
      <w:widowControl w:val="0"/>
      <w:pBdr>
        <w:bottom w:val="single" w:sz="24" w:space="24" w:color="auto"/>
      </w:pBdr>
      <w:tabs>
        <w:tab w:val="left" w:pos="864"/>
      </w:tabs>
      <w:suppressAutoHyphens/>
      <w:spacing w:before="1440" w:after="360"/>
      <w:ind w:left="864" w:hanging="864"/>
    </w:pPr>
    <w:rPr>
      <w:rFonts w:ascii="Arial" w:hAnsi="Arial"/>
      <w:b/>
      <w:snapToGrid w:val="0"/>
      <w:sz w:val="48"/>
    </w:rPr>
  </w:style>
  <w:style w:type="character" w:styleId="Hyperlink">
    <w:name w:val="Hyperlink"/>
    <w:basedOn w:val="DefaultParagraphFont"/>
    <w:rsid w:val="001F0766"/>
    <w:rPr>
      <w:color w:val="0000FF"/>
      <w:u w:val="single"/>
    </w:rPr>
  </w:style>
  <w:style w:type="character" w:styleId="FollowedHyperlink">
    <w:name w:val="FollowedHyperlink"/>
    <w:basedOn w:val="DefaultParagraphFont"/>
    <w:rsid w:val="001F0766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E8381A"/>
    <w:pPr>
      <w:keepLines/>
      <w:tabs>
        <w:tab w:val="left" w:pos="720"/>
        <w:tab w:val="left" w:pos="990"/>
      </w:tabs>
      <w:spacing w:before="120" w:after="120"/>
      <w:ind w:left="990" w:hanging="990"/>
    </w:pPr>
    <w:rPr>
      <w:rFonts w:ascii="Arial" w:hAnsi="Arial" w:cs="Arial"/>
      <w:bCs/>
      <w:sz w:val="20"/>
      <w:szCs w:val="20"/>
    </w:rPr>
  </w:style>
  <w:style w:type="paragraph" w:styleId="ListParagraph">
    <w:name w:val="List Paragraph"/>
    <w:basedOn w:val="Normal"/>
    <w:rsid w:val="0004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plot.com/support/360/docs.aspx" TargetMode="External"/><Relationship Id="rId13" Type="http://schemas.openxmlformats.org/officeDocument/2006/relationships/hyperlink" Target="http://www.tecplot.com/support/360/doc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ecplot.com/support/360/docs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tecplot.com/support/360/doc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plot.com/support/360/docs.aspx" TargetMode="External"/><Relationship Id="rId14" Type="http://schemas.openxmlformats.org/officeDocument/2006/relationships/hyperlink" Target="http://www.tecplot.com/support/360/doc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 resources development typically includes the construction of dams across rivers to impound and regulate flows for power </vt:lpstr>
    </vt:vector>
  </TitlesOfParts>
  <Company/>
  <LinksUpToDate>false</LinksUpToDate>
  <CharactersWithSpaces>10070</CharactersWithSpaces>
  <SharedDoc>false</SharedDoc>
  <HLinks>
    <vt:vector size="96" baseType="variant">
      <vt:variant>
        <vt:i4>1245192</vt:i4>
      </vt:variant>
      <vt:variant>
        <vt:i4>42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39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36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33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30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27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24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21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18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15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12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9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6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1245192</vt:i4>
      </vt:variant>
      <vt:variant>
        <vt:i4>3</vt:i4>
      </vt:variant>
      <vt:variant>
        <vt:i4>0</vt:i4>
      </vt:variant>
      <vt:variant>
        <vt:i4>5</vt:i4>
      </vt:variant>
      <vt:variant>
        <vt:lpwstr>http://www.tecplot.com/support/360/docs.aspx</vt:lpwstr>
      </vt:variant>
      <vt:variant>
        <vt:lpwstr/>
      </vt:variant>
      <vt:variant>
        <vt:i4>1900548</vt:i4>
      </vt:variant>
      <vt:variant>
        <vt:i4>0</vt:i4>
      </vt:variant>
      <vt:variant>
        <vt:i4>0</vt:i4>
      </vt:variant>
      <vt:variant>
        <vt:i4>5</vt:i4>
      </vt:variant>
      <vt:variant>
        <vt:lpwstr>http://el.erdc.usace.army.mil/emrrp/nfs/</vt:lpwstr>
      </vt:variant>
      <vt:variant>
        <vt:lpwstr/>
      </vt:variant>
      <vt:variant>
        <vt:i4>4653116</vt:i4>
      </vt:variant>
      <vt:variant>
        <vt:i4>2195</vt:i4>
      </vt:variant>
      <vt:variant>
        <vt:i4>1025</vt:i4>
      </vt:variant>
      <vt:variant>
        <vt:i4>1</vt:i4>
      </vt:variant>
      <vt:variant>
        <vt:lpwstr>Migrant-with-Mesh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resources development typically includes the construction of dams across rivers to impound and regulate flows for power </dc:title>
  <dc:subject/>
  <dc:creator>R. Andrew Goodwin</dc:creator>
  <cp:keywords/>
  <dc:description/>
  <cp:lastModifiedBy>Microsoft Office User</cp:lastModifiedBy>
  <cp:revision>3</cp:revision>
  <cp:lastPrinted>2009-10-14T00:19:00Z</cp:lastPrinted>
  <dcterms:created xsi:type="dcterms:W3CDTF">2011-10-06T22:30:00Z</dcterms:created>
  <dcterms:modified xsi:type="dcterms:W3CDTF">2018-11-24T05:02:00Z</dcterms:modified>
</cp:coreProperties>
</file>