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____________________________________________________________________________</w:t>
      </w:r>
      <w:r w:rsidDel="00000000" w:rsidR="00000000" w:rsidRPr="00000000">
        <w:rPr>
          <w:b w:val="1"/>
          <w:rtl w:val="0"/>
        </w:rPr>
        <w:br w:type="textWrapping"/>
        <w:t xml:space="preserve">Список литературы:</w:t>
        <w:br w:type="textWrapping"/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https://github.com/RAptorZed/Presentation-Twig.git</w:t>
        </w:r>
      </w:hyperlink>
      <w:r w:rsidDel="00000000" w:rsidR="00000000" w:rsidRPr="00000000">
        <w:rPr>
          <w:b w:val="1"/>
          <w:rtl w:val="0"/>
        </w:rPr>
        <w:t xml:space="preserve"> - </w:t>
      </w:r>
      <w:r w:rsidDel="00000000" w:rsidR="00000000" w:rsidRPr="00000000">
        <w:rPr>
          <w:rtl w:val="0"/>
        </w:rPr>
        <w:t xml:space="preserve">GitHub(репозиторий с исходниками).</w:t>
      </w:r>
      <w:r w:rsidDel="00000000" w:rsidR="00000000" w:rsidRPr="00000000">
        <w:rPr>
          <w:rtl w:val="0"/>
        </w:rPr>
        <w:br w:type="textWrapping"/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http://x-twig.ru/</w:t>
        </w:r>
      </w:hyperlink>
      <w:r w:rsidDel="00000000" w:rsidR="00000000" w:rsidRPr="00000000">
        <w:rPr>
          <w:rtl w:val="0"/>
        </w:rPr>
        <w:t xml:space="preserve"> - русифецированая документация</w:t>
        <w:br w:type="textWrapping"/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http://twig.sensiolabs.org/pdf/Twig.pdf</w:t>
        </w:r>
      </w:hyperlink>
      <w:r w:rsidDel="00000000" w:rsidR="00000000" w:rsidRPr="00000000">
        <w:rPr>
          <w:rtl w:val="0"/>
        </w:rPr>
        <w:t xml:space="preserve"> - книга.</w:t>
        <w:br w:type="textWrapping"/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http://ruseller.com/lessons.php?rub=37&amp;id=1652</w:t>
        </w:r>
      </w:hyperlink>
      <w:r w:rsidDel="00000000" w:rsidR="00000000" w:rsidRPr="00000000">
        <w:rPr>
          <w:rtl w:val="0"/>
        </w:rPr>
        <w:t xml:space="preserve"> - стаття (основной материал).</w:t>
        <w:br w:type="textWrapping"/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https://github.com/fabpot/Twig/archive/master.zip</w:t>
        </w:r>
      </w:hyperlink>
      <w:r w:rsidDel="00000000" w:rsidR="00000000" w:rsidRPr="00000000">
        <w:rPr>
          <w:rtl w:val="0"/>
        </w:rPr>
        <w:t xml:space="preserve"> - GitHub(ссылка на репозиторий twig).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____________________________________________________________________________</w:t>
        <w:br w:type="textWrapping"/>
        <w:br w:type="textWrapping"/>
        <w:t xml:space="preserve">____________________________________________________________________________</w:t>
      </w:r>
      <w:r w:rsidDel="00000000" w:rsidR="00000000" w:rsidRPr="00000000">
        <w:rPr>
          <w:b w:val="1"/>
          <w:rtl w:val="0"/>
        </w:rPr>
        <w:br w:type="textWrapping"/>
        <w:t xml:space="preserve">Презентация</w:t>
      </w:r>
      <w:r w:rsidDel="00000000" w:rsidR="00000000" w:rsidRPr="00000000">
        <w:rPr>
          <w:rtl w:val="0"/>
        </w:rPr>
        <w:br w:type="textWrapping"/>
        <w:t xml:space="preserve">1) Вступление.</w:t>
        <w:tab/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Обычное PHP приложение состоит из целого набора страниц, которые включают в себя как статический HTML код (меню, списки, изображения и т.д.), так и динамический контент (вывод данных из БД, xml файла, сервисы, …). С помощью Twig мы можем разделить данные процессы, создавая шаблоны со специальными маркерами, вместо которых в последствии будет вставляться динамический контент.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Значения для данных маркеров формируются в основном PHP скрипте; там же происходит общение с базой данных, xml парсинг и другие всевозможные операции. Таким образом, ваша страница будет строиться на основе 2х источников: шаблона с специальными вставками и PHP скриптов, где мы храним основной функционал. Это даёт возможность PHP разработчикам и дизайнерам одновременно работать над одними и теми же страницами.  </w:t>
        <w:br w:type="textWrapping"/>
        <w:tab/>
        <w:t xml:space="preserve">Иными словами twig помогает разделить бизнес логику приложения и вывод данных на страницу.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br w:type="textWrapping"/>
        <w:br w:type="textWrapping"/>
        <w:t xml:space="preserve">2) </w:t>
      </w:r>
      <w:r w:rsidDel="00000000" w:rsidR="00000000" w:rsidRPr="00000000">
        <w:rPr>
          <w:rtl w:val="0"/>
        </w:rPr>
        <w:t xml:space="preserve">Установка.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Существует множество способов установки Twig-a. Самый простой и быстрый - это скачивание компонента с</w:t>
      </w:r>
      <w:hyperlink r:id="rId10">
        <w:r w:rsidDel="00000000" w:rsidR="00000000" w:rsidRPr="00000000">
          <w:rPr>
            <w:rtl w:val="0"/>
          </w:rPr>
          <w:t xml:space="preserve"> </w:t>
        </w:r>
      </w:hyperlink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  <w:t xml:space="preserve">, после чего архив необходимо распаковать, и перекинуть каталог lib в папку с нашим проектом. (ссылка в списке литературы)</w:t>
        <w:br w:type="textWrapping"/>
        <w:tab/>
        <w:t xml:space="preserve">Через терменал - можна использовать такие команды:</w:t>
        <w:br w:type="textWrapping"/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drawing>
          <wp:inline distB="114300" distT="114300" distL="114300" distR="114300">
            <wp:extent cx="5867400" cy="390525"/>
            <wp:effectExtent b="0" l="0" r="0" t="0"/>
            <wp:docPr id="1" name="image04.png"/>
            <a:graphic>
              <a:graphicData uri="http://schemas.openxmlformats.org/drawingml/2006/picture">
                <pic:pic>
                  <pic:nvPicPr>
                    <pic:cNvPr id="0" name="image0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90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drawing>
          <wp:inline distB="114300" distT="114300" distL="114300" distR="114300">
            <wp:extent cx="5886450" cy="390525"/>
            <wp:effectExtent b="0" l="0" r="0" t="0"/>
            <wp:docPr id="19" name="image38.png"/>
            <a:graphic>
              <a:graphicData uri="http://schemas.openxmlformats.org/drawingml/2006/picture">
                <pic:pic>
                  <pic:nvPicPr>
                    <pic:cNvPr id="0" name="image3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390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br w:type="textWrapping"/>
        <w:t xml:space="preserve">3)Примеры</w:t>
        <w:br w:type="textWrapping"/>
        <w:tab/>
        <w:t xml:space="preserve">Для использования Twig-а, нам нужно пройти следующие шаги: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Инициализировать авто-загрузчик Twig-а, для того чтобы классы шаблонизатора подгружались автоматически. </w:t>
        <w:br w:type="textWrapping"/>
        <w:br w:type="textWrapping"/>
      </w:r>
      <w:r w:rsidDel="00000000" w:rsidR="00000000" w:rsidRPr="00000000">
        <w:rPr>
          <w:b w:val="1"/>
          <w:color w:val="cc7832"/>
          <w:shd w:fill="232525" w:val="clear"/>
          <w:rtl w:val="0"/>
        </w:rPr>
        <w:t xml:space="preserve">&lt;?php</w:t>
        <w:br w:type="textWrapping"/>
      </w:r>
      <w:r w:rsidDel="00000000" w:rsidR="00000000" w:rsidRPr="00000000">
        <w:rPr>
          <w:color w:val="808080"/>
          <w:shd w:fill="232525" w:val="clear"/>
          <w:rtl w:val="0"/>
        </w:rPr>
        <w:t xml:space="preserve">// подгружаем и активируем авто-загрузчик Twig-а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color w:val="cc7832"/>
          <w:shd w:fill="232525" w:val="clear"/>
          <w:rtl w:val="0"/>
        </w:rPr>
        <w:t xml:space="preserve">require_once </w:t>
      </w:r>
      <w:r w:rsidDel="00000000" w:rsidR="00000000" w:rsidRPr="00000000">
        <w:rPr>
          <w:color w:val="6a8759"/>
          <w:shd w:fill="232525" w:val="clear"/>
          <w:rtl w:val="0"/>
        </w:rPr>
        <w:t xml:space="preserve">'Twig/Autoloader.php'</w:t>
      </w:r>
      <w:r w:rsidDel="00000000" w:rsidR="00000000" w:rsidRPr="00000000">
        <w:rPr>
          <w:color w:val="cc7832"/>
          <w:shd w:fill="232525" w:val="clear"/>
          <w:rtl w:val="0"/>
        </w:rPr>
        <w:t xml:space="preserve">;</w:t>
        <w:br w:type="textWrapping"/>
      </w:r>
      <w:r w:rsidDel="00000000" w:rsidR="00000000" w:rsidRPr="00000000">
        <w:rPr>
          <w:color w:val="a9b7c6"/>
          <w:shd w:fill="232525" w:val="clear"/>
          <w:rtl w:val="0"/>
        </w:rPr>
        <w:t xml:space="preserve">Twig_Autoloader::</w:t>
      </w:r>
      <w:r w:rsidDel="00000000" w:rsidR="00000000" w:rsidRPr="00000000">
        <w:rPr>
          <w:i w:val="1"/>
          <w:color w:val="ffc66d"/>
          <w:shd w:fill="232525" w:val="clear"/>
          <w:rtl w:val="0"/>
        </w:rPr>
        <w:t xml:space="preserve">register</w:t>
      </w:r>
      <w:r w:rsidDel="00000000" w:rsidR="00000000" w:rsidRPr="00000000">
        <w:rPr>
          <w:color w:val="a9b7c6"/>
          <w:shd w:fill="232525" w:val="clear"/>
          <w:rtl w:val="0"/>
        </w:rPr>
        <w:t xml:space="preserve">()</w:t>
      </w:r>
      <w:r w:rsidDel="00000000" w:rsidR="00000000" w:rsidRPr="00000000">
        <w:rPr>
          <w:color w:val="cc7832"/>
          <w:shd w:fill="232525" w:val="clear"/>
          <w:rtl w:val="0"/>
        </w:rPr>
        <w:t xml:space="preserve">;</w:t>
      </w:r>
      <w:r w:rsidDel="00000000" w:rsidR="00000000" w:rsidRPr="00000000">
        <w:rPr>
          <w:rtl w:val="0"/>
        </w:rPr>
        <w:br w:type="textWrapping"/>
        <w:br w:type="textWrapping"/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Инициализировать загрузчик шаблонов. В нашем случае этo Twig_Loader_FileSystem. В качестве аргумента передаём путь к каталогу с шаблонами. </w:t>
        <w:br w:type="textWrapping"/>
      </w:r>
      <w:r w:rsidDel="00000000" w:rsidR="00000000" w:rsidRPr="00000000">
        <w:rPr>
          <w:color w:val="808080"/>
          <w:shd w:fill="232525" w:val="clear"/>
          <w:rtl w:val="0"/>
        </w:rPr>
        <w:t xml:space="preserve">// указывае где хранятся шаблоны</w:t>
        <w:br w:type="textWrapping"/>
      </w:r>
      <w:r w:rsidDel="00000000" w:rsidR="00000000" w:rsidRPr="00000000">
        <w:rPr>
          <w:color w:val="9876aa"/>
          <w:shd w:fill="232525" w:val="clear"/>
          <w:rtl w:val="0"/>
        </w:rPr>
        <w:t xml:space="preserve">$loader </w:t>
      </w:r>
      <w:r w:rsidDel="00000000" w:rsidR="00000000" w:rsidRPr="00000000">
        <w:rPr>
          <w:color w:val="a9b7c6"/>
          <w:shd w:fill="232525" w:val="clear"/>
          <w:rtl w:val="0"/>
        </w:rPr>
        <w:t xml:space="preserve">= </w:t>
      </w:r>
      <w:r w:rsidDel="00000000" w:rsidR="00000000" w:rsidRPr="00000000">
        <w:rPr>
          <w:b w:val="1"/>
          <w:color w:val="cc7832"/>
          <w:shd w:fill="232525" w:val="clear"/>
          <w:rtl w:val="0"/>
        </w:rPr>
        <w:t xml:space="preserve">new </w:t>
      </w:r>
      <w:r w:rsidDel="00000000" w:rsidR="00000000" w:rsidRPr="00000000">
        <w:rPr>
          <w:color w:val="a9b7c6"/>
          <w:shd w:fill="232525" w:val="clear"/>
          <w:rtl w:val="0"/>
        </w:rPr>
        <w:t xml:space="preserve">Twig_Loader_Filesystem(</w:t>
      </w:r>
      <w:r w:rsidDel="00000000" w:rsidR="00000000" w:rsidRPr="00000000">
        <w:rPr>
          <w:color w:val="6a8759"/>
          <w:shd w:fill="232525" w:val="clear"/>
          <w:rtl w:val="0"/>
        </w:rPr>
        <w:t xml:space="preserve">'templates'</w:t>
      </w:r>
      <w:r w:rsidDel="00000000" w:rsidR="00000000" w:rsidRPr="00000000">
        <w:rPr>
          <w:color w:val="a9b7c6"/>
          <w:shd w:fill="232525" w:val="clear"/>
          <w:rtl w:val="0"/>
        </w:rPr>
        <w:t xml:space="preserve">)</w:t>
      </w:r>
      <w:r w:rsidDel="00000000" w:rsidR="00000000" w:rsidRPr="00000000">
        <w:rPr>
          <w:color w:val="cc7832"/>
          <w:shd w:fill="232525" w:val="clear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Создать объект самого Twig и передать ему уже сконфигурированные настройки.</w:t>
        <w:br w:type="textWrapping"/>
      </w:r>
      <w:r w:rsidDel="00000000" w:rsidR="00000000" w:rsidRPr="00000000">
        <w:rPr>
          <w:color w:val="808080"/>
          <w:shd w:fill="232525" w:val="clear"/>
          <w:rtl w:val="0"/>
        </w:rPr>
        <w:t xml:space="preserve">// инициализируем Twig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color w:val="9876aa"/>
          <w:shd w:fill="232525" w:val="clear"/>
          <w:rtl w:val="0"/>
        </w:rPr>
        <w:t xml:space="preserve">$twig </w:t>
      </w:r>
      <w:r w:rsidDel="00000000" w:rsidR="00000000" w:rsidRPr="00000000">
        <w:rPr>
          <w:color w:val="a9b7c6"/>
          <w:shd w:fill="232525" w:val="clear"/>
          <w:rtl w:val="0"/>
        </w:rPr>
        <w:t xml:space="preserve">= </w:t>
      </w:r>
      <w:r w:rsidDel="00000000" w:rsidR="00000000" w:rsidRPr="00000000">
        <w:rPr>
          <w:b w:val="1"/>
          <w:color w:val="cc7832"/>
          <w:shd w:fill="232525" w:val="clear"/>
          <w:rtl w:val="0"/>
        </w:rPr>
        <w:t xml:space="preserve">new </w:t>
      </w:r>
      <w:r w:rsidDel="00000000" w:rsidR="00000000" w:rsidRPr="00000000">
        <w:rPr>
          <w:color w:val="a9b7c6"/>
          <w:shd w:fill="232525" w:val="clear"/>
          <w:rtl w:val="0"/>
        </w:rPr>
        <w:t xml:space="preserve">Twig_Environment(</w:t>
      </w:r>
      <w:r w:rsidDel="00000000" w:rsidR="00000000" w:rsidRPr="00000000">
        <w:rPr>
          <w:color w:val="9876aa"/>
          <w:shd w:fill="232525" w:val="clear"/>
          <w:rtl w:val="0"/>
        </w:rPr>
        <w:t xml:space="preserve">$loader</w:t>
      </w:r>
      <w:r w:rsidDel="00000000" w:rsidR="00000000" w:rsidRPr="00000000">
        <w:rPr>
          <w:color w:val="a9b7c6"/>
          <w:shd w:fill="232525" w:val="clear"/>
          <w:rtl w:val="0"/>
        </w:rPr>
        <w:t xml:space="preserve">)</w:t>
      </w:r>
      <w:r w:rsidDel="00000000" w:rsidR="00000000" w:rsidRPr="00000000">
        <w:rPr>
          <w:color w:val="cc7832"/>
          <w:shd w:fill="232525" w:val="clear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Подгрузить нужный нам шаблон с помощью метода loadTemplate, передав в него название используемого шаблона. В качестве результата метод вернёт экземпляр шаблона.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color w:val="808080"/>
          <w:shd w:fill="232525" w:val="clear"/>
          <w:rtl w:val="0"/>
        </w:rPr>
        <w:t xml:space="preserve">// подгружаем шаблон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color w:val="9876aa"/>
          <w:shd w:fill="232525" w:val="clear"/>
          <w:rtl w:val="0"/>
        </w:rPr>
        <w:t xml:space="preserve">$template </w:t>
      </w:r>
      <w:r w:rsidDel="00000000" w:rsidR="00000000" w:rsidRPr="00000000">
        <w:rPr>
          <w:color w:val="a9b7c6"/>
          <w:shd w:fill="232525" w:val="clear"/>
          <w:rtl w:val="0"/>
        </w:rPr>
        <w:t xml:space="preserve">= </w:t>
      </w:r>
      <w:r w:rsidDel="00000000" w:rsidR="00000000" w:rsidRPr="00000000">
        <w:rPr>
          <w:color w:val="9876aa"/>
          <w:shd w:fill="232525" w:val="clear"/>
          <w:rtl w:val="0"/>
        </w:rPr>
        <w:t xml:space="preserve">$twig</w:t>
      </w:r>
      <w:r w:rsidDel="00000000" w:rsidR="00000000" w:rsidRPr="00000000">
        <w:rPr>
          <w:color w:val="a9b7c6"/>
          <w:shd w:fill="232525" w:val="clear"/>
          <w:rtl w:val="0"/>
        </w:rPr>
        <w:t xml:space="preserve">-&gt;</w:t>
      </w:r>
      <w:r w:rsidDel="00000000" w:rsidR="00000000" w:rsidRPr="00000000">
        <w:rPr>
          <w:color w:val="ffc66d"/>
          <w:shd w:fill="232525" w:val="clear"/>
          <w:rtl w:val="0"/>
        </w:rPr>
        <w:t xml:space="preserve">loadTemplate</w:t>
      </w:r>
      <w:r w:rsidDel="00000000" w:rsidR="00000000" w:rsidRPr="00000000">
        <w:rPr>
          <w:color w:val="a9b7c6"/>
          <w:shd w:fill="232525" w:val="clear"/>
          <w:rtl w:val="0"/>
        </w:rPr>
        <w:t xml:space="preserve">(</w:t>
      </w:r>
      <w:r w:rsidDel="00000000" w:rsidR="00000000" w:rsidRPr="00000000">
        <w:rPr>
          <w:color w:val="6a8759"/>
          <w:shd w:fill="232525" w:val="clear"/>
          <w:rtl w:val="0"/>
        </w:rPr>
        <w:t xml:space="preserve">'thanks.tmpl'</w:t>
      </w:r>
      <w:r w:rsidDel="00000000" w:rsidR="00000000" w:rsidRPr="00000000">
        <w:rPr>
          <w:color w:val="a9b7c6"/>
          <w:shd w:fill="232525" w:val="clear"/>
          <w:rtl w:val="0"/>
        </w:rPr>
        <w:t xml:space="preserve">)</w:t>
      </w:r>
      <w:r w:rsidDel="00000000" w:rsidR="00000000" w:rsidRPr="00000000">
        <w:rPr>
          <w:color w:val="cc7832"/>
          <w:shd w:fill="232525" w:val="clear"/>
          <w:rtl w:val="0"/>
        </w:rPr>
        <w:t xml:space="preserve">;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Сформировать массив вида "ключ-значение", где ключи - это названия переменных, а значения - данные, выводимые в шаблоне. Затем этот массив нужно передать в метод render(), который совместит шаблон с переданными данными и вернёт сгенерированный результат.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color w:val="808080"/>
          <w:shd w:fill="232525" w:val="clear"/>
          <w:rtl w:val="0"/>
        </w:rPr>
        <w:t xml:space="preserve">// передаём в шаблон переменные и значения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color w:val="808080"/>
          <w:shd w:fill="232525" w:val="clear"/>
          <w:rtl w:val="0"/>
        </w:rPr>
        <w:t xml:space="preserve">// выводим сформированное содержание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b w:val="1"/>
          <w:color w:val="cc7832"/>
          <w:shd w:fill="232525" w:val="clear"/>
          <w:rtl w:val="0"/>
        </w:rPr>
        <w:t xml:space="preserve">echo </w:t>
      </w:r>
      <w:r w:rsidDel="00000000" w:rsidR="00000000" w:rsidRPr="00000000">
        <w:rPr>
          <w:color w:val="9876aa"/>
          <w:shd w:fill="232525" w:val="clear"/>
          <w:rtl w:val="0"/>
        </w:rPr>
        <w:t xml:space="preserve">$template</w:t>
      </w:r>
      <w:r w:rsidDel="00000000" w:rsidR="00000000" w:rsidRPr="00000000">
        <w:rPr>
          <w:color w:val="a9b7c6"/>
          <w:shd w:fill="232525" w:val="clear"/>
          <w:rtl w:val="0"/>
        </w:rPr>
        <w:t xml:space="preserve">-&gt;</w:t>
      </w:r>
      <w:r w:rsidDel="00000000" w:rsidR="00000000" w:rsidRPr="00000000">
        <w:rPr>
          <w:color w:val="ffc66d"/>
          <w:shd w:fill="232525" w:val="clear"/>
          <w:rtl w:val="0"/>
        </w:rPr>
        <w:t xml:space="preserve">render</w:t>
      </w:r>
      <w:r w:rsidDel="00000000" w:rsidR="00000000" w:rsidRPr="00000000">
        <w:rPr>
          <w:color w:val="a9b7c6"/>
          <w:shd w:fill="232525" w:val="clear"/>
          <w:rtl w:val="0"/>
        </w:rPr>
        <w:t xml:space="preserve">(</w:t>
      </w:r>
      <w:r w:rsidDel="00000000" w:rsidR="00000000" w:rsidRPr="00000000">
        <w:rPr>
          <w:b w:val="1"/>
          <w:color w:val="cc7832"/>
          <w:shd w:fill="232525" w:val="clear"/>
          <w:rtl w:val="0"/>
        </w:rPr>
        <w:t xml:space="preserve">array</w:t>
      </w:r>
      <w:r w:rsidDel="00000000" w:rsidR="00000000" w:rsidRPr="00000000">
        <w:rPr>
          <w:color w:val="a9b7c6"/>
          <w:shd w:fill="232525" w:val="clear"/>
          <w:rtl w:val="0"/>
        </w:rPr>
        <w:t xml:space="preserve">(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color w:val="a9b7c6"/>
          <w:shd w:fill="232525" w:val="clear"/>
          <w:rtl w:val="0"/>
        </w:rPr>
        <w:t xml:space="preserve"> </w:t>
      </w:r>
      <w:r w:rsidDel="00000000" w:rsidR="00000000" w:rsidRPr="00000000">
        <w:rPr>
          <w:color w:val="6a8759"/>
          <w:shd w:fill="232525" w:val="clear"/>
          <w:rtl w:val="0"/>
        </w:rPr>
        <w:t xml:space="preserve">'name' </w:t>
      </w:r>
      <w:r w:rsidDel="00000000" w:rsidR="00000000" w:rsidRPr="00000000">
        <w:rPr>
          <w:color w:val="a9b7c6"/>
          <w:shd w:fill="232525" w:val="clear"/>
          <w:rtl w:val="0"/>
        </w:rPr>
        <w:t xml:space="preserve">=&gt; </w:t>
      </w:r>
      <w:r w:rsidDel="00000000" w:rsidR="00000000" w:rsidRPr="00000000">
        <w:rPr>
          <w:color w:val="6a8759"/>
          <w:shd w:fill="232525" w:val="clear"/>
          <w:rtl w:val="0"/>
        </w:rPr>
        <w:t xml:space="preserve">'Clark Kent'</w:t>
      </w:r>
      <w:r w:rsidDel="00000000" w:rsidR="00000000" w:rsidRPr="00000000">
        <w:rPr>
          <w:color w:val="cc7832"/>
          <w:shd w:fill="232525" w:val="clear"/>
          <w:rtl w:val="0"/>
        </w:rPr>
        <w:t xml:space="preserve">,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color w:val="cc7832"/>
          <w:shd w:fill="232525" w:val="clear"/>
          <w:rtl w:val="0"/>
        </w:rPr>
        <w:t xml:space="preserve"> </w:t>
      </w:r>
      <w:r w:rsidDel="00000000" w:rsidR="00000000" w:rsidRPr="00000000">
        <w:rPr>
          <w:color w:val="6a8759"/>
          <w:shd w:fill="232525" w:val="clear"/>
          <w:rtl w:val="0"/>
        </w:rPr>
        <w:t xml:space="preserve">'username' </w:t>
      </w:r>
      <w:r w:rsidDel="00000000" w:rsidR="00000000" w:rsidRPr="00000000">
        <w:rPr>
          <w:color w:val="a9b7c6"/>
          <w:shd w:fill="232525" w:val="clear"/>
          <w:rtl w:val="0"/>
        </w:rPr>
        <w:t xml:space="preserve">=&gt; </w:t>
      </w:r>
      <w:r w:rsidDel="00000000" w:rsidR="00000000" w:rsidRPr="00000000">
        <w:rPr>
          <w:color w:val="6a8759"/>
          <w:shd w:fill="232525" w:val="clear"/>
          <w:rtl w:val="0"/>
        </w:rPr>
        <w:t xml:space="preserve">'usernametwr13123123'</w:t>
      </w:r>
      <w:r w:rsidDel="00000000" w:rsidR="00000000" w:rsidRPr="00000000">
        <w:rPr>
          <w:color w:val="cc7832"/>
          <w:shd w:fill="232525" w:val="clear"/>
          <w:rtl w:val="0"/>
        </w:rPr>
        <w:t xml:space="preserve">,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color w:val="cc7832"/>
          <w:shd w:fill="232525" w:val="clear"/>
          <w:rtl w:val="0"/>
        </w:rPr>
        <w:t xml:space="preserve"> </w:t>
      </w:r>
      <w:r w:rsidDel="00000000" w:rsidR="00000000" w:rsidRPr="00000000">
        <w:rPr>
          <w:color w:val="6a8759"/>
          <w:shd w:fill="232525" w:val="clear"/>
          <w:rtl w:val="0"/>
        </w:rPr>
        <w:t xml:space="preserve">'password' </w:t>
      </w:r>
      <w:r w:rsidDel="00000000" w:rsidR="00000000" w:rsidRPr="00000000">
        <w:rPr>
          <w:color w:val="a9b7c6"/>
          <w:shd w:fill="232525" w:val="clear"/>
          <w:rtl w:val="0"/>
        </w:rPr>
        <w:t xml:space="preserve">=&gt; </w:t>
      </w:r>
      <w:r w:rsidDel="00000000" w:rsidR="00000000" w:rsidRPr="00000000">
        <w:rPr>
          <w:color w:val="6a8759"/>
          <w:shd w:fill="232525" w:val="clear"/>
          <w:rtl w:val="0"/>
        </w:rPr>
        <w:t xml:space="preserve">'userpassword3123123213123'</w:t>
      </w:r>
      <w:r w:rsidDel="00000000" w:rsidR="00000000" w:rsidRPr="00000000">
        <w:rPr>
          <w:color w:val="cc7832"/>
          <w:shd w:fill="232525" w:val="clear"/>
          <w:rtl w:val="0"/>
        </w:rPr>
        <w:t xml:space="preserve">,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color w:val="a9b7c6"/>
          <w:shd w:fill="232525" w:val="clear"/>
          <w:rtl w:val="0"/>
        </w:rPr>
        <w:t xml:space="preserve">))</w:t>
      </w:r>
      <w:r w:rsidDel="00000000" w:rsidR="00000000" w:rsidRPr="00000000">
        <w:rPr>
          <w:color w:val="cc7832"/>
          <w:shd w:fill="232525" w:val="clear"/>
          <w:rtl w:val="0"/>
        </w:rPr>
        <w:t xml:space="preserve">;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(3-1)Для того чтобы посмотреть, как работает Twig, давайте рассмотрем простой пример:</w:t>
      </w:r>
      <w:r w:rsidDel="00000000" w:rsidR="00000000" w:rsidRPr="00000000">
        <w:drawing>
          <wp:inline distB="114300" distT="114300" distL="114300" distR="114300">
            <wp:extent cx="5938838" cy="1809750"/>
            <wp:effectExtent b="0" l="0" r="0" t="0"/>
            <wp:docPr id="4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8838" cy="1809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tab/>
        <w:t xml:space="preserve">Сохраните данный файл templates/thanks.tmpl. Обратите внимание на то, что все переменные, помещены в двойные фигурные скобки. Подобная запись подскажет Twig-у, где и как осуществлять вставку данных.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Затем, нам необходимо создать основной скрипт, где будет происходить формирование переменных и данных: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drawing>
          <wp:inline distB="114300" distT="114300" distL="114300" distR="114300">
            <wp:extent cx="5943600" cy="2260600"/>
            <wp:effectExtent b="0" l="0" r="0" t="0"/>
            <wp:docPr id="13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br w:type="textWrapping"/>
        <w:tab/>
        <w:t xml:space="preserve">(3-2) </w:t>
      </w:r>
      <w:r w:rsidDel="00000000" w:rsidR="00000000" w:rsidRPr="00000000">
        <w:rPr>
          <w:rtl w:val="0"/>
        </w:rPr>
        <w:t xml:space="preserve">Условия</w:t>
      </w:r>
      <w:r w:rsidDel="00000000" w:rsidR="00000000" w:rsidRPr="00000000">
        <w:rPr>
          <w:b w:val="1"/>
          <w:rtl w:val="0"/>
        </w:rPr>
        <w:t xml:space="preserve">. </w:t>
      </w:r>
      <w:r w:rsidDel="00000000" w:rsidR="00000000" w:rsidRPr="00000000">
        <w:rPr>
          <w:rtl w:val="0"/>
        </w:rPr>
        <w:t xml:space="preserve">Twig также предоставляет нам возможность создавать условные выражения ‘if-else-endif’. Пример: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drawing>
          <wp:inline distB="114300" distT="114300" distL="114300" distR="114300">
            <wp:extent cx="5943600" cy="1028700"/>
            <wp:effectExtent b="0" l="0" r="0" t="0"/>
            <wp:docPr id="17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В зависимости от числа, которое генерируется в основном PHP скрипте, шаблон отобразит одно из двух сообщений. Вот и скрипт, где генерируется число от 0 до 30 и проверяется на чётность: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drawing>
          <wp:inline distB="114300" distT="114300" distL="114300" distR="114300">
            <wp:extent cx="5943600" cy="2120900"/>
            <wp:effectExtent b="0" l="0" r="0" t="0"/>
            <wp:docPr id="11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tl w:val="0"/>
        </w:rPr>
        <w:t xml:space="preserve">(3-4)Цыкл. Twig также поддерживает цикл ‘for’. Он очень удобен, если нам необходимо пройтись по массиву. Пример</w:t>
      </w:r>
      <w:r w:rsidDel="00000000" w:rsidR="00000000" w:rsidRPr="00000000">
        <w:drawing>
          <wp:inline distB="114300" distT="114300" distL="114300" distR="114300">
            <wp:extent cx="5943600" cy="1028700"/>
            <wp:effectExtent b="0" l="0" r="0" t="0"/>
            <wp:docPr id="16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tl w:val="0"/>
        </w:rPr>
        <w:t xml:space="preserve">В данном примере у нас простой не ассоциативный массив. На каждой итерации мы будем получать по одному элементу и выводить его в элементе списка. Вот и скрипт:</w:t>
        <w:br w:type="textWrapping"/>
      </w:r>
      <w:r w:rsidDel="00000000" w:rsidR="00000000" w:rsidRPr="00000000">
        <w:drawing>
          <wp:inline distB="114300" distT="114300" distL="114300" distR="114300">
            <wp:extent cx="5943600" cy="2120900"/>
            <wp:effectExtent b="0" l="0" r="0" t="0"/>
            <wp:docPr id="6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tl w:val="0"/>
        </w:rPr>
        <w:t xml:space="preserve">(3-5)Цыкл с ассоциативным массивом. Для того чтобы пройтись по ассоциативному массиву, мы можем обращаться к ключам через “точку”. Пример:</w:t>
        <w:br w:type="textWrapping"/>
      </w:r>
      <w:r w:rsidDel="00000000" w:rsidR="00000000" w:rsidRPr="00000000">
        <w:drawing>
          <wp:inline distB="114300" distT="114300" distL="114300" distR="114300">
            <wp:extent cx="5943600" cy="2349500"/>
            <wp:effectExtent b="0" l="0" r="0" t="0"/>
            <wp:docPr id="3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tab/>
        <w:t xml:space="preserve">Для того чтобы достучаться до значений массива в шаблоне, сначала пишем имя переменной, в которой хранится сам массив. Затем ставим точку и пишем название ключа, по которому достаём данные:</w:t>
      </w:r>
      <w:r w:rsidDel="00000000" w:rsidR="00000000" w:rsidRPr="00000000">
        <w:drawing>
          <wp:inline distB="114300" distT="114300" distL="114300" distR="114300">
            <wp:extent cx="5943600" cy="3365500"/>
            <wp:effectExtent b="0" l="0" r="0" t="0"/>
            <wp:docPr id="10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tl w:val="0"/>
        </w:rPr>
        <w:t xml:space="preserve">(3-6) </w:t>
      </w:r>
      <w:r w:rsidDel="00000000" w:rsidR="00000000" w:rsidRPr="00000000">
        <w:rPr>
          <w:rtl w:val="0"/>
        </w:rPr>
        <w:t xml:space="preserve">Подгрузка шаблонов. Также в Twig-е есть ещё одна команда - `include`, которая позволяет подключать содержание других шаблонов. Это может пригодиться, когда вы захотите прикрепить к вашим файлам меню, заголовок или подвал.</w:t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tl w:val="0"/>
        </w:rPr>
        <w:t xml:space="preserve">Для демонстрации представьте, что данный код - это главный шаблон: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drawing>
          <wp:inline distB="114300" distT="114300" distL="114300" distR="114300">
            <wp:extent cx="5943600" cy="2273300"/>
            <wp:effectExtent b="0" l="0" r="0" t="0"/>
            <wp:docPr id="9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tl w:val="0"/>
        </w:rPr>
        <w:t xml:space="preserve">Все секции данной страницы находятся в отдельных файлах и подключаются сюда с помощью команды `include`. Давайте посмотрим, как выглядят подключаемые файлы: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drawing>
          <wp:inline distB="114300" distT="114300" distL="114300" distR="114300">
            <wp:extent cx="5943600" cy="863600"/>
            <wp:effectExtent b="0" l="0" r="0" t="0"/>
            <wp:docPr id="7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drawing>
          <wp:inline distB="114300" distT="114300" distL="114300" distR="114300">
            <wp:extent cx="5943600" cy="711200"/>
            <wp:effectExtent b="0" l="0" r="0" t="0"/>
            <wp:docPr id="5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drawing>
          <wp:inline distB="114300" distT="114300" distL="114300" distR="114300">
            <wp:extent cx="5943600" cy="558800"/>
            <wp:effectExtent b="0" l="0" r="0" t="0"/>
            <wp:docPr id="2" name="image06.png"/>
            <a:graphic>
              <a:graphicData uri="http://schemas.openxmlformats.org/drawingml/2006/picture">
                <pic:pic>
                  <pic:nvPicPr>
                    <pic:cNvPr id="0" name="image06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tl w:val="0"/>
        </w:rPr>
        <w:t xml:space="preserve">А вот и главный PHP скрипт:</w:t>
        <w:br w:type="textWrapping"/>
        <w:t xml:space="preserve">Обратите внимание, что нам не нужно загружать все шаблоны функцией loadTemplate. Главное подключить основной шаблон. Каждый мелкий под-шаблон загрузится автоматом. Переменные и значения, переданные в главный шаблон, будут доступны во всех подключаемых шаблонах.</w:t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tl w:val="0"/>
        </w:rPr>
        <w:t xml:space="preserve">(3-7)</w:t>
      </w:r>
      <w:r w:rsidDel="00000000" w:rsidR="00000000" w:rsidRPr="00000000">
        <w:rPr>
          <w:rtl w:val="0"/>
        </w:rPr>
        <w:t xml:space="preserve">Фильтрация данных. Давайте рассмотрим, к примеру, фильтр ‘date’. Данный фильтр даёт нам возможность формировать дату и время, используя нативные для PHP маркеры. Пример: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drawing>
          <wp:inline distB="114300" distT="114300" distL="114300" distR="114300">
            <wp:extent cx="5943600" cy="711200"/>
            <wp:effectExtent b="0" l="0" r="0" t="0"/>
            <wp:docPr id="20" name="image39.png"/>
            <a:graphic>
              <a:graphicData uri="http://schemas.openxmlformats.org/drawingml/2006/picture">
                <pic:pic>
                  <pic:nvPicPr>
                    <pic:cNvPr id="0" name="image39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tl w:val="0"/>
        </w:rPr>
        <w:br w:type="textWrapping"/>
        <w:t xml:space="preserve">Также вы можете воспользоваться фильтрами `upper`, `lower`, `capitalize`, `title` для контроля заглавных и прописных букв:</w:t>
        <w:br w:type="textWrapping"/>
      </w:r>
      <w:r w:rsidDel="00000000" w:rsidR="00000000" w:rsidRPr="00000000">
        <w:drawing>
          <wp:inline distB="114300" distT="114300" distL="114300" distR="114300">
            <wp:extent cx="5943600" cy="863600"/>
            <wp:effectExtent b="0" l="0" r="0" t="0"/>
            <wp:docPr id="12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tl w:val="0"/>
        </w:rPr>
        <w:br w:type="textWrapping"/>
        <w:tab/>
        <w:t xml:space="preserve">Фильтр `striptags` уберёт из текста все HTML и XML элементы: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drawing>
          <wp:inline distB="114300" distT="114300" distL="114300" distR="114300">
            <wp:extent cx="5943600" cy="635000"/>
            <wp:effectExtent b="0" l="0" r="0" t="0"/>
            <wp:docPr id="15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tl w:val="0"/>
        </w:rPr>
        <w:br w:type="textWrapping"/>
        <w:tab/>
        <w:t xml:space="preserve">Фильтр `replace` позволяет быстро и просто заменять какие-то значения в строке на нужные нам. Пример:</w:t>
      </w:r>
      <w:r w:rsidDel="00000000" w:rsidR="00000000" w:rsidRPr="00000000">
        <w:drawing>
          <wp:inline distB="114300" distT="114300" distL="114300" distR="114300">
            <wp:extent cx="5943600" cy="635000"/>
            <wp:effectExtent b="0" l="0" r="0" t="0"/>
            <wp:docPr id="8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tl w:val="0"/>
        </w:rPr>
        <w:t xml:space="preserve">Вы уже видели фильтр `escape` в действии. В Twig также есть фильтр, который делает абсолютно противоположное действие - `raw`. Его следует использовать только для html кода, который вы считаете 100% безопасным.</w:t>
        <w:br w:type="textWrapping"/>
      </w:r>
      <w:r w:rsidDel="00000000" w:rsidR="00000000" w:rsidRPr="00000000">
        <w:drawing>
          <wp:inline distB="114300" distT="114300" distL="114300" distR="114300">
            <wp:extent cx="5943600" cy="787400"/>
            <wp:effectExtent b="0" l="0" r="0" t="0"/>
            <wp:docPr id="18" name="image37.png"/>
            <a:graphic>
              <a:graphicData uri="http://schemas.openxmlformats.org/drawingml/2006/picture">
                <pic:pic>
                  <pic:nvPicPr>
                    <pic:cNvPr id="0" name="image37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tl w:val="0"/>
        </w:rPr>
        <w:br w:type="textWrapping"/>
        <w:tab/>
        <w:t xml:space="preserve">Если же вам нужно применить `escape` к большому блоку кода, то вы можете воспользоваться синтаксисом `autoescape`, передав булево значение true/false для активации и дезактивации фильтрации `escape`. Пример:</w:t>
      </w:r>
      <w:r w:rsidDel="00000000" w:rsidR="00000000" w:rsidRPr="00000000">
        <w:drawing>
          <wp:inline distB="114300" distT="114300" distL="114300" distR="114300">
            <wp:extent cx="5943600" cy="1104900"/>
            <wp:effectExtent b="0" l="0" r="0" t="0"/>
            <wp:docPr id="14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footerReference r:id="rId32" w:type="default"/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2.png"/><Relationship Id="rId22" Type="http://schemas.openxmlformats.org/officeDocument/2006/relationships/image" Target="media/image28.png"/><Relationship Id="rId21" Type="http://schemas.openxmlformats.org/officeDocument/2006/relationships/image" Target="media/image29.png"/><Relationship Id="rId24" Type="http://schemas.openxmlformats.org/officeDocument/2006/relationships/image" Target="media/image24.png"/><Relationship Id="rId23" Type="http://schemas.openxmlformats.org/officeDocument/2006/relationships/image" Target="media/image26.png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s://github.com/fabpot/Twig/archive/master.zip" TargetMode="External"/><Relationship Id="rId26" Type="http://schemas.openxmlformats.org/officeDocument/2006/relationships/image" Target="media/image39.png"/><Relationship Id="rId25" Type="http://schemas.openxmlformats.org/officeDocument/2006/relationships/image" Target="media/image06.png"/><Relationship Id="rId28" Type="http://schemas.openxmlformats.org/officeDocument/2006/relationships/image" Target="media/image34.png"/><Relationship Id="rId27" Type="http://schemas.openxmlformats.org/officeDocument/2006/relationships/image" Target="media/image31.png"/><Relationship Id="rId5" Type="http://schemas.openxmlformats.org/officeDocument/2006/relationships/hyperlink" Target="https://github.com/RAptorZed/Presentation-Twig.git" TargetMode="External"/><Relationship Id="rId6" Type="http://schemas.openxmlformats.org/officeDocument/2006/relationships/hyperlink" Target="http://x-twig.ru/" TargetMode="External"/><Relationship Id="rId29" Type="http://schemas.openxmlformats.org/officeDocument/2006/relationships/image" Target="media/image27.png"/><Relationship Id="rId7" Type="http://schemas.openxmlformats.org/officeDocument/2006/relationships/hyperlink" Target="http://twig.sensiolabs.org/pdf/Twig.pdf" TargetMode="External"/><Relationship Id="rId8" Type="http://schemas.openxmlformats.org/officeDocument/2006/relationships/hyperlink" Target="http://ruseller.com/lessons.php?rub=37&amp;id=1652" TargetMode="External"/><Relationship Id="rId31" Type="http://schemas.openxmlformats.org/officeDocument/2006/relationships/image" Target="media/image33.png"/><Relationship Id="rId30" Type="http://schemas.openxmlformats.org/officeDocument/2006/relationships/image" Target="media/image37.png"/><Relationship Id="rId11" Type="http://schemas.openxmlformats.org/officeDocument/2006/relationships/hyperlink" Target="https://github.com/fabpot/Twig/archive/master.zip" TargetMode="External"/><Relationship Id="rId10" Type="http://schemas.openxmlformats.org/officeDocument/2006/relationships/hyperlink" Target="https://github.com/fabpot/Twig/archive/master.zip" TargetMode="External"/><Relationship Id="rId32" Type="http://schemas.openxmlformats.org/officeDocument/2006/relationships/footer" Target="footer1.xml"/><Relationship Id="rId13" Type="http://schemas.openxmlformats.org/officeDocument/2006/relationships/image" Target="media/image38.png"/><Relationship Id="rId12" Type="http://schemas.openxmlformats.org/officeDocument/2006/relationships/image" Target="media/image04.png"/><Relationship Id="rId15" Type="http://schemas.openxmlformats.org/officeDocument/2006/relationships/image" Target="media/image32.png"/><Relationship Id="rId14" Type="http://schemas.openxmlformats.org/officeDocument/2006/relationships/image" Target="media/image23.png"/><Relationship Id="rId17" Type="http://schemas.openxmlformats.org/officeDocument/2006/relationships/image" Target="media/image30.png"/><Relationship Id="rId16" Type="http://schemas.openxmlformats.org/officeDocument/2006/relationships/image" Target="media/image36.png"/><Relationship Id="rId19" Type="http://schemas.openxmlformats.org/officeDocument/2006/relationships/image" Target="media/image25.png"/><Relationship Id="rId18" Type="http://schemas.openxmlformats.org/officeDocument/2006/relationships/image" Target="media/image35.png"/></Relationships>
</file>