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4E79"/>
          <w:sz w:val="34"/>
          <w:szCs w:val="34"/>
        </w:rPr>
        <w:t xml:space="preserve">DAY 6 — AWS FUNDAMENTALS</w:t>
      </w:r>
    </w:p>
    <w:p>
      <w:pPr>
        <w:spacing w:after="260"/>
        <w:jc w:val="center"/>
      </w:pPr>
      <w:r>
        <w:rPr>
          <w:rFonts w:ascii="Calibri" w:cs="Calibri" w:eastAsia="Calibri" w:hAnsi="Calibri"/>
          <w:i/>
          <w:iCs/>
          <w:sz w:val="19"/>
          <w:szCs w:val="19"/>
        </w:rPr>
        <w:t xml:space="preserve">IAM, EC2, S3, VPC, RDS, CloudWatch, DynamoDB | 10 Basic + 5 Advanced + 5 Scenario (STAR Format)</w:t>
      </w:r>
    </w:p>
    <w:p>
      <w:pPr>
        <w:pStyle w:val="Heading1"/>
        <w:pBdr>
          <w:bottom w:val="single" w:color="1F4E79" w:sz="8" w:space="3"/>
        </w:pBdr>
        <w:spacing w:after="140" w:before="260"/>
      </w:pPr>
      <w:r>
        <w:rPr>
          <w:rFonts w:ascii="Calibri" w:cs="Calibri" w:eastAsia="Calibri" w:hAnsi="Calibri"/>
          <w:b/>
          <w:bCs/>
          <w:color w:val="1F4E79"/>
          <w:sz w:val="30"/>
          <w:szCs w:val="30"/>
        </w:rPr>
        <w:t xml:space="preserve">Basic Questions (10)</w:t>
      </w:r>
    </w:p>
    <w:p>
      <w:pPr>
        <w:spacing w:after="40" w:before="140"/>
      </w:pPr>
      <w:r>
        <w:rPr>
          <w:rFonts w:ascii="Calibri" w:cs="Calibri" w:eastAsia="Calibri" w:hAnsi="Calibri"/>
          <w:b/>
          <w:bCs/>
          <w:sz w:val="21"/>
          <w:szCs w:val="21"/>
        </w:rPr>
        <w:t xml:space="preserve">Q1. What is IAM, and what are its core components?</w:t>
      </w:r>
    </w:p>
    <w:p>
      <w:pPr>
        <w:spacing w:after="60"/>
        <w:ind w:left="200"/>
      </w:pPr>
      <w:r>
        <w:rPr>
          <w:rFonts w:ascii="Calibri" w:cs="Calibri" w:eastAsia="Calibri" w:hAnsi="Calibri"/>
          <w:sz w:val="21"/>
          <w:szCs w:val="21"/>
        </w:rPr>
        <w:t xml:space="preserve">IAM (Identity and Access Management) controls who can do what in an AWS account. Core components: </w:t>
      </w:r>
      <w:r>
        <w:rPr>
          <w:rFonts w:ascii="Calibri" w:cs="Calibri" w:eastAsia="Calibri" w:hAnsi="Calibri"/>
          <w:b/>
          <w:bCs/>
          <w:sz w:val="21"/>
          <w:szCs w:val="21"/>
        </w:rPr>
        <w:t xml:space="preserve">Users</w:t>
      </w:r>
      <w:r>
        <w:rPr>
          <w:rFonts w:ascii="Calibri" w:cs="Calibri" w:eastAsia="Calibri" w:hAnsi="Calibri"/>
          <w:sz w:val="21"/>
          <w:szCs w:val="21"/>
        </w:rPr>
        <w:t xml:space="preserve"> (individual identities), </w:t>
      </w:r>
      <w:r>
        <w:rPr>
          <w:rFonts w:ascii="Calibri" w:cs="Calibri" w:eastAsia="Calibri" w:hAnsi="Calibri"/>
          <w:b/>
          <w:bCs/>
          <w:sz w:val="21"/>
          <w:szCs w:val="21"/>
        </w:rPr>
        <w:t xml:space="preserve">Groups</w:t>
      </w:r>
      <w:r>
        <w:rPr>
          <w:rFonts w:ascii="Calibri" w:cs="Calibri" w:eastAsia="Calibri" w:hAnsi="Calibri"/>
          <w:sz w:val="21"/>
          <w:szCs w:val="21"/>
        </w:rPr>
        <w:t xml:space="preserve"> (collections of users sharing permissions), </w:t>
      </w:r>
      <w:r>
        <w:rPr>
          <w:rFonts w:ascii="Calibri" w:cs="Calibri" w:eastAsia="Calibri" w:hAnsi="Calibri"/>
          <w:b/>
          <w:bCs/>
          <w:sz w:val="21"/>
          <w:szCs w:val="21"/>
        </w:rPr>
        <w:t xml:space="preserve">Roles</w:t>
      </w:r>
      <w:r>
        <w:rPr>
          <w:rFonts w:ascii="Calibri" w:cs="Calibri" w:eastAsia="Calibri" w:hAnsi="Calibri"/>
          <w:sz w:val="21"/>
          <w:szCs w:val="21"/>
        </w:rPr>
        <w:t xml:space="preserve"> (temporary identities assumed by services or users, no long-term credentials), and </w:t>
      </w:r>
      <w:r>
        <w:rPr>
          <w:rFonts w:ascii="Calibri" w:cs="Calibri" w:eastAsia="Calibri" w:hAnsi="Calibri"/>
          <w:b/>
          <w:bCs/>
          <w:sz w:val="21"/>
          <w:szCs w:val="21"/>
        </w:rPr>
        <w:t xml:space="preserve">Policies</w:t>
      </w:r>
      <w:r>
        <w:rPr>
          <w:rFonts w:ascii="Calibri" w:cs="Calibri" w:eastAsia="Calibri" w:hAnsi="Calibri"/>
          <w:sz w:val="21"/>
          <w:szCs w:val="21"/>
        </w:rPr>
        <w:t xml:space="preserve"> (JSON documents defining exactly what actions are allowed/denied on which resources).</w:t>
      </w:r>
    </w:p>
    <w:p>
      <w:pPr>
        <w:spacing w:after="40" w:before="140"/>
      </w:pPr>
      <w:r>
        <w:rPr>
          <w:rFonts w:ascii="Calibri" w:cs="Calibri" w:eastAsia="Calibri" w:hAnsi="Calibri"/>
          <w:b/>
          <w:bCs/>
          <w:sz w:val="21"/>
          <w:szCs w:val="21"/>
        </w:rPr>
        <w:t xml:space="preserve">Q2. What is the difference between an IAM User and an IAM Role?</w:t>
      </w:r>
    </w:p>
    <w:p>
      <w:pPr>
        <w:spacing w:after="60"/>
        <w:ind w:left="200"/>
      </w:pPr>
      <w:r>
        <w:rPr>
          <w:rFonts w:ascii="Calibri" w:cs="Calibri" w:eastAsia="Calibri" w:hAnsi="Calibri"/>
          <w:b/>
          <w:bCs/>
          <w:sz w:val="21"/>
          <w:szCs w:val="21"/>
        </w:rPr>
        <w:t xml:space="preserve">IAM User</w:t>
      </w:r>
      <w:r>
        <w:rPr>
          <w:rFonts w:ascii="Calibri" w:cs="Calibri" w:eastAsia="Calibri" w:hAnsi="Calibri"/>
          <w:sz w:val="21"/>
          <w:szCs w:val="21"/>
        </w:rPr>
        <w:t xml:space="preserve"> represents a person or application with long-term credentials (password/access keys). </w:t>
      </w:r>
      <w:r>
        <w:rPr>
          <w:rFonts w:ascii="Calibri" w:cs="Calibri" w:eastAsia="Calibri" w:hAnsi="Calibri"/>
          <w:b/>
          <w:bCs/>
          <w:sz w:val="21"/>
          <w:szCs w:val="21"/>
        </w:rPr>
        <w:t xml:space="preserve">IAM Role</w:t>
      </w:r>
      <w:r>
        <w:rPr>
          <w:rFonts w:ascii="Calibri" w:cs="Calibri" w:eastAsia="Calibri" w:hAnsi="Calibri"/>
          <w:sz w:val="21"/>
          <w:szCs w:val="21"/>
        </w:rPr>
        <w:t xml:space="preserve"> has no long-term credentials — it's assumed temporarily (by an EC2 instance, a Lambda function, or another AWS account), and AWS issues short-lived temporary credentials automatically. Roles are the recommended way for services/instances to get permissions, since there's no static key to leak or rotate.</w:t>
      </w:r>
    </w:p>
    <w:p>
      <w:pPr>
        <w:spacing w:after="40" w:before="140"/>
      </w:pPr>
      <w:r>
        <w:rPr>
          <w:rFonts w:ascii="Calibri" w:cs="Calibri" w:eastAsia="Calibri" w:hAnsi="Calibri"/>
          <w:b/>
          <w:bCs/>
          <w:sz w:val="21"/>
          <w:szCs w:val="21"/>
        </w:rPr>
        <w:t xml:space="preserve">Q3. What is an EC2 instance, and what determines its cost?</w:t>
      </w:r>
    </w:p>
    <w:p>
      <w:pPr>
        <w:spacing w:after="60"/>
        <w:ind w:left="200"/>
      </w:pPr>
      <w:r>
        <w:rPr>
          <w:rFonts w:ascii="Calibri" w:cs="Calibri" w:eastAsia="Calibri" w:hAnsi="Calibri"/>
          <w:sz w:val="21"/>
          <w:szCs w:val="21"/>
        </w:rPr>
        <w:t xml:space="preserve">EC2 (Elastic Compute Cloud) is a virtual server in AWS. Cost mainly depends on: instance type/size (vCPU + RAM, e.g. t2.micro vs t3.xlarge), region, pricing model (On-Demand, Reserved, Spot), storage (EBS volume size/type), and data transfer out to the internet.</w:t>
      </w:r>
    </w:p>
    <w:p>
      <w:pPr>
        <w:spacing w:after="40" w:before="140"/>
      </w:pPr>
      <w:r>
        <w:rPr>
          <w:rFonts w:ascii="Calibri" w:cs="Calibri" w:eastAsia="Calibri" w:hAnsi="Calibri"/>
          <w:b/>
          <w:bCs/>
          <w:sz w:val="21"/>
          <w:szCs w:val="21"/>
        </w:rPr>
        <w:t xml:space="preserve">Q4. What is the difference between an EC2 Security Group and a subnet?</w:t>
      </w:r>
    </w:p>
    <w:p>
      <w:pPr>
        <w:spacing w:after="60"/>
        <w:ind w:left="200"/>
      </w:pPr>
      <w:r>
        <w:rPr>
          <w:rFonts w:ascii="Calibri" w:cs="Calibri" w:eastAsia="Calibri" w:hAnsi="Calibri"/>
          <w:sz w:val="21"/>
          <w:szCs w:val="21"/>
        </w:rPr>
        <w:t xml:space="preserve">A </w:t>
      </w:r>
      <w:r>
        <w:rPr>
          <w:rFonts w:ascii="Calibri" w:cs="Calibri" w:eastAsia="Calibri" w:hAnsi="Calibri"/>
          <w:b/>
          <w:bCs/>
          <w:sz w:val="21"/>
          <w:szCs w:val="21"/>
        </w:rPr>
        <w:t xml:space="preserve">Security Group</w:t>
      </w:r>
      <w:r>
        <w:rPr>
          <w:rFonts w:ascii="Calibri" w:cs="Calibri" w:eastAsia="Calibri" w:hAnsi="Calibri"/>
          <w:sz w:val="21"/>
          <w:szCs w:val="21"/>
        </w:rPr>
        <w:t xml:space="preserve"> is a stateful firewall attached to an instance, controlling inbound/outbound traffic by port and source. A </w:t>
      </w:r>
      <w:r>
        <w:rPr>
          <w:rFonts w:ascii="Calibri" w:cs="Calibri" w:eastAsia="Calibri" w:hAnsi="Calibri"/>
          <w:b/>
          <w:bCs/>
          <w:sz w:val="21"/>
          <w:szCs w:val="21"/>
        </w:rPr>
        <w:t xml:space="preserve">subnet</w:t>
      </w:r>
      <w:r>
        <w:rPr>
          <w:rFonts w:ascii="Calibri" w:cs="Calibri" w:eastAsia="Calibri" w:hAnsi="Calibri"/>
          <w:sz w:val="21"/>
          <w:szCs w:val="21"/>
        </w:rPr>
        <w:t xml:space="preserve"> is a range of IP addresses within a VPC where instances actually live — public or private depending on its route table. They solve different problems: subnet = where the instance is placed on the network, Security Group = what traffic it's allowed to accept.</w:t>
      </w:r>
    </w:p>
    <w:p>
      <w:pPr>
        <w:spacing w:after="40" w:before="140"/>
      </w:pPr>
      <w:r>
        <w:rPr>
          <w:rFonts w:ascii="Calibri" w:cs="Calibri" w:eastAsia="Calibri" w:hAnsi="Calibri"/>
          <w:b/>
          <w:bCs/>
          <w:sz w:val="21"/>
          <w:szCs w:val="21"/>
        </w:rPr>
        <w:t xml:space="preserve">Q5. What is S3, and what is it typically used for?</w:t>
      </w:r>
    </w:p>
    <w:p>
      <w:pPr>
        <w:spacing w:after="60"/>
        <w:ind w:left="200"/>
      </w:pPr>
      <w:r>
        <w:rPr>
          <w:rFonts w:ascii="Calibri" w:cs="Calibri" w:eastAsia="Calibri" w:hAnsi="Calibri"/>
          <w:sz w:val="21"/>
          <w:szCs w:val="21"/>
        </w:rPr>
        <w:t xml:space="preserve">S3 (Simple Storage Service) is object storage — used for storing files, backups, logs, static website assets, and Terraform state files. Unlike EBS (block storage attached to one instance), S3 is accessed over HTTP(S), is regionally redundant by default, and objects are organized into </w:t>
      </w:r>
      <w:r>
        <w:rPr>
          <w:rFonts w:ascii="Calibri" w:cs="Calibri" w:eastAsia="Calibri" w:hAnsi="Calibri"/>
          <w:b/>
          <w:bCs/>
          <w:sz w:val="21"/>
          <w:szCs w:val="21"/>
        </w:rPr>
        <w:t xml:space="preserve">buckets</w:t>
      </w:r>
      <w:r>
        <w:rPr>
          <w:rFonts w:ascii="Calibri" w:cs="Calibri" w:eastAsia="Calibri" w:hAnsi="Calibri"/>
          <w:sz w:val="21"/>
          <w:szCs w:val="21"/>
        </w:rPr>
        <w:t xml:space="preserve">.</w:t>
      </w:r>
    </w:p>
    <w:p>
      <w:pPr>
        <w:spacing w:after="40" w:before="140"/>
      </w:pPr>
      <w:r>
        <w:rPr>
          <w:rFonts w:ascii="Calibri" w:cs="Calibri" w:eastAsia="Calibri" w:hAnsi="Calibri"/>
          <w:b/>
          <w:bCs/>
          <w:sz w:val="21"/>
          <w:szCs w:val="21"/>
        </w:rPr>
        <w:t xml:space="preserve">Q6. What is the difference between S3 and EBS?</w:t>
      </w:r>
    </w:p>
    <w:p>
      <w:pPr>
        <w:pStyle w:val="ListParagraph"/>
        <w:numPr>
          <w:ilvl w:val="0"/>
          <w:numId w:val="2"/>
        </w:numPr>
        <w:spacing w:after="40"/>
      </w:pPr>
      <w:r>
        <w:rPr>
          <w:rFonts w:ascii="Calibri" w:cs="Calibri" w:eastAsia="Calibri" w:hAnsi="Calibri"/>
          <w:sz w:val="21"/>
          <w:szCs w:val="21"/>
        </w:rPr>
        <w:t xml:space="preserve">S3 — object storage, accessed via API/HTTP, not attached to a single instance, virtually unlimited size</w:t>
      </w:r>
    </w:p>
    <w:p>
      <w:pPr>
        <w:pStyle w:val="ListParagraph"/>
        <w:numPr>
          <w:ilvl w:val="0"/>
          <w:numId w:val="2"/>
        </w:numPr>
        <w:spacing w:after="40"/>
      </w:pPr>
      <w:r>
        <w:rPr>
          <w:rFonts w:ascii="Calibri" w:cs="Calibri" w:eastAsia="Calibri" w:hAnsi="Calibri"/>
          <w:sz w:val="21"/>
          <w:szCs w:val="21"/>
        </w:rPr>
        <w:t xml:space="preserve">EBS — block storage, attached to one EC2 instance at a time (like a virtual hard disk), used for OS/application data that needs low-latency file-system access</w:t>
      </w:r>
    </w:p>
    <w:p>
      <w:pPr>
        <w:spacing w:after="40" w:before="140"/>
      </w:pPr>
      <w:r>
        <w:rPr>
          <w:rFonts w:ascii="Calibri" w:cs="Calibri" w:eastAsia="Calibri" w:hAnsi="Calibri"/>
          <w:b/>
          <w:bCs/>
          <w:sz w:val="21"/>
          <w:szCs w:val="21"/>
        </w:rPr>
        <w:t xml:space="preserve">Q7. What is a VPC, and what are its basic building blocks?</w:t>
      </w:r>
    </w:p>
    <w:p>
      <w:pPr>
        <w:spacing w:after="60"/>
        <w:ind w:left="200"/>
      </w:pPr>
      <w:r>
        <w:rPr>
          <w:rFonts w:ascii="Calibri" w:cs="Calibri" w:eastAsia="Calibri" w:hAnsi="Calibri"/>
          <w:sz w:val="21"/>
          <w:szCs w:val="21"/>
        </w:rPr>
        <w:t xml:space="preserve">A VPC (Virtual Private Cloud) is your own isolated network within AWS. Building blocks: subnets (public/private IP ranges), route tables (define where traffic goes), an Internet Gateway (for public internet access), and a NAT Gateway (lets private subnet resources reach the internet outbound-only).</w:t>
      </w:r>
    </w:p>
    <w:p>
      <w:pPr>
        <w:spacing w:after="40" w:before="140"/>
      </w:pPr>
      <w:r>
        <w:rPr>
          <w:rFonts w:ascii="Calibri" w:cs="Calibri" w:eastAsia="Calibri" w:hAnsi="Calibri"/>
          <w:b/>
          <w:bCs/>
          <w:sz w:val="21"/>
          <w:szCs w:val="21"/>
        </w:rPr>
        <w:t xml:space="preserve">Q8. What is RDS, and why would you use it instead of running a database on EC2 yourself?</w:t>
      </w:r>
    </w:p>
    <w:p>
      <w:pPr>
        <w:spacing w:after="60"/>
        <w:ind w:left="200"/>
      </w:pPr>
      <w:r>
        <w:rPr>
          <w:rFonts w:ascii="Calibri" w:cs="Calibri" w:eastAsia="Calibri" w:hAnsi="Calibri"/>
          <w:sz w:val="21"/>
          <w:szCs w:val="21"/>
        </w:rPr>
        <w:t xml:space="preserve">RDS (Relational Database Service) is a managed database service — AWS handles patching, backups, replication, and failover automatically. Running a database on EC2 yourself means you're responsible for all of that manually. RDS trades some control for significantly less operational overhead — important for a small team without dedicated DBAs.</w:t>
      </w:r>
    </w:p>
    <w:p>
      <w:pPr>
        <w:spacing w:after="40" w:before="140"/>
      </w:pPr>
      <w:r>
        <w:rPr>
          <w:rFonts w:ascii="Calibri" w:cs="Calibri" w:eastAsia="Calibri" w:hAnsi="Calibri"/>
          <w:b/>
          <w:bCs/>
          <w:sz w:val="21"/>
          <w:szCs w:val="21"/>
        </w:rPr>
        <w:t xml:space="preserve">Q9. What is CloudWatch used for?</w:t>
      </w:r>
    </w:p>
    <w:p>
      <w:pPr>
        <w:spacing w:after="60"/>
        <w:ind w:left="200"/>
      </w:pPr>
      <w:r>
        <w:rPr>
          <w:rFonts w:ascii="Calibri" w:cs="Calibri" w:eastAsia="Calibri" w:hAnsi="Calibri"/>
          <w:sz w:val="21"/>
          <w:szCs w:val="21"/>
        </w:rPr>
        <w:t xml:space="preserve">CloudWatch is AWS's native monitoring service — it collects metrics (CPU usage, network, disk), logs, and can trigger alarms (e.g., notify or auto-scale when CPU exceeds 80%). It's the AWS-native equivalent of what Prometheus does for Kubernetes — metrics collection and alerting.</w:t>
      </w:r>
    </w:p>
    <w:p>
      <w:pPr>
        <w:spacing w:after="40" w:before="140"/>
      </w:pPr>
      <w:r>
        <w:rPr>
          <w:rFonts w:ascii="Calibri" w:cs="Calibri" w:eastAsia="Calibri" w:hAnsi="Calibri"/>
          <w:b/>
          <w:bCs/>
          <w:sz w:val="21"/>
          <w:szCs w:val="21"/>
        </w:rPr>
        <w:t xml:space="preserve">Q10. What is DynamoDB, and how is it different from RDS?</w:t>
      </w:r>
    </w:p>
    <w:p>
      <w:pPr>
        <w:spacing w:after="60"/>
        <w:ind w:left="200"/>
      </w:pPr>
      <w:r>
        <w:rPr>
          <w:rFonts w:ascii="Calibri" w:cs="Calibri" w:eastAsia="Calibri" w:hAnsi="Calibri"/>
          <w:sz w:val="21"/>
          <w:szCs w:val="21"/>
        </w:rPr>
        <w:t xml:space="preserve">DynamoDB is a </w:t>
      </w:r>
      <w:r>
        <w:rPr>
          <w:rFonts w:ascii="Calibri" w:cs="Calibri" w:eastAsia="Calibri" w:hAnsi="Calibri"/>
          <w:b/>
          <w:bCs/>
          <w:sz w:val="21"/>
          <w:szCs w:val="21"/>
        </w:rPr>
        <w:t xml:space="preserve">NoSQL</w:t>
      </w:r>
      <w:r>
        <w:rPr>
          <w:rFonts w:ascii="Calibri" w:cs="Calibri" w:eastAsia="Calibri" w:hAnsi="Calibri"/>
          <w:sz w:val="21"/>
          <w:szCs w:val="21"/>
        </w:rPr>
        <w:t xml:space="preserve">, fully managed key-value/document database — no fixed schema, scales automatically, and is priced either PROVISIONED (fixed capacity) or PAY_PER_REQUEST (pay only for actual usage). RDS is </w:t>
      </w:r>
      <w:r>
        <w:rPr>
          <w:rFonts w:ascii="Calibri" w:cs="Calibri" w:eastAsia="Calibri" w:hAnsi="Calibri"/>
          <w:b/>
          <w:bCs/>
          <w:sz w:val="21"/>
          <w:szCs w:val="21"/>
        </w:rPr>
        <w:t xml:space="preserve">relational</w:t>
      </w:r>
      <w:r>
        <w:rPr>
          <w:rFonts w:ascii="Calibri" w:cs="Calibri" w:eastAsia="Calibri" w:hAnsi="Calibri"/>
          <w:sz w:val="21"/>
          <w:szCs w:val="21"/>
        </w:rPr>
        <w:t xml:space="preserve"> (tables, foreign keys, SQL joins). Choose DynamoDB for flexible/high-scale key-value access patterns (like Terraform state locking), RDS when you need structured relational data and complex queries.</w:t>
      </w:r>
    </w:p>
    <w:p>
      <w:pPr>
        <w:pStyle w:val="Heading1"/>
        <w:pBdr>
          <w:bottom w:val="single" w:color="1F4E79" w:sz="8" w:space="3"/>
        </w:pBdr>
        <w:spacing w:after="140" w:before="260"/>
      </w:pPr>
      <w:r>
        <w:rPr>
          <w:rFonts w:ascii="Calibri" w:cs="Calibri" w:eastAsia="Calibri" w:hAnsi="Calibri"/>
          <w:b/>
          <w:bCs/>
          <w:color w:val="1F4E79"/>
          <w:sz w:val="30"/>
          <w:szCs w:val="30"/>
        </w:rPr>
        <w:t xml:space="preserve">Advanced Questions (5)</w:t>
      </w:r>
    </w:p>
    <w:p>
      <w:pPr>
        <w:spacing w:after="40" w:before="140"/>
      </w:pPr>
      <w:r>
        <w:rPr>
          <w:rFonts w:ascii="Calibri" w:cs="Calibri" w:eastAsia="Calibri" w:hAnsi="Calibri"/>
          <w:b/>
          <w:bCs/>
          <w:sz w:val="21"/>
          <w:szCs w:val="21"/>
        </w:rPr>
        <w:t xml:space="preserve">Q1. Explain the principle of least privilege in IAM, with a practical example.</w:t>
      </w:r>
    </w:p>
    <w:p>
      <w:pPr>
        <w:spacing w:after="60"/>
        <w:ind w:left="200"/>
      </w:pPr>
      <w:r>
        <w:rPr>
          <w:rFonts w:ascii="Calibri" w:cs="Calibri" w:eastAsia="Calibri" w:hAnsi="Calibri"/>
          <w:sz w:val="21"/>
          <w:szCs w:val="21"/>
        </w:rPr>
        <w:t xml:space="preserve">Least privilege means granting only the exact permissions needed to do a job — nothing more. Practical example: instead of attaching </w:t>
      </w:r>
      <w:r>
        <w:rPr>
          <w:rFonts w:ascii="Calibri" w:cs="Calibri" w:eastAsia="Calibri" w:hAnsi="Calibri"/>
          <w:b/>
          <w:bCs/>
          <w:sz w:val="21"/>
          <w:szCs w:val="21"/>
        </w:rPr>
        <w:t xml:space="preserve">AdministratorAccess</w:t>
      </w:r>
      <w:r>
        <w:rPr>
          <w:rFonts w:ascii="Calibri" w:cs="Calibri" w:eastAsia="Calibri" w:hAnsi="Calibri"/>
          <w:sz w:val="21"/>
          <w:szCs w:val="21"/>
        </w:rPr>
        <w:t xml:space="preserve"> to a CI/CD pipeline's IAM role, write a scoped policy allowing only </w:t>
      </w:r>
      <w:r>
        <w:rPr>
          <w:rFonts w:ascii="Calibri" w:cs="Calibri" w:eastAsia="Calibri" w:hAnsi="Calibri"/>
          <w:b/>
          <w:bCs/>
          <w:sz w:val="21"/>
          <w:szCs w:val="21"/>
        </w:rPr>
        <w:t xml:space="preserve">s3:PutObject</w:t>
      </w:r>
      <w:r>
        <w:rPr>
          <w:rFonts w:ascii="Calibri" w:cs="Calibri" w:eastAsia="Calibri" w:hAnsi="Calibri"/>
          <w:sz w:val="21"/>
          <w:szCs w:val="21"/>
        </w:rPr>
        <w:t xml:space="preserve"> on one specific bucket and </w:t>
      </w:r>
      <w:r>
        <w:rPr>
          <w:rFonts w:ascii="Calibri" w:cs="Calibri" w:eastAsia="Calibri" w:hAnsi="Calibri"/>
          <w:b/>
          <w:bCs/>
          <w:sz w:val="21"/>
          <w:szCs w:val="21"/>
        </w:rPr>
        <w:t xml:space="preserve">ecr:PutImage</w:t>
      </w:r>
      <w:r>
        <w:rPr>
          <w:rFonts w:ascii="Calibri" w:cs="Calibri" w:eastAsia="Calibri" w:hAnsi="Calibri"/>
          <w:sz w:val="21"/>
          <w:szCs w:val="21"/>
        </w:rPr>
        <w:t xml:space="preserve"> on one specific repository. If that role's credentials are ever compromised, the blast radius is limited to exactly those two actions on those two resources, not the entire AWS account.</w:t>
      </w:r>
    </w:p>
    <w:p>
      <w:pPr>
        <w:spacing w:after="40" w:before="140"/>
      </w:pPr>
      <w:r>
        <w:rPr>
          <w:rFonts w:ascii="Calibri" w:cs="Calibri" w:eastAsia="Calibri" w:hAnsi="Calibri"/>
          <w:b/>
          <w:bCs/>
          <w:sz w:val="21"/>
          <w:szCs w:val="21"/>
        </w:rPr>
        <w:t xml:space="preserve">Q2. How does an IAM Role attached to an EC2 instance actually work under the hood (Instance Profile)?</w:t>
      </w:r>
    </w:p>
    <w:p>
      <w:pPr>
        <w:spacing w:after="60"/>
        <w:ind w:left="200"/>
      </w:pPr>
      <w:r>
        <w:rPr>
          <w:rFonts w:ascii="Calibri" w:cs="Calibri" w:eastAsia="Calibri" w:hAnsi="Calibri"/>
          <w:sz w:val="21"/>
          <w:szCs w:val="21"/>
        </w:rPr>
        <w:t xml:space="preserve">An IAM Role is attached to an EC2 instance via an </w:t>
      </w:r>
      <w:r>
        <w:rPr>
          <w:rFonts w:ascii="Calibri" w:cs="Calibri" w:eastAsia="Calibri" w:hAnsi="Calibri"/>
          <w:b/>
          <w:bCs/>
          <w:sz w:val="21"/>
          <w:szCs w:val="21"/>
        </w:rPr>
        <w:t xml:space="preserve">Instance Profile</w:t>
      </w:r>
      <w:r>
        <w:rPr>
          <w:rFonts w:ascii="Calibri" w:cs="Calibri" w:eastAsia="Calibri" w:hAnsi="Calibri"/>
          <w:sz w:val="21"/>
          <w:szCs w:val="21"/>
        </w:rPr>
        <w:t xml:space="preserve"> — this exposes temporary, auto-rotating credentials to the instance through its internal metadata service (</w:t>
      </w:r>
      <w:r>
        <w:rPr>
          <w:rFonts w:ascii="Calibri" w:cs="Calibri" w:eastAsia="Calibri" w:hAnsi="Calibri"/>
          <w:b/>
          <w:bCs/>
          <w:sz w:val="21"/>
          <w:szCs w:val="21"/>
        </w:rPr>
        <w:t xml:space="preserve">http://169.254.169.254</w:t>
      </w:r>
      <w:r>
        <w:rPr>
          <w:rFonts w:ascii="Calibri" w:cs="Calibri" w:eastAsia="Calibri" w:hAnsi="Calibri"/>
          <w:sz w:val="21"/>
          <w:szCs w:val="21"/>
        </w:rPr>
        <w:t xml:space="preserve">). The AWS SDK/CLI on the instance automatically fetches and refreshes these credentials — this is why you should never hardcode access keys on an EC2 instance; attaching a role is strictly better since there's no static secret to leak, rotate, or accidentally commit to Git.</w:t>
      </w:r>
    </w:p>
    <w:p>
      <w:pPr>
        <w:spacing w:after="40" w:before="140"/>
      </w:pPr>
      <w:r>
        <w:rPr>
          <w:rFonts w:ascii="Calibri" w:cs="Calibri" w:eastAsia="Calibri" w:hAnsi="Calibri"/>
          <w:b/>
          <w:bCs/>
          <w:sz w:val="21"/>
          <w:szCs w:val="21"/>
        </w:rPr>
        <w:t xml:space="preserve">Q3. What is the difference between a Security Group and a Network ACL, in terms of stateful vs stateless?</w:t>
      </w:r>
    </w:p>
    <w:p>
      <w:pPr>
        <w:spacing w:after="60"/>
        <w:ind w:left="200"/>
      </w:pPr>
      <w:r>
        <w:rPr>
          <w:rFonts w:ascii="Calibri" w:cs="Calibri" w:eastAsia="Calibri" w:hAnsi="Calibri"/>
          <w:b/>
          <w:bCs/>
          <w:sz w:val="21"/>
          <w:szCs w:val="21"/>
        </w:rPr>
        <w:t xml:space="preserve">Security Groups are stateful</w:t>
      </w:r>
      <w:r>
        <w:rPr>
          <w:rFonts w:ascii="Calibri" w:cs="Calibri" w:eastAsia="Calibri" w:hAnsi="Calibri"/>
          <w:sz w:val="21"/>
          <w:szCs w:val="21"/>
        </w:rPr>
        <w:t xml:space="preserve"> — if inbound traffic is allowed on port 443, the response traffic is automatically allowed out, regardless of outbound rules. </w:t>
      </w:r>
      <w:r>
        <w:rPr>
          <w:rFonts w:ascii="Calibri" w:cs="Calibri" w:eastAsia="Calibri" w:hAnsi="Calibri"/>
          <w:b/>
          <w:bCs/>
          <w:sz w:val="21"/>
          <w:szCs w:val="21"/>
        </w:rPr>
        <w:t xml:space="preserve">Network ACLs are stateless</w:t>
      </w:r>
      <w:r>
        <w:rPr>
          <w:rFonts w:ascii="Calibri" w:cs="Calibri" w:eastAsia="Calibri" w:hAnsi="Calibri"/>
          <w:sz w:val="21"/>
          <w:szCs w:val="21"/>
        </w:rPr>
        <w:t xml:space="preserve"> — inbound and outbound rules must both be explicitly defined, since return traffic isn't automatically permitted. NACLs also operate at the subnet level (affecting everything in it) versus Security Groups at the instance level, and NACLs support explicit DENY rules while Security Groups only support ALLOW.</w:t>
      </w:r>
    </w:p>
    <w:p>
      <w:pPr>
        <w:spacing w:after="40" w:before="140"/>
      </w:pPr>
      <w:r>
        <w:rPr>
          <w:rFonts w:ascii="Calibri" w:cs="Calibri" w:eastAsia="Calibri" w:hAnsi="Calibri"/>
          <w:b/>
          <w:bCs/>
          <w:sz w:val="21"/>
          <w:szCs w:val="21"/>
        </w:rPr>
        <w:t xml:space="preserve">Q4. How does S3 bucket policy differ from an IAM policy, and when would you use each?</w:t>
      </w:r>
    </w:p>
    <w:p>
      <w:pPr>
        <w:spacing w:after="60"/>
        <w:ind w:left="200"/>
      </w:pPr>
      <w:r>
        <w:rPr>
          <w:rFonts w:ascii="Calibri" w:cs="Calibri" w:eastAsia="Calibri" w:hAnsi="Calibri"/>
          <w:sz w:val="21"/>
          <w:szCs w:val="21"/>
        </w:rPr>
        <w:t xml:space="preserve">An </w:t>
      </w:r>
      <w:r>
        <w:rPr>
          <w:rFonts w:ascii="Calibri" w:cs="Calibri" w:eastAsia="Calibri" w:hAnsi="Calibri"/>
          <w:b/>
          <w:bCs/>
          <w:sz w:val="21"/>
          <w:szCs w:val="21"/>
        </w:rPr>
        <w:t xml:space="preserve">IAM policy</w:t>
      </w:r>
      <w:r>
        <w:rPr>
          <w:rFonts w:ascii="Calibri" w:cs="Calibri" w:eastAsia="Calibri" w:hAnsi="Calibri"/>
          <w:sz w:val="21"/>
          <w:szCs w:val="21"/>
        </w:rPr>
        <w:t xml:space="preserve"> is attached to a user/role/group and defines what that identity can do. An </w:t>
      </w:r>
      <w:r>
        <w:rPr>
          <w:rFonts w:ascii="Calibri" w:cs="Calibri" w:eastAsia="Calibri" w:hAnsi="Calibri"/>
          <w:b/>
          <w:bCs/>
          <w:sz w:val="21"/>
          <w:szCs w:val="21"/>
        </w:rPr>
        <w:t xml:space="preserve">S3 bucket policy</w:t>
      </w:r>
      <w:r>
        <w:rPr>
          <w:rFonts w:ascii="Calibri" w:cs="Calibri" w:eastAsia="Calibri" w:hAnsi="Calibri"/>
          <w:sz w:val="21"/>
          <w:szCs w:val="21"/>
        </w:rPr>
        <w:t xml:space="preserve"> is attached directly to the bucket itself and can grant or deny access to specific principals — including principals from other AWS accounts. Use a bucket policy when you need to control access at the resource level regardless of which identity is asking (e.g., 'block all public access' or 'allow account B to read this bucket'), and IAM policies when managing what your own users/roles can do across multiple resources.</w:t>
      </w:r>
    </w:p>
    <w:p>
      <w:pPr>
        <w:spacing w:after="40" w:before="140"/>
      </w:pPr>
      <w:r>
        <w:rPr>
          <w:rFonts w:ascii="Calibri" w:cs="Calibri" w:eastAsia="Calibri" w:hAnsi="Calibri"/>
          <w:b/>
          <w:bCs/>
          <w:sz w:val="21"/>
          <w:szCs w:val="21"/>
        </w:rPr>
        <w:t xml:space="preserve">Q5. What is DynamoDB's role in Terraform remote state, and why does it matter for teams?</w:t>
      </w:r>
    </w:p>
    <w:p>
      <w:pPr>
        <w:spacing w:after="60"/>
        <w:ind w:left="200"/>
      </w:pPr>
      <w:r>
        <w:rPr>
          <w:rFonts w:ascii="Calibri" w:cs="Calibri" w:eastAsia="Calibri" w:hAnsi="Calibri"/>
          <w:sz w:val="21"/>
          <w:szCs w:val="21"/>
        </w:rPr>
        <w:t xml:space="preserve">Terraform stores its state file in an S3 bucket (remote backend), but S3 alone doesn't prevent two people from running </w:t>
      </w:r>
      <w:r>
        <w:rPr>
          <w:rFonts w:ascii="Calibri" w:cs="Calibri" w:eastAsia="Calibri" w:hAnsi="Calibri"/>
          <w:b/>
          <w:bCs/>
          <w:sz w:val="21"/>
          <w:szCs w:val="21"/>
        </w:rPr>
        <w:t xml:space="preserve">terraform apply</w:t>
      </w:r>
      <w:r>
        <w:rPr>
          <w:rFonts w:ascii="Calibri" w:cs="Calibri" w:eastAsia="Calibri" w:hAnsi="Calibri"/>
          <w:sz w:val="21"/>
          <w:szCs w:val="21"/>
        </w:rPr>
        <w:t xml:space="preserve"> at the same time, which could corrupt the state. A DynamoDB table is used purely for </w:t>
      </w:r>
      <w:r>
        <w:rPr>
          <w:rFonts w:ascii="Calibri" w:cs="Calibri" w:eastAsia="Calibri" w:hAnsi="Calibri"/>
          <w:b/>
          <w:bCs/>
          <w:sz w:val="21"/>
          <w:szCs w:val="21"/>
        </w:rPr>
        <w:t xml:space="preserve">state locking</w:t>
      </w:r>
      <w:r>
        <w:rPr>
          <w:rFonts w:ascii="Calibri" w:cs="Calibri" w:eastAsia="Calibri" w:hAnsi="Calibri"/>
          <w:sz w:val="21"/>
          <w:szCs w:val="21"/>
        </w:rPr>
        <w:t xml:space="preserve"> — when someone runs apply, Terraform writes a lock record to DynamoDB; if a second person tries to apply simultaneously, they get a lock error instead of both changes colliding. This is exactly the setup used in my Terraform Multi-Environment project — S3 for state storage, DynamoDB for locking.</w:t>
      </w:r>
    </w:p>
    <w:p>
      <w:pPr>
        <w:pStyle w:val="Heading1"/>
        <w:pBdr>
          <w:bottom w:val="single" w:color="1F4E79" w:sz="8" w:space="3"/>
        </w:pBdr>
        <w:spacing w:after="140" w:before="260"/>
      </w:pPr>
      <w:r>
        <w:rPr>
          <w:rFonts w:ascii="Calibri" w:cs="Calibri" w:eastAsia="Calibri" w:hAnsi="Calibri"/>
          <w:b/>
          <w:bCs/>
          <w:color w:val="1F4E79"/>
          <w:sz w:val="30"/>
          <w:szCs w:val="30"/>
        </w:rPr>
        <w:t xml:space="preserve">Scenario Round — STAR Format (5)</w:t>
      </w:r>
    </w:p>
    <w:p>
      <w:pPr>
        <w:spacing w:after="40" w:before="140"/>
      </w:pPr>
      <w:r>
        <w:rPr>
          <w:rFonts w:ascii="Calibri" w:cs="Calibri" w:eastAsia="Calibri" w:hAnsi="Calibri"/>
          <w:b/>
          <w:bCs/>
          <w:sz w:val="21"/>
          <w:szCs w:val="21"/>
        </w:rPr>
        <w:t xml:space="preserve">Scenario 1 — "An application on EC2 needed to write to an S3 bucket, but kept getting Access Denied. How did you debug it?"</w:t>
      </w:r>
    </w:p>
    <w:p>
      <w:pPr>
        <w:spacing w:after="60"/>
        <w:ind w:left="200"/>
      </w:pPr>
      <w:r>
        <w:rPr>
          <w:rFonts w:ascii="Calibri" w:cs="Calibri" w:eastAsia="Calibri" w:hAnsi="Calibri"/>
          <w:b/>
          <w:bCs/>
          <w:color w:val="C00000"/>
          <w:sz w:val="21"/>
          <w:szCs w:val="21"/>
        </w:rPr>
        <w:t xml:space="preserve">Situation: </w:t>
      </w:r>
      <w:r>
        <w:rPr>
          <w:rFonts w:ascii="Calibri" w:cs="Calibri" w:eastAsia="Calibri" w:hAnsi="Calibri"/>
          <w:sz w:val="21"/>
          <w:szCs w:val="21"/>
        </w:rPr>
        <w:t xml:space="preserve">An application running on an EC2 instance needed to upload files to an S3 bucket as part of a backup process, but every attempt failed with 'Access Denied.'</w:t>
      </w:r>
    </w:p>
    <w:p>
      <w:pPr>
        <w:spacing w:after="60"/>
        <w:ind w:left="200"/>
      </w:pPr>
      <w:r>
        <w:rPr>
          <w:rFonts w:ascii="Calibri" w:cs="Calibri" w:eastAsia="Calibri" w:hAnsi="Calibri"/>
          <w:b/>
          <w:bCs/>
          <w:color w:val="C00000"/>
          <w:sz w:val="21"/>
          <w:szCs w:val="21"/>
        </w:rPr>
        <w:t xml:space="preserve">Task: </w:t>
      </w:r>
      <w:r>
        <w:rPr>
          <w:rFonts w:ascii="Calibri" w:cs="Calibri" w:eastAsia="Calibri" w:hAnsi="Calibri"/>
          <w:sz w:val="21"/>
          <w:szCs w:val="21"/>
        </w:rPr>
        <w:t xml:space="preserve">Identify exactly which layer was blocking access — IAM, bucket policy, or something else — and fix it.</w:t>
      </w:r>
    </w:p>
    <w:p>
      <w:pPr>
        <w:spacing w:after="60"/>
        <w:ind w:left="200"/>
      </w:pPr>
      <w:r>
        <w:rPr>
          <w:rFonts w:ascii="Calibri" w:cs="Calibri" w:eastAsia="Calibri" w:hAnsi="Calibri"/>
          <w:b/>
          <w:bCs/>
          <w:color w:val="C00000"/>
          <w:sz w:val="21"/>
          <w:szCs w:val="21"/>
        </w:rPr>
        <w:t xml:space="preserve">Action: </w:t>
      </w:r>
      <w:r>
        <w:rPr>
          <w:rFonts w:ascii="Calibri" w:cs="Calibri" w:eastAsia="Calibri" w:hAnsi="Calibri"/>
          <w:sz w:val="21"/>
          <w:szCs w:val="21"/>
        </w:rPr>
        <w:t xml:space="preserve">Checked in order: confirmed an IAM role was actually attached to the instance (aws sts get-caller-identity from inside the instance to see which identity was being used); reviewed the role's attached policy and found it only had s3:GetObject, not s3:PutObject; also checked the bucket policy itself for any explicit Deny statements that might override the IAM allow.</w:t>
      </w:r>
    </w:p>
    <w:p>
      <w:pPr>
        <w:spacing w:after="60"/>
        <w:ind w:left="200"/>
      </w:pPr>
      <w:r>
        <w:rPr>
          <w:rFonts w:ascii="Calibri" w:cs="Calibri" w:eastAsia="Calibri" w:hAnsi="Calibri"/>
          <w:b/>
          <w:bCs/>
          <w:color w:val="C00000"/>
          <w:sz w:val="21"/>
          <w:szCs w:val="21"/>
        </w:rPr>
        <w:t xml:space="preserve">Result: </w:t>
      </w:r>
      <w:r>
        <w:rPr>
          <w:rFonts w:ascii="Calibri" w:cs="Calibri" w:eastAsia="Calibri" w:hAnsi="Calibri"/>
          <w:sz w:val="21"/>
          <w:szCs w:val="21"/>
        </w:rPr>
        <w:t xml:space="preserve">Found the IAM role's policy was missing the s3:PutObject permission entirely — added it scoped to just that bucket, and uploads started working immediately. Lesson: S3 access denials can come from either the IAM side or the bucket-policy side (or both), and an explicit Deny in either one wins over any Allow — always check both, and start with aws sts get-caller-identity to confirm which identity is actually being evaluated.</w:t>
      </w:r>
    </w:p>
    <w:p>
      <w:pPr>
        <w:spacing w:after="40" w:before="140"/>
      </w:pPr>
      <w:r>
        <w:rPr>
          <w:rFonts w:ascii="Calibri" w:cs="Calibri" w:eastAsia="Calibri" w:hAnsi="Calibri"/>
          <w:b/>
          <w:bCs/>
          <w:sz w:val="21"/>
          <w:szCs w:val="21"/>
        </w:rPr>
        <w:t xml:space="preserve">Scenario 2 — "A private-subnet EC2 instance suddenly couldn't download OS updates. What was your approach?"</w:t>
      </w:r>
    </w:p>
    <w:p>
      <w:pPr>
        <w:spacing w:after="60"/>
        <w:ind w:left="200"/>
      </w:pPr>
      <w:r>
        <w:rPr>
          <w:rFonts w:ascii="Calibri" w:cs="Calibri" w:eastAsia="Calibri" w:hAnsi="Calibri"/>
          <w:b/>
          <w:bCs/>
          <w:color w:val="C00000"/>
          <w:sz w:val="21"/>
          <w:szCs w:val="21"/>
        </w:rPr>
        <w:t xml:space="preserve">Situation: </w:t>
      </w:r>
      <w:r>
        <w:rPr>
          <w:rFonts w:ascii="Calibri" w:cs="Calibri" w:eastAsia="Calibri" w:hAnsi="Calibri"/>
          <w:sz w:val="21"/>
          <w:szCs w:val="21"/>
        </w:rPr>
        <w:t xml:space="preserve">An EC2 instance in a private subnet, which had been working fine for weeks running apt update as part of routine maintenance, suddenly started timing out on all outbound internet requests.</w:t>
      </w:r>
    </w:p>
    <w:p>
      <w:pPr>
        <w:spacing w:after="60"/>
        <w:ind w:left="200"/>
      </w:pPr>
      <w:r>
        <w:rPr>
          <w:rFonts w:ascii="Calibri" w:cs="Calibri" w:eastAsia="Calibri" w:hAnsi="Calibri"/>
          <w:b/>
          <w:bCs/>
          <w:color w:val="C00000"/>
          <w:sz w:val="21"/>
          <w:szCs w:val="21"/>
        </w:rPr>
        <w:t xml:space="preserve">Task: </w:t>
      </w:r>
      <w:r>
        <w:rPr>
          <w:rFonts w:ascii="Calibri" w:cs="Calibri" w:eastAsia="Calibri" w:hAnsi="Calibri"/>
          <w:sz w:val="21"/>
          <w:szCs w:val="21"/>
        </w:rPr>
        <w:t xml:space="preserve">Restore outbound internet connectivity for a private-subnet instance without exposing it directly to the internet.</w:t>
      </w:r>
    </w:p>
    <w:p>
      <w:pPr>
        <w:spacing w:after="60"/>
        <w:ind w:left="200"/>
      </w:pPr>
      <w:r>
        <w:rPr>
          <w:rFonts w:ascii="Calibri" w:cs="Calibri" w:eastAsia="Calibri" w:hAnsi="Calibri"/>
          <w:b/>
          <w:bCs/>
          <w:color w:val="C00000"/>
          <w:sz w:val="21"/>
          <w:szCs w:val="21"/>
        </w:rPr>
        <w:t xml:space="preserve">Action: </w:t>
      </w:r>
      <w:r>
        <w:rPr>
          <w:rFonts w:ascii="Calibri" w:cs="Calibri" w:eastAsia="Calibri" w:hAnsi="Calibri"/>
          <w:sz w:val="21"/>
          <w:szCs w:val="21"/>
        </w:rPr>
        <w:t xml:space="preserve">Confirmed the instance's route table still had a 0.0.0.0/0 route pointing to a NAT Gateway; checked the NAT Gateway itself in the console and found it showed a 'Failed' state, because someone had released the Elastic IP associated with it during an unrelated cost-cleanup effort.</w:t>
      </w:r>
    </w:p>
    <w:p>
      <w:pPr>
        <w:spacing w:after="60"/>
        <w:ind w:left="200"/>
      </w:pPr>
      <w:r>
        <w:rPr>
          <w:rFonts w:ascii="Calibri" w:cs="Calibri" w:eastAsia="Calibri" w:hAnsi="Calibri"/>
          <w:b/>
          <w:bCs/>
          <w:color w:val="C00000"/>
          <w:sz w:val="21"/>
          <w:szCs w:val="21"/>
        </w:rPr>
        <w:t xml:space="preserve">Result: </w:t>
      </w:r>
      <w:r>
        <w:rPr>
          <w:rFonts w:ascii="Calibri" w:cs="Calibri" w:eastAsia="Calibri" w:hAnsi="Calibri"/>
          <w:sz w:val="21"/>
          <w:szCs w:val="21"/>
        </w:rPr>
        <w:t xml:space="preserve">Allocated a new Elastic IP and re-associated it with the NAT Gateway, restoring outbound connectivity within minutes. Lesson: a private subnet's internet access depends entirely on the NAT Gateway's health, not just the route table configuration — the route table can look perfectly correct while the NAT Gateway behind it is silently broken.</w:t>
      </w:r>
    </w:p>
    <w:p>
      <w:pPr>
        <w:spacing w:after="40" w:before="140"/>
      </w:pPr>
      <w:r>
        <w:rPr>
          <w:rFonts w:ascii="Calibri" w:cs="Calibri" w:eastAsia="Calibri" w:hAnsi="Calibri"/>
          <w:b/>
          <w:bCs/>
          <w:sz w:val="21"/>
          <w:szCs w:val="21"/>
        </w:rPr>
        <w:t xml:space="preserve">Scenario 3 — "Terraform apply failed with a DynamoDB state lock error that never cleared. How did you resolve it?"</w:t>
      </w:r>
    </w:p>
    <w:p>
      <w:pPr>
        <w:spacing w:after="60"/>
        <w:ind w:left="200"/>
      </w:pPr>
      <w:r>
        <w:rPr>
          <w:rFonts w:ascii="Calibri" w:cs="Calibri" w:eastAsia="Calibri" w:hAnsi="Calibri"/>
          <w:b/>
          <w:bCs/>
          <w:color w:val="C00000"/>
          <w:sz w:val="21"/>
          <w:szCs w:val="21"/>
        </w:rPr>
        <w:t xml:space="preserve">Situation: </w:t>
      </w:r>
      <w:r>
        <w:rPr>
          <w:rFonts w:ascii="Calibri" w:cs="Calibri" w:eastAsia="Calibri" w:hAnsi="Calibri"/>
          <w:sz w:val="21"/>
          <w:szCs w:val="21"/>
        </w:rPr>
        <w:t xml:space="preserve">A terraform apply was interrupted mid-run (a dropped SSH connection), and every subsequent apply attempt failed with a state lock error, even though nobody else was actually running Terraform.</w:t>
      </w:r>
    </w:p>
    <w:p>
      <w:pPr>
        <w:spacing w:after="60"/>
        <w:ind w:left="200"/>
      </w:pPr>
      <w:r>
        <w:rPr>
          <w:rFonts w:ascii="Calibri" w:cs="Calibri" w:eastAsia="Calibri" w:hAnsi="Calibri"/>
          <w:b/>
          <w:bCs/>
          <w:color w:val="C00000"/>
          <w:sz w:val="21"/>
          <w:szCs w:val="21"/>
        </w:rPr>
        <w:t xml:space="preserve">Task: </w:t>
      </w:r>
      <w:r>
        <w:rPr>
          <w:rFonts w:ascii="Calibri" w:cs="Calibri" w:eastAsia="Calibri" w:hAnsi="Calibri"/>
          <w:sz w:val="21"/>
          <w:szCs w:val="21"/>
        </w:rPr>
        <w:t xml:space="preserve">Safely clear the stale lock without risking corrupting the actual state file.</w:t>
      </w:r>
    </w:p>
    <w:p>
      <w:pPr>
        <w:spacing w:after="60"/>
        <w:ind w:left="200"/>
      </w:pPr>
      <w:r>
        <w:rPr>
          <w:rFonts w:ascii="Calibri" w:cs="Calibri" w:eastAsia="Calibri" w:hAnsi="Calibri"/>
          <w:b/>
          <w:bCs/>
          <w:color w:val="C00000"/>
          <w:sz w:val="21"/>
          <w:szCs w:val="21"/>
        </w:rPr>
        <w:t xml:space="preserve">Action: </w:t>
      </w:r>
      <w:r>
        <w:rPr>
          <w:rFonts w:ascii="Calibri" w:cs="Calibri" w:eastAsia="Calibri" w:hAnsi="Calibri"/>
          <w:sz w:val="21"/>
          <w:szCs w:val="21"/>
        </w:rPr>
        <w:t xml:space="preserve">First confirmed with the team that no one else had a Terraform process actually running, to rule out a real concurrent-apply conflict. Then used the lock ID shown in the error message with terraform force-unlock &lt;lock-id&gt; to manually clear the stale DynamoDB lock record.</w:t>
      </w:r>
    </w:p>
    <w:p>
      <w:pPr>
        <w:spacing w:after="60"/>
        <w:ind w:left="200"/>
      </w:pPr>
      <w:r>
        <w:rPr>
          <w:rFonts w:ascii="Calibri" w:cs="Calibri" w:eastAsia="Calibri" w:hAnsi="Calibri"/>
          <w:b/>
          <w:bCs/>
          <w:color w:val="C00000"/>
          <w:sz w:val="21"/>
          <w:szCs w:val="21"/>
        </w:rPr>
        <w:t xml:space="preserve">Result: </w:t>
      </w:r>
      <w:r>
        <w:rPr>
          <w:rFonts w:ascii="Calibri" w:cs="Calibri" w:eastAsia="Calibri" w:hAnsi="Calibri"/>
          <w:sz w:val="21"/>
          <w:szCs w:val="21"/>
        </w:rPr>
        <w:t xml:space="preserve">The lock cleared and subsequent applies worked normally. Lesson: DynamoDB locking is doing exactly what it's designed to do here — protecting the state from concurrent writes — but a crashed process can leave a stale lock behind; force-unlock is safe specifically because I'd already confirmed no other apply was genuinely in progress.</w:t>
      </w:r>
    </w:p>
    <w:p>
      <w:pPr>
        <w:spacing w:after="40" w:before="140"/>
      </w:pPr>
      <w:r>
        <w:rPr>
          <w:rFonts w:ascii="Calibri" w:cs="Calibri" w:eastAsia="Calibri" w:hAnsi="Calibri"/>
          <w:b/>
          <w:bCs/>
          <w:sz w:val="21"/>
          <w:szCs w:val="21"/>
        </w:rPr>
        <w:t xml:space="preserve">Scenario 4 — "You needed to give a CI/CD pipeline access to push Docker images to ECR, but without giving it broad AWS permissions. How did you set that up?"</w:t>
      </w:r>
    </w:p>
    <w:p>
      <w:pPr>
        <w:spacing w:after="60"/>
        <w:ind w:left="200"/>
      </w:pPr>
      <w:r>
        <w:rPr>
          <w:rFonts w:ascii="Calibri" w:cs="Calibri" w:eastAsia="Calibri" w:hAnsi="Calibri"/>
          <w:b/>
          <w:bCs/>
          <w:color w:val="C00000"/>
          <w:sz w:val="21"/>
          <w:szCs w:val="21"/>
        </w:rPr>
        <w:t xml:space="preserve">Situation: </w:t>
      </w:r>
      <w:r>
        <w:rPr>
          <w:rFonts w:ascii="Calibri" w:cs="Calibri" w:eastAsia="Calibri" w:hAnsi="Calibri"/>
          <w:sz w:val="21"/>
          <w:szCs w:val="21"/>
        </w:rPr>
        <w:t xml:space="preserve">A Jenkins pipeline needed permission to push Docker images to an ECR repository as part of the CI process, and the initial quick setup used a long-lived IAM user's access keys stored directly in Jenkins.</w:t>
      </w:r>
    </w:p>
    <w:p>
      <w:pPr>
        <w:spacing w:after="60"/>
        <w:ind w:left="200"/>
      </w:pPr>
      <w:r>
        <w:rPr>
          <w:rFonts w:ascii="Calibri" w:cs="Calibri" w:eastAsia="Calibri" w:hAnsi="Calibri"/>
          <w:b/>
          <w:bCs/>
          <w:color w:val="C00000"/>
          <w:sz w:val="21"/>
          <w:szCs w:val="21"/>
        </w:rPr>
        <w:t xml:space="preserve">Task: </w:t>
      </w:r>
      <w:r>
        <w:rPr>
          <w:rFonts w:ascii="Calibri" w:cs="Calibri" w:eastAsia="Calibri" w:hAnsi="Calibri"/>
          <w:sz w:val="21"/>
          <w:szCs w:val="21"/>
        </w:rPr>
        <w:t xml:space="preserve">Replace the long-lived access keys with a more secure, least-privilege approach.</w:t>
      </w:r>
    </w:p>
    <w:p>
      <w:pPr>
        <w:spacing w:after="60"/>
        <w:ind w:left="200"/>
      </w:pPr>
      <w:r>
        <w:rPr>
          <w:rFonts w:ascii="Calibri" w:cs="Calibri" w:eastAsia="Calibri" w:hAnsi="Calibri"/>
          <w:b/>
          <w:bCs/>
          <w:color w:val="C00000"/>
          <w:sz w:val="21"/>
          <w:szCs w:val="21"/>
        </w:rPr>
        <w:t xml:space="preserve">Action: </w:t>
      </w:r>
      <w:r>
        <w:rPr>
          <w:rFonts w:ascii="Calibri" w:cs="Calibri" w:eastAsia="Calibri" w:hAnsi="Calibri"/>
          <w:sz w:val="21"/>
          <w:szCs w:val="21"/>
        </w:rPr>
        <w:t xml:space="preserve">Created a scoped IAM policy granting only ecr:GetAuthorizationToken, ecr:BatchCheckLayerAvailability, ecr:PutImage, and related push permissions restricted to the specific ECR repository ARN — nothing broader. Attached this via an IAM role (using an instance profile on the Jenkins EC2 host) instead of static access keys, so credentials were automatically issued and rotated rather than stored as secrets in Jenkins.</w:t>
      </w:r>
    </w:p>
    <w:p>
      <w:pPr>
        <w:spacing w:after="60"/>
        <w:ind w:left="200"/>
      </w:pPr>
      <w:r>
        <w:rPr>
          <w:rFonts w:ascii="Calibri" w:cs="Calibri" w:eastAsia="Calibri" w:hAnsi="Calibri"/>
          <w:b/>
          <w:bCs/>
          <w:color w:val="C00000"/>
          <w:sz w:val="21"/>
          <w:szCs w:val="21"/>
        </w:rPr>
        <w:t xml:space="preserve">Result: </w:t>
      </w:r>
      <w:r>
        <w:rPr>
          <w:rFonts w:ascii="Calibri" w:cs="Calibri" w:eastAsia="Calibri" w:hAnsi="Calibri"/>
          <w:sz w:val="21"/>
          <w:szCs w:val="21"/>
        </w:rPr>
        <w:t xml:space="preserve">The pipeline could push images without any hardcoded AWS credentials anywhere in Jenkins config, and the permission scope was limited to exactly the one action on the one repository it needed. Lesson: whenever a workload runs on AWS infrastructure (EC2, Lambda, ECS), prefer an IAM role over long-lived access keys — it removes an entire class of credential-leak risk.</w:t>
      </w:r>
    </w:p>
    <w:p>
      <w:pPr>
        <w:spacing w:after="40" w:before="140"/>
      </w:pPr>
      <w:r>
        <w:rPr>
          <w:rFonts w:ascii="Calibri" w:cs="Calibri" w:eastAsia="Calibri" w:hAnsi="Calibri"/>
          <w:b/>
          <w:bCs/>
          <w:sz w:val="21"/>
          <w:szCs w:val="21"/>
        </w:rPr>
        <w:t xml:space="preserve">Scenario 5 — "A CloudWatch alarm never fired even though CPU usage was clearly spiking on the dashboard. What was wrong?"</w:t>
      </w:r>
    </w:p>
    <w:p>
      <w:pPr>
        <w:spacing w:after="60"/>
        <w:ind w:left="200"/>
      </w:pPr>
      <w:r>
        <w:rPr>
          <w:rFonts w:ascii="Calibri" w:cs="Calibri" w:eastAsia="Calibri" w:hAnsi="Calibri"/>
          <w:b/>
          <w:bCs/>
          <w:color w:val="C00000"/>
          <w:sz w:val="21"/>
          <w:szCs w:val="21"/>
        </w:rPr>
        <w:t xml:space="preserve">Situation: </w:t>
      </w:r>
      <w:r>
        <w:rPr>
          <w:rFonts w:ascii="Calibri" w:cs="Calibri" w:eastAsia="Calibri" w:hAnsi="Calibri"/>
          <w:sz w:val="21"/>
          <w:szCs w:val="21"/>
        </w:rPr>
        <w:t xml:space="preserve">An EC2 instance's CPU usage was visibly spiking above 90% on the CloudWatch dashboard graph during a load event, but the CloudWatch alarm configured to notify the team never triggered.</w:t>
      </w:r>
    </w:p>
    <w:p>
      <w:pPr>
        <w:spacing w:after="60"/>
        <w:ind w:left="200"/>
      </w:pPr>
      <w:r>
        <w:rPr>
          <w:rFonts w:ascii="Calibri" w:cs="Calibri" w:eastAsia="Calibri" w:hAnsi="Calibri"/>
          <w:b/>
          <w:bCs/>
          <w:color w:val="C00000"/>
          <w:sz w:val="21"/>
          <w:szCs w:val="21"/>
        </w:rPr>
        <w:t xml:space="preserve">Task: </w:t>
      </w:r>
      <w:r>
        <w:rPr>
          <w:rFonts w:ascii="Calibri" w:cs="Calibri" w:eastAsia="Calibri" w:hAnsi="Calibri"/>
          <w:sz w:val="21"/>
          <w:szCs w:val="21"/>
        </w:rPr>
        <w:t xml:space="preserve">Find out why a seemingly correctly configured alarm didn't fire despite the metric clearly crossing the threshold.</w:t>
      </w:r>
    </w:p>
    <w:p>
      <w:pPr>
        <w:spacing w:after="60"/>
        <w:ind w:left="200"/>
      </w:pPr>
      <w:r>
        <w:rPr>
          <w:rFonts w:ascii="Calibri" w:cs="Calibri" w:eastAsia="Calibri" w:hAnsi="Calibri"/>
          <w:b/>
          <w:bCs/>
          <w:color w:val="C00000"/>
          <w:sz w:val="21"/>
          <w:szCs w:val="21"/>
        </w:rPr>
        <w:t xml:space="preserve">Action: </w:t>
      </w:r>
      <w:r>
        <w:rPr>
          <w:rFonts w:ascii="Calibri" w:cs="Calibri" w:eastAsia="Calibri" w:hAnsi="Calibri"/>
          <w:sz w:val="21"/>
          <w:szCs w:val="21"/>
        </w:rPr>
        <w:t xml:space="preserve">Reviewed the alarm's configuration in detail and found the 'evaluation period' was set to require the threshold to be breached for 15 consecutive minutes across 3 data points, but the actual CPU spike only lasted about 5 minutes before load subsided — it never sustained long enough to satisfy the alarm's evaluation window.</w:t>
      </w:r>
    </w:p>
    <w:p>
      <w:pPr>
        <w:spacing w:after="60"/>
        <w:ind w:left="200"/>
      </w:pPr>
      <w:r>
        <w:rPr>
          <w:rFonts w:ascii="Calibri" w:cs="Calibri" w:eastAsia="Calibri" w:hAnsi="Calibri"/>
          <w:b/>
          <w:bCs/>
          <w:color w:val="C00000"/>
          <w:sz w:val="21"/>
          <w:szCs w:val="21"/>
        </w:rPr>
        <w:t xml:space="preserve">Result: </w:t>
      </w:r>
      <w:r>
        <w:rPr>
          <w:rFonts w:ascii="Calibri" w:cs="Calibri" w:eastAsia="Calibri" w:hAnsi="Calibri"/>
          <w:sz w:val="21"/>
          <w:szCs w:val="21"/>
        </w:rPr>
        <w:t xml:space="preserve">Adjusted the alarm to a shorter evaluation period (5 minutes, 1 data point) more appropriate for catching short bursts, while keeping a separate longer-window alarm for sustained load issues. Lesson: an alarm not firing doesn't always mean misconfigured thresholds — the evaluation period/datapoints-to-alarm settings determine how long a condition must persist, and a short spike can legitimately not qualify even when the raw metric graph looks alarming.</w:t>
      </w:r>
    </w:p>
    <w:sectPr>
      <w:pgSz w:w="12240" w:h="15840" w:orient="portrait"/>
      <w:pgMar w:top="720" w:right="820" w:bottom="720" w:left="8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2026-07-23T07:02:25.263Z</dcterms:created>
  <dcterms:modified xsi:type="dcterms:W3CDTF">2026-07-23T07:02:25.280Z</dcterms:modified>
</cp:coreProperties>
</file>

<file path=docProps/custom.xml><?xml version="1.0" encoding="utf-8"?>
<Properties xmlns="http://schemas.openxmlformats.org/officeDocument/2006/custom-properties" xmlns:vt="http://schemas.openxmlformats.org/officeDocument/2006/docPropsVTypes"/>
</file>