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Day 16 — Terraform Advanced (Most-Asked Edition)</w:t>
      </w:r>
    </w:p>
    <w:p>
      <w:pPr>
        <w:spacing w:after="250"/>
        <w:jc w:val="center"/>
      </w:pPr>
      <w:r>
        <w:rPr>
          <w:i/>
          <w:iCs/>
          <w:color w:val="555555"/>
        </w:rPr>
        <w:t xml:space="preserve">DevOps Interview Preparation Series · Day 16 · Basic + Advanced + STAR Scenario Answers</w:t>
      </w:r>
    </w:p>
    <w:p>
      <w:pPr>
        <w:pBdr>
          <w:bottom w:val="single" w:color="999999" w:sz="6"/>
        </w:pBdr>
        <w:spacing w:after="200"/>
      </w:pPr>
    </w:p>
    <w:p>
      <w:pPr>
        <w:spacing w:after="250"/>
      </w:pPr>
      <w:r>
        <w:rPr>
          <w:i/>
          <w:iCs/>
          <w:color w:val="B7472A"/>
        </w:rPr>
        <w:t xml:space="preserve">🔥 = flagged as one of the most frequently asked questions on this topic across real DevOps interviews.</w:t>
      </w:r>
    </w:p>
    <w:p>
      <w:pPr>
        <w:pStyle w:val="Heading1"/>
        <w:spacing w:after="150" w:before="320"/>
      </w:pPr>
      <w:r>
        <w:t xml:space="preserve">Basic Questions (20)</w:t>
      </w:r>
    </w:p>
    <w:p>
      <w:pPr>
        <w:spacing w:after="60" w:before="200"/>
      </w:pPr>
      <w:r>
        <w:rPr>
          <w:b/>
          <w:bCs/>
        </w:rPr>
        <w:t xml:space="preserve">Q1. </w:t>
      </w:r>
      <w:r>
        <w:rPr>
          <w:b/>
          <w:bCs/>
        </w:rPr>
        <w:t xml:space="preserve">🔥 </w:t>
      </w:r>
      <w:r>
        <w:rPr>
          <w:b/>
          <w:bCs/>
        </w:rPr>
        <w:t xml:space="preserve">What is a terraform_remote_state data source, and when do you use it?</w:t>
      </w:r>
    </w:p>
    <w:p>
      <w:pPr>
        <w:spacing w:after="100"/>
      </w:pPr>
      <w:r>
        <w:rPr>
          <w:b/>
          <w:bCs/>
          <w:color w:val="2E74B5"/>
        </w:rPr>
        <w:t xml:space="preserve">A: </w:t>
      </w:r>
      <w:r>
        <w:t xml:space="preserve">It lets one Terraform configuration read outputs from another configuration's state file. It's used to share values like a VPC ID or subnet IDs from a networking configuration into an application configuration without duplicating those resources.</w:t>
      </w:r>
    </w:p>
    <w:p>
      <w:pPr>
        <w:spacing w:after="60" w:before="200"/>
      </w:pPr>
      <w:r>
        <w:rPr>
          <w:b/>
          <w:bCs/>
        </w:rPr>
        <w:t xml:space="preserve">Q2. </w:t>
      </w:r>
      <w:r>
        <w:rPr>
          <w:b/>
          <w:bCs/>
        </w:rPr>
        <w:t xml:space="preserve">What is the Terraform Registry?</w:t>
      </w:r>
    </w:p>
    <w:p>
      <w:pPr>
        <w:spacing w:after="100"/>
      </w:pPr>
      <w:r>
        <w:rPr>
          <w:b/>
          <w:bCs/>
          <w:color w:val="2E74B5"/>
        </w:rPr>
        <w:t xml:space="preserve">A: </w:t>
      </w:r>
      <w:r>
        <w:t xml:space="preserve">A public catalog of providers and reusable modules that anyone can publish and version, letting teams pull in pre-built, community-maintained modules instead of writing everything from scratch.</w:t>
      </w:r>
    </w:p>
    <w:p>
      <w:pPr>
        <w:spacing w:after="60" w:before="200"/>
      </w:pPr>
      <w:r>
        <w:rPr>
          <w:b/>
          <w:bCs/>
        </w:rPr>
        <w:t xml:space="preserve">Q3. </w:t>
      </w:r>
      <w:r>
        <w:rPr>
          <w:b/>
          <w:bCs/>
        </w:rPr>
        <w:t xml:space="preserve">How do you pin a module or provider to a specific version?</w:t>
      </w:r>
    </w:p>
    <w:p>
      <w:pPr>
        <w:spacing w:after="100"/>
      </w:pPr>
      <w:r>
        <w:rPr>
          <w:b/>
          <w:bCs/>
          <w:color w:val="2E74B5"/>
        </w:rPr>
        <w:t xml:space="preserve">A: </w:t>
      </w:r>
      <w:r>
        <w:t xml:space="preserve">For providers, use a required_providers block with a version constraint (e.g., ~&gt; 5.0). For modules, specify a version from the Registry, or a Git ref (?ref=v1.2.0) when sourcing directly from a repository.</w:t>
      </w:r>
    </w:p>
    <w:p>
      <w:pPr>
        <w:spacing w:after="60" w:before="200"/>
      </w:pPr>
      <w:r>
        <w:rPr>
          <w:b/>
          <w:bCs/>
        </w:rPr>
        <w:t xml:space="preserve">Q4. </w:t>
      </w:r>
      <w:r>
        <w:rPr>
          <w:b/>
          <w:bCs/>
        </w:rPr>
        <w:t xml:space="preserve">🔥 </w:t>
      </w:r>
      <w:r>
        <w:rPr>
          <w:b/>
          <w:bCs/>
        </w:rPr>
        <w:t xml:space="preserve">What is Terraform Cloud, and how does it differ from open-source Terraform CLI?</w:t>
      </w:r>
    </w:p>
    <w:p>
      <w:pPr>
        <w:spacing w:after="100"/>
      </w:pPr>
      <w:r>
        <w:rPr>
          <w:b/>
          <w:bCs/>
          <w:color w:val="2E74B5"/>
        </w:rPr>
        <w:t xml:space="preserve">A: </w:t>
      </w:r>
      <w:r>
        <w:t xml:space="preserve">Terraform Cloud is HashiCorp's managed service adding remote state storage with locking, hosted plan/apply execution, a private module registry, policy enforcement (Sentinel), team access controls, and a UI — capabilities open-source CLI alone doesn't provide out of the box.</w:t>
      </w:r>
    </w:p>
    <w:p>
      <w:pPr>
        <w:spacing w:after="60" w:before="200"/>
      </w:pPr>
      <w:r>
        <w:rPr>
          <w:b/>
          <w:bCs/>
        </w:rPr>
        <w:t xml:space="preserve">Q5. </w:t>
      </w:r>
      <w:r>
        <w:rPr>
          <w:b/>
          <w:bCs/>
        </w:rPr>
        <w:t xml:space="preserve">🔥 </w:t>
      </w:r>
      <w:r>
        <w:rPr>
          <w:b/>
          <w:bCs/>
        </w:rPr>
        <w:t xml:space="preserve">What is Sentinel in the context of Terraform?</w:t>
      </w:r>
    </w:p>
    <w:p>
      <w:pPr>
        <w:spacing w:after="100"/>
      </w:pPr>
      <w:r>
        <w:rPr>
          <w:b/>
          <w:bCs/>
          <w:color w:val="2E74B5"/>
        </w:rPr>
        <w:t xml:space="preserve">A: </w:t>
      </w:r>
      <w:r>
        <w:t xml:space="preserve">HashiCorp's policy-as-code framework, available in Terraform Cloud/Enterprise, that evaluates a plan against organization-defined policies before allowing an apply to proceed, giving automated compliance/security guardrails.</w:t>
      </w:r>
    </w:p>
    <w:p>
      <w:pPr>
        <w:spacing w:after="60" w:before="200"/>
      </w:pPr>
      <w:r>
        <w:rPr>
          <w:b/>
          <w:bCs/>
        </w:rPr>
        <w:t xml:space="preserve">Q6. </w:t>
      </w:r>
      <w:r>
        <w:rPr>
          <w:b/>
          <w:bCs/>
        </w:rPr>
        <w:t xml:space="preserve">What is a 'run trigger' in Terraform Cloud?</w:t>
      </w:r>
    </w:p>
    <w:p>
      <w:pPr>
        <w:spacing w:after="100"/>
      </w:pPr>
      <w:r>
        <w:rPr>
          <w:b/>
          <w:bCs/>
          <w:color w:val="2E74B5"/>
        </w:rPr>
        <w:t xml:space="preserve">A: </w:t>
      </w:r>
      <w:r>
        <w:t xml:space="preserve">A run trigger links workspaces so a successful apply in one workspace automatically queues a run in another dependent workspace, keeping dependent infrastructure in sync without manual coordination.</w:t>
      </w:r>
    </w:p>
    <w:p>
      <w:pPr>
        <w:spacing w:after="60" w:before="200"/>
      </w:pPr>
      <w:r>
        <w:rPr>
          <w:b/>
          <w:bCs/>
        </w:rPr>
        <w:t xml:space="preserve">Q7. </w:t>
      </w:r>
      <w:r>
        <w:rPr>
          <w:b/>
          <w:bCs/>
        </w:rPr>
        <w:t xml:space="preserve">🔥 </w:t>
      </w:r>
      <w:r>
        <w:rPr>
          <w:b/>
          <w:bCs/>
        </w:rPr>
        <w:t xml:space="preserve">What is the difference between a Terraform 'workspace' in the CLI sense versus a Terraform Cloud 'workspace'?</w:t>
      </w:r>
    </w:p>
    <w:p>
      <w:pPr>
        <w:spacing w:after="100"/>
      </w:pPr>
      <w:r>
        <w:rPr>
          <w:b/>
          <w:bCs/>
          <w:color w:val="2E74B5"/>
        </w:rPr>
        <w:t xml:space="preserve">A: </w:t>
      </w:r>
      <w:r>
        <w:t xml:space="preserve">A CLI workspace is a lightweight named state file within the same configuration directory. A Terraform Cloud workspace bundles a full configuration, its own variables, state, run history, and permissions — closer to a full separate project.</w:t>
      </w:r>
    </w:p>
    <w:p>
      <w:pPr>
        <w:spacing w:after="60" w:before="200"/>
      </w:pPr>
      <w:r>
        <w:rPr>
          <w:b/>
          <w:bCs/>
        </w:rPr>
        <w:t xml:space="preserve">Q8. </w:t>
      </w:r>
      <w:r>
        <w:rPr>
          <w:b/>
          <w:bCs/>
        </w:rPr>
        <w:t xml:space="preserve">What is drift detection in Terraform Cloud?</w:t>
      </w:r>
    </w:p>
    <w:p>
      <w:pPr>
        <w:spacing w:after="100"/>
      </w:pPr>
      <w:r>
        <w:rPr>
          <w:b/>
          <w:bCs/>
          <w:color w:val="2E74B5"/>
        </w:rPr>
        <w:t xml:space="preserve">A: </w:t>
      </w:r>
      <w:r>
        <w:t xml:space="preserve">Terraform Cloud can run scheduled, automatic plans against existing infrastructure purely to detect and alert on drift, so teams find out about unauthorized or manual changes proactively.</w:t>
      </w:r>
    </w:p>
    <w:p>
      <w:pPr>
        <w:spacing w:after="60" w:before="200"/>
      </w:pPr>
      <w:r>
        <w:rPr>
          <w:b/>
          <w:bCs/>
        </w:rPr>
        <w:t xml:space="preserve">Q9. </w:t>
      </w:r>
      <w:r>
        <w:rPr>
          <w:b/>
          <w:bCs/>
        </w:rPr>
        <w:t xml:space="preserve">What are 'private module registries', and why would an organization use one instead of the public registry?</w:t>
      </w:r>
    </w:p>
    <w:p>
      <w:pPr>
        <w:spacing w:after="100"/>
      </w:pPr>
      <w:r>
        <w:rPr>
          <w:b/>
          <w:bCs/>
          <w:color w:val="2E74B5"/>
        </w:rPr>
        <w:t xml:space="preserve">A: </w:t>
      </w:r>
      <w:r>
        <w:t xml:space="preserve">A private registry lets an organization publish and version internal modules that shouldn't be public, with the same clean versioned-source experience as the public registry, while keeping proprietary patterns private.</w:t>
      </w:r>
    </w:p>
    <w:p>
      <w:pPr>
        <w:spacing w:after="60" w:before="200"/>
      </w:pPr>
      <w:r>
        <w:rPr>
          <w:b/>
          <w:bCs/>
        </w:rPr>
        <w:t xml:space="preserve">Q10. </w:t>
      </w:r>
      <w:r>
        <w:rPr>
          <w:b/>
          <w:bCs/>
        </w:rPr>
        <w:t xml:space="preserve">What is null_resource or terraform_data used for?</w:t>
      </w:r>
    </w:p>
    <w:p>
      <w:pPr>
        <w:spacing w:after="100"/>
      </w:pPr>
      <w:r>
        <w:rPr>
          <w:b/>
          <w:bCs/>
          <w:color w:val="2E74B5"/>
        </w:rPr>
        <w:t xml:space="preserve">A: </w:t>
      </w:r>
      <w:r>
        <w:t xml:space="preserve">A resource with no real infrastructure backing, used as an anchor to trigger provisioners or force a dependency/re-evaluation based on a triggers map, when there's no natural resource to attach that logic to.</w:t>
      </w:r>
    </w:p>
    <w:p>
      <w:pPr>
        <w:spacing w:after="60" w:before="200"/>
      </w:pPr>
      <w:r>
        <w:rPr>
          <w:b/>
          <w:bCs/>
        </w:rPr>
        <w:t xml:space="preserve">Q11. </w:t>
      </w:r>
      <w:r>
        <w:rPr>
          <w:b/>
          <w:bCs/>
        </w:rPr>
        <w:t xml:space="preserve">🔥 </w:t>
      </w:r>
      <w:r>
        <w:rPr>
          <w:b/>
          <w:bCs/>
        </w:rPr>
        <w:t xml:space="preserve">What is the difference between a 'multi-region' and 'multi-account' Terraform setup?</w:t>
      </w:r>
    </w:p>
    <w:p>
      <w:pPr>
        <w:spacing w:after="100"/>
      </w:pPr>
      <w:r>
        <w:rPr>
          <w:b/>
          <w:bCs/>
          <w:color w:val="2E74B5"/>
        </w:rPr>
        <w:t xml:space="preserve">A: </w:t>
      </w:r>
      <w:r>
        <w:t xml:space="preserve">Multi-region means deploying across several regions of the same account, often via provider aliases. Multi-account means deploying into entirely separate accounts, typically via separate provider configs with different assumed IAM roles.</w:t>
      </w:r>
    </w:p>
    <w:p>
      <w:pPr>
        <w:spacing w:after="60" w:before="200"/>
      </w:pPr>
      <w:r>
        <w:rPr>
          <w:b/>
          <w:bCs/>
        </w:rPr>
        <w:t xml:space="preserve">Q12. </w:t>
      </w:r>
      <w:r>
        <w:rPr>
          <w:b/>
          <w:bCs/>
        </w:rPr>
        <w:t xml:space="preserve">What is a provider alias, and when do you use one?</w:t>
      </w:r>
    </w:p>
    <w:p>
      <w:pPr>
        <w:spacing w:after="100"/>
      </w:pPr>
      <w:r>
        <w:rPr>
          <w:b/>
          <w:bCs/>
          <w:color w:val="2E74B5"/>
        </w:rPr>
        <w:t xml:space="preserve">A: </w:t>
      </w:r>
      <w:r>
        <w:t xml:space="preserve">It lets you define a second configuration of the same provider (e.g., different region/account) alongside the default one, needed whenever a configuration must create resources in more than one region/account with the same provider type.</w:t>
      </w:r>
    </w:p>
    <w:p>
      <w:pPr>
        <w:spacing w:after="60" w:before="200"/>
      </w:pPr>
      <w:r>
        <w:rPr>
          <w:b/>
          <w:bCs/>
        </w:rPr>
        <w:t xml:space="preserve">Q13. </w:t>
      </w:r>
      <w:r>
        <w:rPr>
          <w:b/>
          <w:bCs/>
        </w:rPr>
        <w:t xml:space="preserve">What is the terraform fmt command used for?</w:t>
      </w:r>
    </w:p>
    <w:p>
      <w:pPr>
        <w:spacing w:after="100"/>
      </w:pPr>
      <w:r>
        <w:rPr>
          <w:b/>
          <w:bCs/>
          <w:color w:val="2E74B5"/>
        </w:rPr>
        <w:t xml:space="preserve">A: </w:t>
      </w:r>
      <w:r>
        <w:t xml:space="preserve">It automatically rewrites configuration files to a canonical formatting style, keeping code style consistent across a team without manual nitpicking, commonly run as a pre-commit hook or CI check.</w:t>
      </w:r>
    </w:p>
    <w:p>
      <w:pPr>
        <w:spacing w:after="60" w:before="200"/>
      </w:pPr>
      <w:r>
        <w:rPr>
          <w:b/>
          <w:bCs/>
        </w:rPr>
        <w:t xml:space="preserve">Q14. </w:t>
      </w:r>
      <w:r>
        <w:rPr>
          <w:b/>
          <w:bCs/>
        </w:rPr>
        <w:t xml:space="preserve">What is the purpose of a .terraform.lock.hcl file?</w:t>
      </w:r>
    </w:p>
    <w:p>
      <w:pPr>
        <w:spacing w:after="100"/>
      </w:pPr>
      <w:r>
        <w:rPr>
          <w:b/>
          <w:bCs/>
          <w:color w:val="2E74B5"/>
        </w:rPr>
        <w:t xml:space="preserve">A: </w:t>
      </w:r>
      <w:r>
        <w:t xml:space="preserve">It records the exact provider versions/checksums selected during the last init, ensuring every team member and CI run installs identical provider versions rather than potentially different versions matching a loose constraint.</w:t>
      </w:r>
    </w:p>
    <w:p>
      <w:pPr>
        <w:spacing w:after="60" w:before="200"/>
      </w:pPr>
      <w:r>
        <w:rPr>
          <w:b/>
          <w:bCs/>
        </w:rPr>
        <w:t xml:space="preserve">Q15. </w:t>
      </w:r>
      <w:r>
        <w:rPr>
          <w:b/>
          <w:bCs/>
        </w:rPr>
        <w:t xml:space="preserve">🔥 </w:t>
      </w:r>
      <w:r>
        <w:rPr>
          <w:b/>
          <w:bCs/>
        </w:rPr>
        <w:t xml:space="preserve">What is a 'moved' block, and when was it introduced?</w:t>
      </w:r>
    </w:p>
    <w:p>
      <w:pPr>
        <w:spacing w:after="100"/>
      </w:pPr>
      <w:r>
        <w:rPr>
          <w:b/>
          <w:bCs/>
          <w:color w:val="2E74B5"/>
        </w:rPr>
        <w:t xml:space="preserve">A: </w:t>
      </w:r>
      <w:r>
        <w:t xml:space="preserve">Introduced in Terraform 1.1, it explicitly declares that a resource has been renamed or relocated, so Terraform treats it as the same real-world resource rather than planning a destroy-and-recreate.</w:t>
      </w:r>
    </w:p>
    <w:p>
      <w:pPr>
        <w:spacing w:after="60" w:before="200"/>
      </w:pPr>
      <w:r>
        <w:rPr>
          <w:b/>
          <w:bCs/>
        </w:rPr>
        <w:t xml:space="preserve">Q16. </w:t>
      </w:r>
      <w:r>
        <w:rPr>
          <w:b/>
          <w:bCs/>
        </w:rPr>
        <w:t xml:space="preserve">What is the difference between a required_providers block and a provider block?</w:t>
      </w:r>
    </w:p>
    <w:p>
      <w:pPr>
        <w:spacing w:after="100"/>
      </w:pPr>
      <w:r>
        <w:rPr>
          <w:b/>
          <w:bCs/>
          <w:color w:val="2E74B5"/>
        </w:rPr>
        <w:t xml:space="preserve">A: </w:t>
      </w:r>
      <w:r>
        <w:t xml:space="preserve">required_providers declares which providers a configuration needs and version constraints — dependency declaration. The provider block configures a specific instance of that provider (region, credentials, alias) for actual use.</w:t>
      </w:r>
    </w:p>
    <w:p>
      <w:pPr>
        <w:spacing w:after="60" w:before="200"/>
      </w:pPr>
      <w:r>
        <w:rPr>
          <w:b/>
          <w:bCs/>
        </w:rPr>
        <w:t xml:space="preserve">Q17. </w:t>
      </w:r>
      <w:r>
        <w:rPr>
          <w:b/>
          <w:bCs/>
        </w:rPr>
        <w:t xml:space="preserve">What is terraform console used for?</w:t>
      </w:r>
    </w:p>
    <w:p>
      <w:pPr>
        <w:spacing w:after="100"/>
      </w:pPr>
      <w:r>
        <w:rPr>
          <w:b/>
          <w:bCs/>
          <w:color w:val="2E74B5"/>
        </w:rPr>
        <w:t xml:space="preserve">A: </w:t>
      </w:r>
      <w:r>
        <w:t xml:space="preserve">An interactive REPL to evaluate Terraform expressions/functions against current state and configuration — useful for quickly checking what a complex expression actually evaluates to without a full plan.</w:t>
      </w:r>
    </w:p>
    <w:p>
      <w:pPr>
        <w:spacing w:after="60" w:before="200"/>
      </w:pPr>
      <w:r>
        <w:rPr>
          <w:b/>
          <w:bCs/>
        </w:rPr>
        <w:t xml:space="preserve">Q18. </w:t>
      </w:r>
      <w:r>
        <w:rPr>
          <w:b/>
          <w:bCs/>
        </w:rPr>
        <w:t xml:space="preserve">What is the difference between sensitive = true on a variable versus on an output?</w:t>
      </w:r>
    </w:p>
    <w:p>
      <w:pPr>
        <w:spacing w:after="100"/>
      </w:pPr>
      <w:r>
        <w:rPr>
          <w:b/>
          <w:bCs/>
          <w:color w:val="2E74B5"/>
        </w:rPr>
        <w:t xml:space="preserve">A: </w:t>
      </w:r>
      <w:r>
        <w:t xml:space="preserve">On a variable, it hides the value in CLI plan/apply output when referenced. On an output, it prevents that output from being displayed by default, though it's still retrievable explicitly and still stored in plaintext in state.</w:t>
      </w:r>
    </w:p>
    <w:p>
      <w:pPr>
        <w:spacing w:after="60" w:before="200"/>
      </w:pPr>
      <w:r>
        <w:rPr>
          <w:b/>
          <w:bCs/>
        </w:rPr>
        <w:t xml:space="preserve">Q19. </w:t>
      </w:r>
      <w:r>
        <w:rPr>
          <w:b/>
          <w:bCs/>
        </w:rPr>
        <w:t xml:space="preserve">🔥 </w:t>
      </w:r>
      <w:r>
        <w:rPr>
          <w:b/>
          <w:bCs/>
        </w:rPr>
        <w:t xml:space="preserve">What is the purpose of the -target flag on terraform apply, and why is it generally discouraged for routine use?</w:t>
      </w:r>
    </w:p>
    <w:p>
      <w:pPr>
        <w:spacing w:after="100"/>
      </w:pPr>
      <w:r>
        <w:rPr>
          <w:b/>
          <w:bCs/>
          <w:color w:val="2E74B5"/>
        </w:rPr>
        <w:t xml:space="preserve">A: </w:t>
      </w:r>
      <w:r>
        <w:t xml:space="preserve">-target restricts an apply to a specific resource and its dependencies, useful for surgical fixes, but discouraged for routine use since it bypasses full-graph reconciliation and can let the rest of the configuration silently drift.</w:t>
      </w:r>
    </w:p>
    <w:p>
      <w:pPr>
        <w:spacing w:after="60" w:before="200"/>
      </w:pPr>
      <w:r>
        <w:rPr>
          <w:b/>
          <w:bCs/>
        </w:rPr>
        <w:t xml:space="preserve">Q20. </w:t>
      </w:r>
      <w:r>
        <w:rPr>
          <w:b/>
          <w:bCs/>
        </w:rPr>
        <w:t xml:space="preserve">What is the difference between a Terraform 'plan file' and just running terraform plan interactively?</w:t>
      </w:r>
    </w:p>
    <w:p>
      <w:pPr>
        <w:spacing w:after="100"/>
      </w:pPr>
      <w:r>
        <w:rPr>
          <w:b/>
          <w:bCs/>
          <w:color w:val="2E74B5"/>
        </w:rPr>
        <w:t xml:space="preserve">A: </w:t>
      </w:r>
      <w:r>
        <w:t xml:space="preserve">terraform plan -out saves the exact computed plan to a file that can be applied later, guaranteeing the apply executes exactly what was reviewed — critical in CI/CD since infrastructure could change between a plan and a later apply otherwise.</w:t>
      </w:r>
    </w:p>
    <w:p>
      <w:pPr>
        <w:pStyle w:val="Heading1"/>
        <w:spacing w:after="150" w:before="320"/>
      </w:pPr>
      <w:r>
        <w:t xml:space="preserve">Advanced Questions (10)</w:t>
      </w:r>
    </w:p>
    <w:p>
      <w:pPr>
        <w:spacing w:after="60" w:before="200"/>
      </w:pPr>
      <w:r>
        <w:rPr>
          <w:b/>
          <w:bCs/>
        </w:rPr>
        <w:t xml:space="preserve">Q1. </w:t>
      </w:r>
      <w:r>
        <w:rPr>
          <w:b/>
          <w:bCs/>
        </w:rPr>
        <w:t xml:space="preserve">🔥 </w:t>
      </w:r>
      <w:r>
        <w:rPr>
          <w:b/>
          <w:bCs/>
        </w:rPr>
        <w:t xml:space="preserve">Design a Terraform setup for an organization operating across AWS, Azure, and GCP simultaneously.</w:t>
      </w:r>
    </w:p>
    <w:p>
      <w:pPr>
        <w:spacing w:after="100"/>
      </w:pPr>
      <w:r>
        <w:rPr>
          <w:b/>
          <w:bCs/>
          <w:color w:val="2E74B5"/>
        </w:rPr>
        <w:t xml:space="preserve">A: </w:t>
      </w:r>
      <w:r>
        <w:t xml:space="preserve">Structure configuration per-cloud rather than abstracting behind one shared module, since resource models differ too much between providers. Standardize consistent patterns (naming, tagging, backend structure) across all three, keeping each cloud's state completely separate to keep blast radius and permissions properly scoped.</w:t>
      </w:r>
    </w:p>
    <w:p>
      <w:pPr>
        <w:spacing w:after="60" w:before="200"/>
      </w:pPr>
      <w:r>
        <w:rPr>
          <w:b/>
          <w:bCs/>
        </w:rPr>
        <w:t xml:space="preserve">Q2. </w:t>
      </w:r>
      <w:r>
        <w:rPr>
          <w:b/>
          <w:bCs/>
        </w:rPr>
        <w:t xml:space="preserve">How would you implement a landing-zone style multi-account AWS structure using Terraform, where new accounts get standard baseline infrastructure automatically?</w:t>
      </w:r>
    </w:p>
    <w:p>
      <w:pPr>
        <w:spacing w:after="100"/>
      </w:pPr>
      <w:r>
        <w:rPr>
          <w:b/>
          <w:bCs/>
          <w:color w:val="2E74B5"/>
        </w:rPr>
        <w:t xml:space="preserve">A: </w:t>
      </w:r>
      <w:r>
        <w:t xml:space="preserve">Use an 'account factory' pattern: a configuration that, given a new account request, applies a baseline module — standard IAM roles, GuardDuty, a default VPC layout, centralized logging — consistently to every new account, often paired with AWS Organizations/Control Tower, with account-specific infrastructure layered on top.</w:t>
      </w:r>
    </w:p>
    <w:p>
      <w:pPr>
        <w:spacing w:after="60" w:before="200"/>
      </w:pPr>
      <w:r>
        <w:rPr>
          <w:b/>
          <w:bCs/>
        </w:rPr>
        <w:t xml:space="preserve">Q3. </w:t>
      </w:r>
      <w:r>
        <w:rPr>
          <w:b/>
          <w:bCs/>
        </w:rPr>
        <w:t xml:space="preserve">🔥 </w:t>
      </w:r>
      <w:r>
        <w:rPr>
          <w:b/>
          <w:bCs/>
        </w:rPr>
        <w:t xml:space="preserve">Explain how Sentinel policies integrate into the Terraform Cloud run lifecycle, and how you'd design a policy set for a security team.</w:t>
      </w:r>
    </w:p>
    <w:p>
      <w:pPr>
        <w:spacing w:after="100"/>
      </w:pPr>
      <w:r>
        <w:rPr>
          <w:b/>
          <w:bCs/>
          <w:color w:val="2E74B5"/>
        </w:rPr>
        <w:t xml:space="preserve">A: </w:t>
      </w:r>
      <w:r>
        <w:t xml:space="preserve">After a successful plan, Sentinel policies run against the plan's JSON representation before apply is allowed; policies can be hard-mandatory, soft-mandatory, or advisory. I'd design a tiered set: hard-mandatory for clear violations (public buckets, open security groups), soft-mandatory for cost/tagging with legitimate exceptions, advisory for style recommendations.</w:t>
      </w:r>
    </w:p>
    <w:p>
      <w:pPr>
        <w:spacing w:after="60" w:before="200"/>
      </w:pPr>
      <w:r>
        <w:rPr>
          <w:b/>
          <w:bCs/>
        </w:rPr>
        <w:t xml:space="preserve">Q4. </w:t>
      </w:r>
      <w:r>
        <w:rPr>
          <w:b/>
          <w:bCs/>
        </w:rPr>
        <w:t xml:space="preserve">🔥 </w:t>
      </w:r>
      <w:r>
        <w:rPr>
          <w:b/>
          <w:bCs/>
        </w:rPr>
        <w:t xml:space="preserve">How do you manage cross-workspace dependencies in Terraform Cloud at scale (50+ interdependent workspaces) without creating a fragile web of run triggers?</w:t>
      </w:r>
    </w:p>
    <w:p>
      <w:pPr>
        <w:spacing w:after="100"/>
      </w:pPr>
      <w:r>
        <w:rPr>
          <w:b/>
          <w:bCs/>
          <w:color w:val="2E74B5"/>
        </w:rPr>
        <w:t xml:space="preserve">A: </w:t>
      </w:r>
      <w:r>
        <w:t xml:space="preserve">Favor a small number of well-defined layers (network, platform, application) where each publishes stable outputs consumed via remote state, rather than chaining many individual run triggers. Prefer explicit, reviewed applies over fully automatic cascading triggers for most application-layer workspaces given the blast-radius risk.</w:t>
      </w:r>
    </w:p>
    <w:p>
      <w:pPr>
        <w:spacing w:after="60" w:before="200"/>
      </w:pPr>
      <w:r>
        <w:rPr>
          <w:b/>
          <w:bCs/>
        </w:rPr>
        <w:t xml:space="preserve">Q5. </w:t>
      </w:r>
      <w:r>
        <w:rPr>
          <w:b/>
          <w:bCs/>
        </w:rPr>
        <w:t xml:space="preserve">What are the trade-offs of a 'monorepo' versus 'multi-repo' approach for Terraform configurations in a large organization?</w:t>
      </w:r>
    </w:p>
    <w:p>
      <w:pPr>
        <w:spacing w:after="100"/>
      </w:pPr>
      <w:r>
        <w:rPr>
          <w:b/>
          <w:bCs/>
          <w:color w:val="2E74B5"/>
        </w:rPr>
        <w:t xml:space="preserve">A: </w:t>
      </w:r>
      <w:r>
        <w:t xml:space="preserve">Monorepo makes cross-cutting changes and consistent policy checks easier but risks slower CI and broader blast radius. Multi-repo gives stronger team autonomy and isolated blast radius but needs more investment in shared modules and cross-repo dependency management to avoid duplication.</w:t>
      </w:r>
    </w:p>
    <w:p>
      <w:pPr>
        <w:spacing w:after="60" w:before="200"/>
      </w:pPr>
      <w:r>
        <w:rPr>
          <w:b/>
          <w:bCs/>
        </w:rPr>
        <w:t xml:space="preserve">Q6. </w:t>
      </w:r>
      <w:r>
        <w:rPr>
          <w:b/>
          <w:bCs/>
        </w:rPr>
        <w:t xml:space="preserve">How would you handle a scenario where a Terraform provider itself has a bug causing a resource to be incorrectly recreated on every plan?</w:t>
      </w:r>
    </w:p>
    <w:p>
      <w:pPr>
        <w:spacing w:after="100"/>
      </w:pPr>
      <w:r>
        <w:rPr>
          <w:b/>
          <w:bCs/>
          <w:color w:val="2E74B5"/>
        </w:rPr>
        <w:t xml:space="preserve">A: </w:t>
      </w:r>
      <w:r>
        <w:t xml:space="preserve">Confirm it's genuinely a provider issue by checking the exact diff and searching the provider's issue tracker. Mitigate with lifecycle { ignore_changes } on the problematic attribute, pin to an earlier known-good provider version, or restructure the value to produce a stable result while a fix is pending.</w:t>
      </w:r>
    </w:p>
    <w:p>
      <w:pPr>
        <w:spacing w:after="60" w:before="200"/>
      </w:pPr>
      <w:r>
        <w:rPr>
          <w:b/>
          <w:bCs/>
        </w:rPr>
        <w:t xml:space="preserve">Q7. </w:t>
      </w:r>
      <w:r>
        <w:rPr>
          <w:b/>
          <w:bCs/>
        </w:rPr>
        <w:t xml:space="preserve">Explain the concept of a Terraform module registry version constraint strategy for balancing stability and receiving updates automatically.</w:t>
      </w:r>
    </w:p>
    <w:p>
      <w:pPr>
        <w:spacing w:after="100"/>
      </w:pPr>
      <w:r>
        <w:rPr>
          <w:b/>
          <w:bCs/>
          <w:color w:val="2E74B5"/>
        </w:rPr>
        <w:t xml:space="preserve">A: </w:t>
      </w:r>
      <w:r>
        <w:t xml:space="preserve">Pessimistic constraints (~&gt; 3.2) auto-receive patch/minor updates without jumping to a breaking major version. For critical modules, pinning an exact version and bumping deliberately via reviewed PR trades automatic updates for full predictability — the right choice depends on trust in the module's semver discipline.</w:t>
      </w:r>
    </w:p>
    <w:p>
      <w:pPr>
        <w:spacing w:after="60" w:before="200"/>
      </w:pPr>
      <w:r>
        <w:rPr>
          <w:b/>
          <w:bCs/>
        </w:rPr>
        <w:t xml:space="preserve">Q8. </w:t>
      </w:r>
      <w:r>
        <w:rPr>
          <w:b/>
          <w:bCs/>
        </w:rPr>
        <w:t xml:space="preserve">🔥 </w:t>
      </w:r>
      <w:r>
        <w:rPr>
          <w:b/>
          <w:bCs/>
        </w:rPr>
        <w:t xml:space="preserve">How would you design a disaster-recovery strategy for Terraform state itself?</w:t>
      </w:r>
    </w:p>
    <w:p>
      <w:pPr>
        <w:spacing w:after="100"/>
      </w:pPr>
      <w:r>
        <w:rPr>
          <w:b/>
          <w:bCs/>
          <w:color w:val="2E74B5"/>
        </w:rPr>
        <w:t xml:space="preserve">A: </w:t>
      </w:r>
      <w:r>
        <w:t xml:space="preserve">Use a backend with built-in versioning (S3 versioning, or Terraform Cloud's native history) so corruption can be rolled back. Enable state locking to prevent corruption in the first place. Periodically test that a state backup can actually be restored and used, rather than assuming it works untested.</w:t>
      </w:r>
    </w:p>
    <w:p>
      <w:pPr>
        <w:spacing w:after="60" w:before="200"/>
      </w:pPr>
      <w:r>
        <w:rPr>
          <w:b/>
          <w:bCs/>
        </w:rPr>
        <w:t xml:space="preserve">Q9. </w:t>
      </w:r>
      <w:r>
        <w:rPr>
          <w:b/>
          <w:bCs/>
        </w:rPr>
        <w:t xml:space="preserve">How do you approach testing Terraform modules before they're published/consumed by other teams?</w:t>
      </w:r>
    </w:p>
    <w:p>
      <w:pPr>
        <w:spacing w:after="100"/>
      </w:pPr>
      <w:r>
        <w:rPr>
          <w:b/>
          <w:bCs/>
          <w:color w:val="2E74B5"/>
        </w:rPr>
        <w:t xml:space="preserve">A: </w:t>
      </w:r>
      <w:r>
        <w:t xml:space="preserve">Use Terratest or the built-in terraform test framework to apply a module against real, ephemeral, auto-destroyed infrastructure and assert on behavior, combined with terraform validate and tflint/checkov static analysis in CI for fast feedback on every commit.</w:t>
      </w:r>
    </w:p>
    <w:p>
      <w:pPr>
        <w:spacing w:after="60" w:before="200"/>
      </w:pPr>
      <w:r>
        <w:rPr>
          <w:b/>
          <w:bCs/>
        </w:rPr>
        <w:t xml:space="preserve">Q10. </w:t>
      </w:r>
      <w:r>
        <w:rPr>
          <w:b/>
          <w:bCs/>
        </w:rPr>
        <w:t xml:space="preserve">How would you migrate a large existing Terraform codebase from local/S3 backend state to Terraform Cloud without downtime or risk?</w:t>
      </w:r>
    </w:p>
    <w:p>
      <w:pPr>
        <w:spacing w:after="100"/>
      </w:pPr>
      <w:r>
        <w:rPr>
          <w:b/>
          <w:bCs/>
          <w:color w:val="2E74B5"/>
        </w:rPr>
        <w:t xml:space="preserve">A: </w:t>
      </w:r>
      <w:r>
        <w:t xml:space="preserve">Update the backend to point at Terraform Cloud and run init; Terraform detects existing state and offers to copy it in, which only moves storage location without touching real infrastructure. Migrate workspace-by-workspace, verifying a zero-change plan immediately after each migration before moving to the next.</w:t>
      </w:r>
    </w:p>
    <w:p>
      <w:pPr>
        <w:pStyle w:val="Heading1"/>
        <w:spacing w:after="150" w:before="320"/>
      </w:pPr>
      <w:r>
        <w:t xml:space="preserve">Scenario Questions — STAR Method (10)</w:t>
      </w:r>
    </w:p>
    <w:p>
      <w:pPr>
        <w:spacing w:after="60" w:before="200"/>
      </w:pPr>
      <w:r>
        <w:rPr>
          <w:b/>
          <w:bCs/>
        </w:rPr>
        <w:t xml:space="preserve">Q1. </w:t>
      </w:r>
      <w:r>
        <w:rPr>
          <w:b/>
          <w:bCs/>
        </w:rPr>
        <w:t xml:space="preserve">🔥 </w:t>
      </w:r>
      <w:r>
        <w:rPr>
          <w:b/>
          <w:bCs/>
        </w:rPr>
        <w:t xml:space="preserve">A Sentinel policy that was supposed to block public S3 buckets didn't catch one, and it went live in production.</w:t>
      </w:r>
    </w:p>
    <w:p>
      <w:pPr>
        <w:spacing w:after="140"/>
      </w:pPr>
      <w:r>
        <w:rPr>
          <w:i/>
          <w:iCs/>
          <w:color w:val="B7472A"/>
          <w:sz w:val="20"/>
          <w:szCs w:val="20"/>
        </w:rPr>
        <w:t xml:space="preserve">⭐ Common — tests whether you understand policy coverage gaps versus policy failure.</w:t>
      </w:r>
    </w:p>
    <w:p>
      <w:pPr>
        <w:shd w:fill="2E74B5" w:val="clear"/>
        <w:spacing w:after="40" w:before="120"/>
      </w:pPr>
      <w:r>
        <w:rPr>
          <w:b/>
          <w:bCs/>
          <w:color w:val="FFFFFF"/>
          <w:sz w:val="20"/>
          <w:szCs w:val="20"/>
        </w:rPr>
        <w:t xml:space="preserve">SITUATION</w:t>
      </w:r>
    </w:p>
    <w:p>
      <w:pPr>
        <w:spacing w:after="100"/>
      </w:pPr>
      <w:r>
        <w:t xml:space="preserve">A Sentinel policy we had in place specifically to block public S3 buckets failed to catch one, and a bucket with public access went live in production before anyone noticed.</w:t>
      </w:r>
    </w:p>
    <w:p>
      <w:pPr>
        <w:shd w:fill="548235" w:val="clear"/>
        <w:spacing w:after="40" w:before="120"/>
      </w:pPr>
      <w:r>
        <w:rPr>
          <w:b/>
          <w:bCs/>
          <w:color w:val="FFFFFF"/>
          <w:sz w:val="20"/>
          <w:szCs w:val="20"/>
        </w:rPr>
        <w:t xml:space="preserve">TASK</w:t>
      </w:r>
    </w:p>
    <w:p>
      <w:pPr>
        <w:spacing w:after="100"/>
      </w:pPr>
      <w:r>
        <w:t xml:space="preserve">I needed to close the exposure immediately, understand exactly why the policy missed it, and make sure the gap was actually fixed rather than just patched around.</w:t>
      </w:r>
    </w:p>
    <w:p>
      <w:pPr>
        <w:shd w:fill="BF8F00" w:val="clear"/>
        <w:spacing w:after="40" w:before="120"/>
      </w:pPr>
      <w:r>
        <w:rPr>
          <w:b/>
          <w:bCs/>
          <w:color w:val="FFFFFF"/>
          <w:sz w:val="20"/>
          <w:szCs w:val="20"/>
        </w:rPr>
        <w:t xml:space="preserve">ACTION</w:t>
      </w:r>
    </w:p>
    <w:p>
      <w:pPr>
        <w:spacing w:after="100"/>
      </w:pPr>
      <w:r>
        <w:t xml:space="preserve">I made the bucket private right away to stop the exposure, then compared the plan JSON from that apply against the policy's logic line by line. I found the bucket had been made public through a separate bucket policy document rather than the ACL setting our Sentinel policy was checking, so it was a genuine coverage gap, not a bypass. I broadened the policy to check both mechanisms and audited every other bucket in the account for the same gap.</w:t>
      </w:r>
    </w:p>
    <w:p>
      <w:pPr>
        <w:shd w:fill="B7472A" w:val="clear"/>
        <w:spacing w:after="40" w:before="120"/>
      </w:pPr>
      <w:r>
        <w:rPr>
          <w:b/>
          <w:bCs/>
          <w:color w:val="FFFFFF"/>
          <w:sz w:val="20"/>
          <w:szCs w:val="20"/>
        </w:rPr>
        <w:t xml:space="preserve">RESULT</w:t>
      </w:r>
    </w:p>
    <w:p>
      <w:pPr>
        <w:spacing w:after="100"/>
      </w:pPr>
      <w:r>
        <w:t xml:space="preserve">The exposure was closed within the hour with no evidence of unauthorized access in the access logs, and the widened policy caught one more bucket with the same misconfiguration during the audit, before it caused any incident.</w:t>
      </w:r>
    </w:p>
    <w:p>
      <w:pPr>
        <w:spacing w:after="60" w:before="200"/>
      </w:pPr>
      <w:r>
        <w:rPr>
          <w:b/>
          <w:bCs/>
        </w:rPr>
        <w:t xml:space="preserve">Q2. </w:t>
      </w:r>
      <w:r>
        <w:rPr>
          <w:b/>
          <w:bCs/>
        </w:rPr>
        <w:t xml:space="preserve">🔥 </w:t>
      </w:r>
      <w:r>
        <w:rPr>
          <w:b/>
          <w:bCs/>
        </w:rPr>
        <w:t xml:space="preserve">Your organization has 50+ Terraform Cloud workspaces connected via run triggers, and a single upstream change caused a cascading failure across a dozen downstream workspaces overnight.</w:t>
      </w:r>
    </w:p>
    <w:p>
      <w:pPr>
        <w:spacing w:after="140"/>
      </w:pPr>
      <w:r>
        <w:rPr>
          <w:i/>
          <w:iCs/>
          <w:color w:val="B7472A"/>
          <w:sz w:val="20"/>
          <w:szCs w:val="20"/>
        </w:rPr>
        <w:t xml:space="preserve">⭐ Common in more senior/platform-focused interviews.</w:t>
      </w:r>
    </w:p>
    <w:p>
      <w:pPr>
        <w:shd w:fill="2E74B5" w:val="clear"/>
        <w:spacing w:after="40" w:before="120"/>
      </w:pPr>
      <w:r>
        <w:rPr>
          <w:b/>
          <w:bCs/>
          <w:color w:val="FFFFFF"/>
          <w:sz w:val="20"/>
          <w:szCs w:val="20"/>
        </w:rPr>
        <w:t xml:space="preserve">SITUATION</w:t>
      </w:r>
    </w:p>
    <w:p>
      <w:pPr>
        <w:spacing w:after="100"/>
      </w:pPr>
      <w:r>
        <w:t xml:space="preserve">I was part of the team that inherited a Terraform Cloud setup with over 50 interconnected workspaces, and one night an upstream change cascaded automatically through run triggers and broke about a dozen downstream workspaces with nobody watching.</w:t>
      </w:r>
    </w:p>
    <w:p>
      <w:pPr>
        <w:shd w:fill="548235" w:val="clear"/>
        <w:spacing w:after="40" w:before="120"/>
      </w:pPr>
      <w:r>
        <w:rPr>
          <w:b/>
          <w:bCs/>
          <w:color w:val="FFFFFF"/>
          <w:sz w:val="20"/>
          <w:szCs w:val="20"/>
        </w:rPr>
        <w:t xml:space="preserve">TASK</w:t>
      </w:r>
    </w:p>
    <w:p>
      <w:pPr>
        <w:spacing w:after="100"/>
      </w:pPr>
      <w:r>
        <w:t xml:space="preserve">I needed to stop the immediate bleeding, then redesign the trigger setup so a single upstream mistake couldn't silently cascade that broadly again.</w:t>
      </w:r>
    </w:p>
    <w:p>
      <w:pPr>
        <w:shd w:fill="BF8F00" w:val="clear"/>
        <w:spacing w:after="40" w:before="120"/>
      </w:pPr>
      <w:r>
        <w:rPr>
          <w:b/>
          <w:bCs/>
          <w:color w:val="FFFFFF"/>
          <w:sz w:val="20"/>
          <w:szCs w:val="20"/>
        </w:rPr>
        <w:t xml:space="preserve">ACTION</w:t>
      </w:r>
    </w:p>
    <w:p>
      <w:pPr>
        <w:spacing w:after="100"/>
      </w:pPr>
      <w:r>
        <w:t xml:space="preserve">I first identified and paused the run triggers that were still auto-applying to prevent further cascading damage while we assessed the blast radius. Over the following days, I audited every trigger chain and converted automatic run triggers on higher-risk, production-facing workspaces to notification-only alerts instead of auto-apply, keeping full automation only for genuinely low-risk, easily reversible workspaces. I also added alerting on failed runs so issues would be caught immediately rather than the next morning.</w:t>
      </w:r>
    </w:p>
    <w:p>
      <w:pPr>
        <w:shd w:fill="B7472A" w:val="clear"/>
        <w:spacing w:after="40" w:before="120"/>
      </w:pPr>
      <w:r>
        <w:rPr>
          <w:b/>
          <w:bCs/>
          <w:color w:val="FFFFFF"/>
          <w:sz w:val="20"/>
          <w:szCs w:val="20"/>
        </w:rPr>
        <w:t xml:space="preserve">RESULT</w:t>
      </w:r>
    </w:p>
    <w:p>
      <w:pPr>
        <w:spacing w:after="100"/>
      </w:pPr>
      <w:r>
        <w:t xml:space="preserve">We restored the dozen broken workspaces within a day, and after the redesign, a similar upstream issue six weeks later was caught and contained to a single workspace instead of cascading, thanks to the new notification-only pattern.</w:t>
      </w:r>
    </w:p>
    <w:p>
      <w:pPr>
        <w:spacing w:after="60" w:before="200"/>
      </w:pPr>
      <w:r>
        <w:rPr>
          <w:b/>
          <w:bCs/>
        </w:rPr>
        <w:t xml:space="preserve">Q3. </w:t>
      </w:r>
      <w:r>
        <w:rPr>
          <w:b/>
          <w:bCs/>
        </w:rPr>
        <w:t xml:space="preserve">A team member imported an existing production load balancer into Terraform state, but the very next plan wants to make several unexpected changes.</w:t>
      </w:r>
    </w:p>
    <w:p>
      <w:pPr>
        <w:spacing w:after="140"/>
      </w:pPr>
      <w:r>
        <w:rPr>
          <w:i/>
          <w:iCs/>
          <w:color w:val="B7472A"/>
          <w:sz w:val="20"/>
          <w:szCs w:val="20"/>
        </w:rPr>
        <w:t xml:space="preserve">Fairly common — checks understanding of what import actually does.</w:t>
      </w:r>
    </w:p>
    <w:p>
      <w:pPr>
        <w:shd w:fill="2E74B5" w:val="clear"/>
        <w:spacing w:after="40" w:before="120"/>
      </w:pPr>
      <w:r>
        <w:rPr>
          <w:b/>
          <w:bCs/>
          <w:color w:val="FFFFFF"/>
          <w:sz w:val="20"/>
          <w:szCs w:val="20"/>
        </w:rPr>
        <w:t xml:space="preserve">SITUATION</w:t>
      </w:r>
    </w:p>
    <w:p>
      <w:pPr>
        <w:spacing w:after="100"/>
      </w:pPr>
      <w:r>
        <w:t xml:space="preserve">A colleague imported a production load balancer that had originally been created manually into our Terraform state, and the very next plan showed it wanted to make several changes none of us expected.</w:t>
      </w:r>
    </w:p>
    <w:p>
      <w:pPr>
        <w:shd w:fill="548235" w:val="clear"/>
        <w:spacing w:after="40" w:before="120"/>
      </w:pPr>
      <w:r>
        <w:rPr>
          <w:b/>
          <w:bCs/>
          <w:color w:val="FFFFFF"/>
          <w:sz w:val="20"/>
          <w:szCs w:val="20"/>
        </w:rPr>
        <w:t xml:space="preserve">TASK</w:t>
      </w:r>
    </w:p>
    <w:p>
      <w:pPr>
        <w:spacing w:after="100"/>
      </w:pPr>
      <w:r>
        <w:t xml:space="preserve">I needed to explain what was actually happening and get the configuration to a safe, accurate state before anyone applied anything.</w:t>
      </w:r>
    </w:p>
    <w:p>
      <w:pPr>
        <w:shd w:fill="BF8F00" w:val="clear"/>
        <w:spacing w:after="40" w:before="120"/>
      </w:pPr>
      <w:r>
        <w:rPr>
          <w:b/>
          <w:bCs/>
          <w:color w:val="FFFFFF"/>
          <w:sz w:val="20"/>
          <w:szCs w:val="20"/>
        </w:rPr>
        <w:t xml:space="preserve">ACTION</w:t>
      </w:r>
    </w:p>
    <w:p>
      <w:pPr>
        <w:spacing w:after="100"/>
      </w:pPr>
      <w:r>
        <w:t xml:space="preserve">I explained that import only populates state with the resource's current attributes — it doesn't write or reconcile the .tf configuration itself, so any mismatch between our written config and the real resource's actual settings would show up as a diff. I went through each proposed change in the plan and checked it against the load balancer's real settings in the AWS console, adjusting the configuration attribute by attribute.</w:t>
      </w:r>
    </w:p>
    <w:p>
      <w:pPr>
        <w:shd w:fill="B7472A" w:val="clear"/>
        <w:spacing w:after="40" w:before="120"/>
      </w:pPr>
      <w:r>
        <w:rPr>
          <w:b/>
          <w:bCs/>
          <w:color w:val="FFFFFF"/>
          <w:sz w:val="20"/>
          <w:szCs w:val="20"/>
        </w:rPr>
        <w:t xml:space="preserve">RESULT</w:t>
      </w:r>
    </w:p>
    <w:p>
      <w:pPr>
        <w:spacing w:after="100"/>
      </w:pPr>
      <w:r>
        <w:t xml:space="preserve">After a few iterations, terraform plan showed zero changes, confirming our configuration was now a truthful description of the existing load balancer, and we applied nothing destructive to a resource that was already serving production traffic.</w:t>
      </w:r>
    </w:p>
    <w:p>
      <w:pPr>
        <w:spacing w:after="60" w:before="200"/>
      </w:pPr>
      <w:r>
        <w:rPr>
          <w:b/>
          <w:bCs/>
        </w:rPr>
        <w:t xml:space="preserve">Q4. </w:t>
      </w:r>
      <w:r>
        <w:rPr>
          <w:b/>
          <w:bCs/>
        </w:rPr>
        <w:t xml:space="preserve">Two workspaces in Terraform Cloud both need to reference the same VPC's subnet IDs, but the networking team wants to change its output structure.</w:t>
      </w:r>
    </w:p>
    <w:p>
      <w:pPr>
        <w:spacing w:after="140"/>
      </w:pPr>
      <w:r>
        <w:rPr>
          <w:i/>
          <w:iCs/>
          <w:color w:val="B7472A"/>
          <w:sz w:val="20"/>
          <w:szCs w:val="20"/>
        </w:rPr>
        <w:t xml:space="preserve">Occasionally asked, tests cross-team coordination skills.</w:t>
      </w:r>
    </w:p>
    <w:p>
      <w:pPr>
        <w:shd w:fill="2E74B5" w:val="clear"/>
        <w:spacing w:after="40" w:before="120"/>
      </w:pPr>
      <w:r>
        <w:rPr>
          <w:b/>
          <w:bCs/>
          <w:color w:val="FFFFFF"/>
          <w:sz w:val="20"/>
          <w:szCs w:val="20"/>
        </w:rPr>
        <w:t xml:space="preserve">SITUATION</w:t>
      </w:r>
    </w:p>
    <w:p>
      <w:pPr>
        <w:spacing w:after="100"/>
      </w:pPr>
      <w:r>
        <w:t xml:space="preserve">Two application workspaces I supported both depended on subnet IDs exposed as outputs from a shared networking workspace, and the networking team wanted to restructure those outputs to support a new multi-AZ layout.</w:t>
      </w:r>
    </w:p>
    <w:p>
      <w:pPr>
        <w:shd w:fill="548235" w:val="clear"/>
        <w:spacing w:after="40" w:before="120"/>
      </w:pPr>
      <w:r>
        <w:rPr>
          <w:b/>
          <w:bCs/>
          <w:color w:val="FFFFFF"/>
          <w:sz w:val="20"/>
          <w:szCs w:val="20"/>
        </w:rPr>
        <w:t xml:space="preserve">TASK</w:t>
      </w:r>
    </w:p>
    <w:p>
      <w:pPr>
        <w:spacing w:after="100"/>
      </w:pPr>
      <w:r>
        <w:t xml:space="preserve">My task was to make sure this upstream change didn't silently break either of the consuming application workspaces.</w:t>
      </w:r>
    </w:p>
    <w:p>
      <w:pPr>
        <w:shd w:fill="BF8F00" w:val="clear"/>
        <w:spacing w:after="40" w:before="120"/>
      </w:pPr>
      <w:r>
        <w:rPr>
          <w:b/>
          <w:bCs/>
          <w:color w:val="FFFFFF"/>
          <w:sz w:val="20"/>
          <w:szCs w:val="20"/>
        </w:rPr>
        <w:t xml:space="preserve">ACTION</w:t>
      </w:r>
    </w:p>
    <w:p>
      <w:pPr>
        <w:spacing w:after="100"/>
      </w:pPr>
      <w:r>
        <w:t xml:space="preserve">I treated the networking workspace's outputs as a versioned contract rather than something that could just change. I worked with the networking team to test their new output structure in a non-production run first, then updated our consuming workspaces' remote state references to match the new structure, validating each with a plan before the networking change went live in production.</w:t>
      </w:r>
    </w:p>
    <w:p>
      <w:pPr>
        <w:shd w:fill="B7472A" w:val="clear"/>
        <w:spacing w:after="40" w:before="120"/>
      </w:pPr>
      <w:r>
        <w:rPr>
          <w:b/>
          <w:bCs/>
          <w:color w:val="FFFFFF"/>
          <w:sz w:val="20"/>
          <w:szCs w:val="20"/>
        </w:rPr>
        <w:t xml:space="preserve">RESULT</w:t>
      </w:r>
    </w:p>
    <w:p>
      <w:pPr>
        <w:spacing w:after="100"/>
      </w:pPr>
      <w:r>
        <w:t xml:space="preserve">The networking team's change rolled out with zero unplanned breakage in either consuming workspace, and we adopted the practice of pre-coordinating any shared output structure change going forward.</w:t>
      </w:r>
    </w:p>
    <w:p>
      <w:pPr>
        <w:spacing w:after="60" w:before="200"/>
      </w:pPr>
      <w:r>
        <w:rPr>
          <w:b/>
          <w:bCs/>
        </w:rPr>
        <w:t xml:space="preserve">Q5. </w:t>
      </w:r>
      <w:r>
        <w:rPr>
          <w:b/>
          <w:bCs/>
        </w:rPr>
        <w:t xml:space="preserve">A production Terraform apply through CI is stuck 'in progress' for over an hour with no clear error.</w:t>
      </w:r>
    </w:p>
    <w:p>
      <w:pPr>
        <w:spacing w:after="140"/>
      </w:pPr>
      <w:r>
        <w:rPr>
          <w:i/>
          <w:iCs/>
          <w:color w:val="B7472A"/>
          <w:sz w:val="20"/>
          <w:szCs w:val="20"/>
        </w:rPr>
        <w:t xml:space="preserve">Moderately common operational scenario.</w:t>
      </w:r>
    </w:p>
    <w:p>
      <w:pPr>
        <w:shd w:fill="2E74B5" w:val="clear"/>
        <w:spacing w:after="40" w:before="120"/>
      </w:pPr>
      <w:r>
        <w:rPr>
          <w:b/>
          <w:bCs/>
          <w:color w:val="FFFFFF"/>
          <w:sz w:val="20"/>
          <w:szCs w:val="20"/>
        </w:rPr>
        <w:t xml:space="preserve">SITUATION</w:t>
      </w:r>
    </w:p>
    <w:p>
      <w:pPr>
        <w:spacing w:after="100"/>
      </w:pPr>
      <w:r>
        <w:t xml:space="preserve">A production apply running through our CI pipeline showed as 'in progress' for well over an hour with no error message, and the team was getting anxious about whether it was hung.</w:t>
      </w:r>
    </w:p>
    <w:p>
      <w:pPr>
        <w:shd w:fill="548235" w:val="clear"/>
        <w:spacing w:after="40" w:before="120"/>
      </w:pPr>
      <w:r>
        <w:rPr>
          <w:b/>
          <w:bCs/>
          <w:color w:val="FFFFFF"/>
          <w:sz w:val="20"/>
          <w:szCs w:val="20"/>
        </w:rPr>
        <w:t xml:space="preserve">TASK</w:t>
      </w:r>
    </w:p>
    <w:p>
      <w:pPr>
        <w:spacing w:after="100"/>
      </w:pPr>
      <w:r>
        <w:t xml:space="preserve">I needed to determine whether this was a genuinely stuck process or just a slow but healthy operation, without making it worse by acting rashly.</w:t>
      </w:r>
    </w:p>
    <w:p>
      <w:pPr>
        <w:shd w:fill="BF8F00" w:val="clear"/>
        <w:spacing w:after="40" w:before="120"/>
      </w:pPr>
      <w:r>
        <w:rPr>
          <w:b/>
          <w:bCs/>
          <w:color w:val="FFFFFF"/>
          <w:sz w:val="20"/>
          <w:szCs w:val="20"/>
        </w:rPr>
        <w:t xml:space="preserve">ACTION</w:t>
      </w:r>
    </w:p>
    <w:p>
      <w:pPr>
        <w:spacing w:after="100"/>
      </w:pPr>
      <w:r>
        <w:t xml:space="preserve">I checked the AWS console directly for the specific resource being created — a large RDS instance — and confirmed it was still legitimately in a 'creating' state on AWS's side, which can genuinely take a long time for certain instance classes. Since the provider-side resource was clearly still progressing normally, I let the apply continue rather than cancelling it, while setting a clear time-based escalation point if it hadn't finished.</w:t>
      </w:r>
    </w:p>
    <w:p>
      <w:pPr>
        <w:shd w:fill="B7472A" w:val="clear"/>
        <w:spacing w:after="40" w:before="120"/>
      </w:pPr>
      <w:r>
        <w:rPr>
          <w:b/>
          <w:bCs/>
          <w:color w:val="FFFFFF"/>
          <w:sz w:val="20"/>
          <w:szCs w:val="20"/>
        </w:rPr>
        <w:t xml:space="preserve">RESULT</w:t>
      </w:r>
    </w:p>
    <w:p>
      <w:pPr>
        <w:spacing w:after="100"/>
      </w:pPr>
      <w:r>
        <w:t xml:space="preserve">The instance finished creating about 25 minutes later and the apply completed successfully; cancelling it partway through would likely have left state and infrastructure inconsistent, so waiting with a clear escalation plan was the safer call.</w:t>
      </w:r>
    </w:p>
    <w:p>
      <w:pPr>
        <w:spacing w:after="60" w:before="200"/>
      </w:pPr>
      <w:r>
        <w:rPr>
          <w:b/>
          <w:bCs/>
        </w:rPr>
        <w:t xml:space="preserve">Q6. </w:t>
      </w:r>
      <w:r>
        <w:rPr>
          <w:b/>
          <w:bCs/>
        </w:rPr>
        <w:t xml:space="preserve">Your team wants to enforce that only specific instance types and tagging conventions are used across dozens of independently-owned Terraform repos.</w:t>
      </w:r>
    </w:p>
    <w:p>
      <w:pPr>
        <w:spacing w:after="140"/>
      </w:pPr>
      <w:r>
        <w:rPr>
          <w:i/>
          <w:iCs/>
          <w:color w:val="B7472A"/>
          <w:sz w:val="20"/>
          <w:szCs w:val="20"/>
        </w:rPr>
        <w:t xml:space="preserve">Common in orgs focused on governance/cost control.</w:t>
      </w:r>
    </w:p>
    <w:p>
      <w:pPr>
        <w:shd w:fill="2E74B5" w:val="clear"/>
        <w:spacing w:after="40" w:before="120"/>
      </w:pPr>
      <w:r>
        <w:rPr>
          <w:b/>
          <w:bCs/>
          <w:color w:val="FFFFFF"/>
          <w:sz w:val="20"/>
          <w:szCs w:val="20"/>
        </w:rPr>
        <w:t xml:space="preserve">SITUATION</w:t>
      </w:r>
    </w:p>
    <w:p>
      <w:pPr>
        <w:spacing w:after="100"/>
      </w:pPr>
      <w:r>
        <w:t xml:space="preserve">Leadership asked me to make sure every team's AWS resources used only approved instance types and consistent tagging, across roughly 20 independently-owned Terraform repositories.</w:t>
      </w:r>
    </w:p>
    <w:p>
      <w:pPr>
        <w:shd w:fill="548235" w:val="clear"/>
        <w:spacing w:after="40" w:before="120"/>
      </w:pPr>
      <w:r>
        <w:rPr>
          <w:b/>
          <w:bCs/>
          <w:color w:val="FFFFFF"/>
          <w:sz w:val="20"/>
          <w:szCs w:val="20"/>
        </w:rPr>
        <w:t xml:space="preserve">TASK</w:t>
      </w:r>
    </w:p>
    <w:p>
      <w:pPr>
        <w:spacing w:after="100"/>
      </w:pPr>
      <w:r>
        <w:t xml:space="preserve">I needed a way to enforce this consistently without relying on every team remembering the convention or manual review catching every violation.</w:t>
      </w:r>
    </w:p>
    <w:p>
      <w:pPr>
        <w:shd w:fill="BF8F00" w:val="clear"/>
        <w:spacing w:after="40" w:before="120"/>
      </w:pPr>
      <w:r>
        <w:rPr>
          <w:b/>
          <w:bCs/>
          <w:color w:val="FFFFFF"/>
          <w:sz w:val="20"/>
          <w:szCs w:val="20"/>
        </w:rPr>
        <w:t xml:space="preserve">ACTION</w:t>
      </w:r>
    </w:p>
    <w:p>
      <w:pPr>
        <w:spacing w:after="100"/>
      </w:pPr>
      <w:r>
        <w:t xml:space="preserve">I wrote OPA/conftest policies enforcing the approved instance type list and required tags, and wired them into the shared CI pipeline template every team's repo used, so any plan violating the policy failed the build automatically. To make compliance easy rather than just enforced, I also published a shared module with the approved instance types and required tags already baked in as sensible defaults.</w:t>
      </w:r>
    </w:p>
    <w:p>
      <w:pPr>
        <w:shd w:fill="B7472A" w:val="clear"/>
        <w:spacing w:after="40" w:before="120"/>
      </w:pPr>
      <w:r>
        <w:rPr>
          <w:b/>
          <w:bCs/>
          <w:color w:val="FFFFFF"/>
          <w:sz w:val="20"/>
          <w:szCs w:val="20"/>
        </w:rPr>
        <w:t xml:space="preserve">RESULT</w:t>
      </w:r>
    </w:p>
    <w:p>
      <w:pPr>
        <w:spacing w:after="100"/>
      </w:pPr>
      <w:r>
        <w:t xml:space="preserve">Within a month, all 20 repos were passing the policy consistently, and most teams adopted the shared module directly rather than hitting the policy as a blocker, since it was easier to start from the compliant defaults.</w:t>
      </w:r>
    </w:p>
    <w:p>
      <w:pPr>
        <w:spacing w:after="60" w:before="200"/>
      </w:pPr>
      <w:r>
        <w:rPr>
          <w:b/>
          <w:bCs/>
        </w:rPr>
        <w:t xml:space="preserve">Q7. </w:t>
      </w:r>
      <w:r>
        <w:rPr>
          <w:b/>
          <w:bCs/>
        </w:rPr>
        <w:t xml:space="preserve">A junior engineer used -target to quickly fix one broken database, and now regular terraform plan runs show a long list of unrelated pending changes.</w:t>
      </w:r>
    </w:p>
    <w:p>
      <w:pPr>
        <w:spacing w:after="140"/>
      </w:pPr>
      <w:r>
        <w:rPr>
          <w:i/>
          <w:iCs/>
          <w:color w:val="B7472A"/>
          <w:sz w:val="20"/>
          <w:szCs w:val="20"/>
        </w:rPr>
        <w:t xml:space="preserve">Fairly common — practical debugging/mentoring scenario.</w:t>
      </w:r>
    </w:p>
    <w:p>
      <w:pPr>
        <w:shd w:fill="2E74B5" w:val="clear"/>
        <w:spacing w:after="40" w:before="120"/>
      </w:pPr>
      <w:r>
        <w:rPr>
          <w:b/>
          <w:bCs/>
          <w:color w:val="FFFFFF"/>
          <w:sz w:val="20"/>
          <w:szCs w:val="20"/>
        </w:rPr>
        <w:t xml:space="preserve">SITUATION</w:t>
      </w:r>
    </w:p>
    <w:p>
      <w:pPr>
        <w:spacing w:after="100"/>
      </w:pPr>
      <w:r>
        <w:t xml:space="preserve">A junior engineer on my team used -target during an incident to quickly fix one broken database resource, and afterward, regular terraform plan runs started showing a long list of unrelated pending changes that hadn't shown up before.</w:t>
      </w:r>
    </w:p>
    <w:p>
      <w:pPr>
        <w:shd w:fill="548235" w:val="clear"/>
        <w:spacing w:after="40" w:before="120"/>
      </w:pPr>
      <w:r>
        <w:rPr>
          <w:b/>
          <w:bCs/>
          <w:color w:val="FFFFFF"/>
          <w:sz w:val="20"/>
          <w:szCs w:val="20"/>
        </w:rPr>
        <w:t xml:space="preserve">TASK</w:t>
      </w:r>
    </w:p>
    <w:p>
      <w:pPr>
        <w:spacing w:after="100"/>
      </w:pPr>
      <w:r>
        <w:t xml:space="preserve">I needed to reassure the team this wasn't new damage from the targeted apply, safely reconcile everything, and help the engineer understand when -target is and isn't appropriate.</w:t>
      </w:r>
    </w:p>
    <w:p>
      <w:pPr>
        <w:shd w:fill="BF8F00" w:val="clear"/>
        <w:spacing w:after="40" w:before="120"/>
      </w:pPr>
      <w:r>
        <w:rPr>
          <w:b/>
          <w:bCs/>
          <w:color w:val="FFFFFF"/>
          <w:sz w:val="20"/>
          <w:szCs w:val="20"/>
        </w:rPr>
        <w:t xml:space="preserve">ACTION</w:t>
      </w:r>
    </w:p>
    <w:p>
      <w:pPr>
        <w:spacing w:after="100"/>
      </w:pPr>
      <w:r>
        <w:t xml:space="preserve">I explained that -target only applies the targeted resource and its dependencies, bypassing full reconciliation, so pre-existing drift elsewhere simply hadn't been addressed and was now surfacing. I reviewed the full plan output with the engineer to confirm none of the newly visible changes were risky, then ran a full non-targeted apply to bring everything back in sync.</w:t>
      </w:r>
    </w:p>
    <w:p>
      <w:pPr>
        <w:shd w:fill="B7472A" w:val="clear"/>
        <w:spacing w:after="40" w:before="120"/>
      </w:pPr>
      <w:r>
        <w:rPr>
          <w:b/>
          <w:bCs/>
          <w:color w:val="FFFFFF"/>
          <w:sz w:val="20"/>
          <w:szCs w:val="20"/>
        </w:rPr>
        <w:t xml:space="preserve">RESULT</w:t>
      </w:r>
    </w:p>
    <w:p>
      <w:pPr>
        <w:spacing w:after="100"/>
      </w:pPr>
      <w:r>
        <w:t xml:space="preserve">Everything reconciled cleanly with no surprises, and the engineer now reserves -target strictly for genuine emergencies, always following up promptly with a full apply — something the rest of the team adopted as a shared practice too.</w:t>
      </w:r>
    </w:p>
    <w:p>
      <w:pPr>
        <w:spacing w:after="60" w:before="200"/>
      </w:pPr>
      <w:r>
        <w:rPr>
          <w:b/>
          <w:bCs/>
        </w:rPr>
        <w:t xml:space="preserve">Q8. </w:t>
      </w:r>
      <w:r>
        <w:rPr>
          <w:b/>
          <w:bCs/>
        </w:rPr>
        <w:t xml:space="preserve">Your organization is switching from AWS access keys to short-lived, assumed-role-based authentication for Terraform pipelines.</w:t>
      </w:r>
    </w:p>
    <w:p>
      <w:pPr>
        <w:spacing w:after="140"/>
      </w:pPr>
      <w:r>
        <w:rPr>
          <w:i/>
          <w:iCs/>
          <w:color w:val="B7472A"/>
          <w:sz w:val="20"/>
          <w:szCs w:val="20"/>
        </w:rPr>
        <w:t xml:space="preserve">Increasingly common as orgs move to OIDC-based CI auth.</w:t>
      </w:r>
    </w:p>
    <w:p>
      <w:pPr>
        <w:shd w:fill="2E74B5" w:val="clear"/>
        <w:spacing w:after="40" w:before="120"/>
      </w:pPr>
      <w:r>
        <w:rPr>
          <w:b/>
          <w:bCs/>
          <w:color w:val="FFFFFF"/>
          <w:sz w:val="20"/>
          <w:szCs w:val="20"/>
        </w:rPr>
        <w:t xml:space="preserve">SITUATION</w:t>
      </w:r>
    </w:p>
    <w:p>
      <w:pPr>
        <w:spacing w:after="100"/>
      </w:pPr>
      <w:r>
        <w:t xml:space="preserve">Our security team mandated moving every Terraform CI pipeline off long-lived AWS access keys and onto short-lived, assumed-role-based authentication using OIDC.</w:t>
      </w:r>
    </w:p>
    <w:p>
      <w:pPr>
        <w:shd w:fill="548235" w:val="clear"/>
        <w:spacing w:after="40" w:before="120"/>
      </w:pPr>
      <w:r>
        <w:rPr>
          <w:b/>
          <w:bCs/>
          <w:color w:val="FFFFFF"/>
          <w:sz w:val="20"/>
          <w:szCs w:val="20"/>
        </w:rPr>
        <w:t xml:space="preserve">TASK</w:t>
      </w:r>
    </w:p>
    <w:p>
      <w:pPr>
        <w:spacing w:after="100"/>
      </w:pPr>
      <w:r>
        <w:t xml:space="preserve">I needed to migrate every pipeline to the new auth method without breaking any of them, since these pipelines managed production infrastructure.</w:t>
      </w:r>
    </w:p>
    <w:p>
      <w:pPr>
        <w:shd w:fill="BF8F00" w:val="clear"/>
        <w:spacing w:after="40" w:before="120"/>
      </w:pPr>
      <w:r>
        <w:rPr>
          <w:b/>
          <w:bCs/>
          <w:color w:val="FFFFFF"/>
          <w:sz w:val="20"/>
          <w:szCs w:val="20"/>
        </w:rPr>
        <w:t xml:space="preserve">ACTION</w:t>
      </w:r>
    </w:p>
    <w:p>
      <w:pPr>
        <w:spacing w:after="100"/>
      </w:pPr>
      <w:r>
        <w:t xml:space="preserve">I configured the AWS provider to assume a role via OIDC in a single non-production pipeline first, testing that the role's permission boundary covered the full plan/apply workflow, not just partial operations. I then rolled the change out pipeline-by-pipeline rather than all at once, keeping the old access-key method available briefly as a fallback for each pipeline until its new role-based auth was confirmed working.</w:t>
      </w:r>
    </w:p>
    <w:p>
      <w:pPr>
        <w:shd w:fill="B7472A" w:val="clear"/>
        <w:spacing w:after="40" w:before="120"/>
      </w:pPr>
      <w:r>
        <w:rPr>
          <w:b/>
          <w:bCs/>
          <w:color w:val="FFFFFF"/>
          <w:sz w:val="20"/>
          <w:szCs w:val="20"/>
        </w:rPr>
        <w:t xml:space="preserve">RESULT</w:t>
      </w:r>
    </w:p>
    <w:p>
      <w:pPr>
        <w:spacing w:after="100"/>
      </w:pPr>
      <w:r>
        <w:t xml:space="preserve">All pipelines were migrated over about two weeks with zero production incidents, and we revoked the old long-lived access keys entirely once the last pipeline was verified, closing off a meaningful standing security risk.</w:t>
      </w:r>
    </w:p>
    <w:p>
      <w:pPr>
        <w:spacing w:after="60" w:before="200"/>
      </w:pPr>
      <w:r>
        <w:rPr>
          <w:b/>
          <w:bCs/>
        </w:rPr>
        <w:t xml:space="preserve">Q9. </w:t>
      </w:r>
      <w:r>
        <w:rPr>
          <w:b/>
          <w:bCs/>
        </w:rPr>
        <w:t xml:space="preserve">A Terraform module your team depends on was deprecated and archived by its original open-source maintainer with no further updates.</w:t>
      </w:r>
    </w:p>
    <w:p>
      <w:pPr>
        <w:spacing w:after="140"/>
      </w:pPr>
      <w:r>
        <w:rPr>
          <w:i/>
          <w:iCs/>
          <w:color w:val="B7472A"/>
          <w:sz w:val="20"/>
          <w:szCs w:val="20"/>
        </w:rPr>
        <w:t xml:space="preserve">Occasionally asked, tests risk management thinking.</w:t>
      </w:r>
    </w:p>
    <w:p>
      <w:pPr>
        <w:shd w:fill="2E74B5" w:val="clear"/>
        <w:spacing w:after="40" w:before="120"/>
      </w:pPr>
      <w:r>
        <w:rPr>
          <w:b/>
          <w:bCs/>
          <w:color w:val="FFFFFF"/>
          <w:sz w:val="20"/>
          <w:szCs w:val="20"/>
        </w:rPr>
        <w:t xml:space="preserve">SITUATION</w:t>
      </w:r>
    </w:p>
    <w:p>
      <w:pPr>
        <w:spacing w:after="100"/>
      </w:pPr>
      <w:r>
        <w:t xml:space="preserve">A community Terraform module our team relied on for a networking pattern was archived by its maintainer with no further updates planned, while we still had several environments actively using it.</w:t>
      </w:r>
    </w:p>
    <w:p>
      <w:pPr>
        <w:shd w:fill="548235" w:val="clear"/>
        <w:spacing w:after="40" w:before="120"/>
      </w:pPr>
      <w:r>
        <w:rPr>
          <w:b/>
          <w:bCs/>
          <w:color w:val="FFFFFF"/>
          <w:sz w:val="20"/>
          <w:szCs w:val="20"/>
        </w:rPr>
        <w:t xml:space="preserve">TASK</w:t>
      </w:r>
    </w:p>
    <w:p>
      <w:pPr>
        <w:spacing w:after="100"/>
      </w:pPr>
      <w:r>
        <w:t xml:space="preserve">I needed to assess the actual risk this posed and decide on a sustainable path forward, without forcing an unnecessary emergency migration.</w:t>
      </w:r>
    </w:p>
    <w:p>
      <w:pPr>
        <w:shd w:fill="BF8F00" w:val="clear"/>
        <w:spacing w:after="40" w:before="120"/>
      </w:pPr>
      <w:r>
        <w:rPr>
          <w:b/>
          <w:bCs/>
          <w:color w:val="FFFFFF"/>
          <w:sz w:val="20"/>
          <w:szCs w:val="20"/>
        </w:rPr>
        <w:t xml:space="preserve">ACTION</w:t>
      </w:r>
    </w:p>
    <w:p>
      <w:pPr>
        <w:spacing w:after="100"/>
      </w:pPr>
      <w:r>
        <w:t xml:space="preserve">I pinned our usage to the last known-good version so nothing would break unexpectedly, and reviewed whether the module still functioned correctly for our use case, since an archived module can still work fine if the underlying provider API hasn't changed. I then evaluated forking it internally versus migrating to an actively maintained alternative, and decided to fork it since our usage was fairly narrow and a fork let us apply small fixes ourselves without a disruptive migration.</w:t>
      </w:r>
    </w:p>
    <w:p>
      <w:pPr>
        <w:shd w:fill="B7472A" w:val="clear"/>
        <w:spacing w:after="40" w:before="120"/>
      </w:pPr>
      <w:r>
        <w:rPr>
          <w:b/>
          <w:bCs/>
          <w:color w:val="FFFFFF"/>
          <w:sz w:val="20"/>
          <w:szCs w:val="20"/>
        </w:rPr>
        <w:t xml:space="preserve">RESULT</w:t>
      </w:r>
    </w:p>
    <w:p>
      <w:pPr>
        <w:spacing w:after="100"/>
      </w:pPr>
      <w:r>
        <w:t xml:space="preserve">We maintained the internal fork with minimal effort for the rest of the project, avoiding both an unplanned emergency migration and the risk of running an unmaintained dependency indefinitely without a plan.</w:t>
      </w:r>
    </w:p>
    <w:p>
      <w:pPr>
        <w:spacing w:after="60" w:before="200"/>
      </w:pPr>
      <w:r>
        <w:rPr>
          <w:b/>
          <w:bCs/>
        </w:rPr>
        <w:t xml:space="preserve">Q10. </w:t>
      </w:r>
      <w:r>
        <w:rPr>
          <w:b/>
          <w:bCs/>
        </w:rPr>
        <w:t xml:space="preserve">A cost review reveals that a Terraform-managed auto-scaling configuration is provisioning far more capacity than expected across multiple environments.</w:t>
      </w:r>
    </w:p>
    <w:p>
      <w:pPr>
        <w:spacing w:after="140"/>
      </w:pPr>
      <w:r>
        <w:rPr>
          <w:i/>
          <w:iCs/>
          <w:color w:val="B7472A"/>
          <w:sz w:val="20"/>
          <w:szCs w:val="20"/>
        </w:rPr>
        <w:t xml:space="preserve">Fairly common — tests using version control as an investigative tool.</w:t>
      </w:r>
    </w:p>
    <w:p>
      <w:pPr>
        <w:shd w:fill="2E74B5" w:val="clear"/>
        <w:spacing w:after="40" w:before="120"/>
      </w:pPr>
      <w:r>
        <w:rPr>
          <w:b/>
          <w:bCs/>
          <w:color w:val="FFFFFF"/>
          <w:sz w:val="20"/>
          <w:szCs w:val="20"/>
        </w:rPr>
        <w:t xml:space="preserve">SITUATION</w:t>
      </w:r>
    </w:p>
    <w:p>
      <w:pPr>
        <w:spacing w:after="100"/>
      </w:pPr>
      <w:r>
        <w:t xml:space="preserve">During a routine cost review, finance flagged that our auto-scaling configuration was provisioning noticeably more capacity than expected across several environments, and nobody on the current team remembered changing it.</w:t>
      </w:r>
    </w:p>
    <w:p>
      <w:pPr>
        <w:shd w:fill="548235" w:val="clear"/>
        <w:spacing w:after="40" w:before="120"/>
      </w:pPr>
      <w:r>
        <w:rPr>
          <w:b/>
          <w:bCs/>
          <w:color w:val="FFFFFF"/>
          <w:sz w:val="20"/>
          <w:szCs w:val="20"/>
        </w:rPr>
        <w:t xml:space="preserve">TASK</w:t>
      </w:r>
    </w:p>
    <w:p>
      <w:pPr>
        <w:spacing w:after="100"/>
      </w:pPr>
      <w:r>
        <w:t xml:space="preserve">I needed to trace exactly what had changed, when, and why, and then correct the configuration without disrupting production capacity unexpectedly.</w:t>
      </w:r>
    </w:p>
    <w:p>
      <w:pPr>
        <w:shd w:fill="BF8F00" w:val="clear"/>
        <w:spacing w:after="40" w:before="120"/>
      </w:pPr>
      <w:r>
        <w:rPr>
          <w:b/>
          <w:bCs/>
          <w:color w:val="FFFFFF"/>
          <w:sz w:val="20"/>
          <w:szCs w:val="20"/>
        </w:rPr>
        <w:t xml:space="preserve">ACTION</w:t>
      </w:r>
    </w:p>
    <w:p>
      <w:pPr>
        <w:spacing w:after="100"/>
      </w:pPr>
      <w:r>
        <w:t xml:space="preserve">Since our infrastructure was fully in version control, I used git log and git blame on the relevant scaling parameters to find the exact commit and linked pull request that introduced the change, which showed it had been a deliberate change made months earlier to handle a traffic spike, but was never scaled back down afterward. I worked with the original author's team to right-size the scaling parameters back to an appropriate baseline, and added an Infracost check to our CI plan step so future scaling changes would show their cost impact before merge.</w:t>
      </w:r>
    </w:p>
    <w:p>
      <w:pPr>
        <w:shd w:fill="B7472A" w:val="clear"/>
        <w:spacing w:after="40" w:before="120"/>
      </w:pPr>
      <w:r>
        <w:rPr>
          <w:b/>
          <w:bCs/>
          <w:color w:val="FFFFFF"/>
          <w:sz w:val="20"/>
          <w:szCs w:val="20"/>
        </w:rPr>
        <w:t xml:space="preserve">RESULT</w:t>
      </w:r>
    </w:p>
    <w:p>
      <w:pPr>
        <w:spacing w:after="100"/>
      </w:pPr>
      <w:r>
        <w:t xml:space="preserve">We reduced the over-provisioned capacity and brought monthly costs down noticeably, and the new cost-visibility check caught a similar scaling oversight in a different environment within the same quarter, before it became a recurring cost problem.</w:t>
      </w:r>
    </w:p>
    <w:p>
      <w:pPr>
        <w:pStyle w:val="Heading1"/>
        <w:spacing w:after="150" w:before="320"/>
      </w:pPr>
      <w:r>
        <w:t xml:space="preserve">Next</w:t>
      </w:r>
    </w:p>
    <w:p>
      <w:r>
        <w:t xml:space="preserve">Day 17 moves to Ansible — configuration management as the natural complement to Terraform's provisioning — also in this most-asked + STAR format.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2026-09-10T09:10:48.846Z</dcterms:created>
  <dcterms:modified xsi:type="dcterms:W3CDTF">2026-09-10T09:10:48.846Z</dcterms:modified>
</cp:coreProperties>
</file>

<file path=docProps/custom.xml><?xml version="1.0" encoding="utf-8"?>
<Properties xmlns="http://schemas.openxmlformats.org/officeDocument/2006/custom-properties" xmlns:vt="http://schemas.openxmlformats.org/officeDocument/2006/docPropsVTypes"/>
</file>