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Restart no Postgres: </w:t>
      </w:r>
      <w:r w:rsidDel="00000000" w:rsidR="00000000" w:rsidRPr="00000000">
        <w:rPr>
          <w:b w:val="1"/>
          <w:rtl w:val="0"/>
        </w:rPr>
        <w:t xml:space="preserve">sudo service postgresql restart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gerador de senha hash: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https://bcrypt-generator.com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DBeaver: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https://dbeaver.io/download/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crypt-generator.com" TargetMode="External"/><Relationship Id="rId7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