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DOCUMENTO DE ARQUITECTURA, DISENO DE INTERFAZ (HCI/UX/IXD) Y PRUEBAS DEL FRONTEND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75569"/>
          <w:sz w:val="26"/>
          <w:szCs w:val="26"/>
        </w:rPr>
        <w:t xml:space="preserve">Incepcion de Prototipos, React 18 SPA, Tokens CSS, Accesibilidad WCAG 2.1 AA y Metrica SUS</w:t>
      </w:r>
    </w:p>
    <w:p>
      <w:pPr>
        <w:spacing w:after="100" w:before="8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Proyecto: Sistema de Gestion de Tutorias IQ English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Entidad: Equipo de Ingenieria de Software y Aseguramiento de Calidad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Estandar de Documentacion: Formato Tecnico compatible con APA 7ma Edicion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Fecha de Emision: Octubre de 2026 | Version 1.0 Final</w:t>
      </w:r>
    </w:p>
    <w:p>
      <w:pPr>
        <w:pageBreakBefore/>
      </w:pPr>
      <w:r>
        <w:br/>
        <w:t xml:space="preserve"/>
      </w:r>
    </w:p>
    <w:p>
      <w:pPr>
        <w:pStyle w:val="Heading1"/>
        <w:spacing w:after="140" w:before="360"/>
      </w:pPr>
      <w:r>
        <w:t xml:space="preserve">DOCUMENTO DE ARQUITECTURA, DISENO DE INTERFAZ (HCI/UX/IxD) Y PRUEBAS DEL FRONTEND</w:t>
      </w:r>
    </w:p>
    <w:p>
      <w:pPr>
        <w:pStyle w:val="Heading2"/>
        <w:spacing w:after="100" w:before="280"/>
      </w:pPr>
      <w:r>
        <w:t xml:space="preserve">SISTEMA DE GESTION DE TUTORIAS Y APRENDIZAJE DE INGLES: IQ ENGLISH</w:t>
      </w:r>
    </w:p>
    <w:p>
      <w:pPr>
        <w:pStyle w:val="Heading3"/>
        <w:spacing w:after="80" w:before="200"/>
      </w:pPr>
      <w:r>
        <w:t xml:space="preserve">FICHA TECNICA DEL SISTEMA FRONTEND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1.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Especificacion de Datos y Parametros del Sistema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334155" w:sz="8"/>
              <w:left w:val="none"/>
              <w:bottom w:val="single" w:color="334155" w:sz="12"/>
              <w:right w:val="none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Parametro / Componente</w:t>
            </w:r>
          </w:p>
        </w:tc>
        <w:tc>
          <w:tcPr>
            <w:tcBorders>
              <w:top w:val="single" w:color="334155" w:sz="8"/>
              <w:left w:val="none"/>
              <w:bottom w:val="single" w:color="334155" w:sz="12"/>
              <w:right w:val="none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Descripcion y Especificacion Tecnica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 del Proyecto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IQ English Tutoring Management Frontend Application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Aplicacion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Single Page Application (SPA) Responsiva, Accesible y Progresiva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Framework Base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18.3.1 con TypeScript 5.5.3 (Tipado Estricto)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Herramienta de Construccion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Vite 8.3.1 (Build Tool ultrarrapido con HMR basado en Rollup)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Enrutamiento y Navegacion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Router DOM 7.18.4 (Enrutamiento declarativo basado en roles)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Gestion del Estado Servidor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TanStack React Query 5.56.2 (Cache, Sincronizacion y Revalidacion)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Gestion del Estado Global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Context API con persistencia controlada en LocalStorage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Sistema de Diseno y Estilos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 Moderno con Tokens Semanticos (tokens.css, tokens.ts), Flexbox y CSS Grid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Biblioteca de Iconografia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Lucide React 0.441.0 (Iconos SVG vectoriales y accesibles)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Frameworks de Pruebas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Vitest 5.0.1, React Testing Library, Playwright E2E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Estandares de Diseno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HCI (Human-Computer Interaction), IxD (Interaction Design), UX, WCAG 2.1 Nivel AA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Ubicacion del Entregable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Directorio /frontend del Repositorio Central</w:t>
            </w:r>
          </w:p>
        </w:tc>
      </w:tr>
    </w:tbl>
    <w:p>
      <w:pPr>
        <w:spacing w:after="240" w:before="60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Nota.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Datos consolidados y validados en la arquitectura del sistema IQ English.</w:t>
      </w:r>
    </w:p>
    <w:p>
      <w:pPr>
        <w:pStyle w:val="Heading2"/>
        <w:spacing w:after="100" w:before="280"/>
      </w:pPr>
      <w:r>
        <w:t xml:space="preserve">1. INTRODUCCION Y RESUMEN EJECUTIVO</w:t>
      </w:r>
    </w:p>
    <w:p>
      <w:pPr>
        <w:pStyle w:val="Heading3"/>
        <w:spacing w:after="80" w:before="200"/>
      </w:pPr>
      <w:r>
        <w:t xml:space="preserve">1.1 Proposito del Documento</w:t>
      </w:r>
    </w:p>
    <w:p>
      <w:pPr>
        <w:spacing w:after="120" w:before="60"/>
      </w:pPr>
      <w:r>
        <w:rPr>
          <w:rFonts w:ascii="Calibri" w:cs="Calibri" w:eastAsia="Calibri" w:hAnsi="Calibri"/>
          <w:sz w:val="21"/>
          <w:szCs w:val="21"/>
        </w:rPr>
        <w:t xml:space="preserve">El presente documento formaliza la especificacion tecnica de arquitectura, diseno visual, interaccion persona-computadora (HCI), diseno de interaccion (IxD), experiencia de usuario (UX), gestion del estado, integracion con APIs REST y protocolos de aseguramiento de calidad y accesibilidad para la aplicacion Frontend del sistema de tutorias IQ English.</w:t>
      </w:r>
    </w:p>
    <w:p>
      <w:pPr>
        <w:pStyle w:val="Heading3"/>
        <w:spacing w:after="80" w:before="200"/>
      </w:pPr>
      <w:r>
        <w:t xml:space="preserve">1.2 Alcance del Sistema Frontend</w:t>
      </w:r>
    </w:p>
    <w:p>
      <w:pPr>
        <w:spacing w:after="120" w:before="60"/>
      </w:pPr>
      <w:r>
        <w:rPr>
          <w:rFonts w:ascii="Calibri" w:cs="Calibri" w:eastAsia="Calibri" w:hAnsi="Calibri"/>
          <w:sz w:val="21"/>
          <w:szCs w:val="21"/>
        </w:rPr>
        <w:t xml:space="preserve">La interfaz de usuario de IQ English proporciona una experiencia digital intuitiva, responsiva y altamente eficiente dirigida a cuatro perfiles clave: Estudiantes, Docentes, Coordinadores y Administradores. Su desarrollo abarca desde el proceso inicial de incepcion y prototipado iterativo (baja, mediana y alta fidelidad), hasta la implementacion en codigo de componentes modulares basados en Atomic Design, consumo asincrono de APIs y evaluacion rigurosa de usabilidad y accesibilidad universal.</w:t>
      </w:r>
    </w:p>
    <w:p>
      <w:pPr>
        <w:pStyle w:val="Heading3"/>
        <w:spacing w:after="80" w:before="200"/>
      </w:pPr>
      <w:r>
        <w:t xml:space="preserve">1.3 Objetivos de Calidad e Ingenieria Frontend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Diseno Centrado en el Usuario (UCD): Minimizar la carga cognitiva, garantizar consistencia visual y reducir el tiempo requerido para tareas esenciales (reserva de tutorias en menos de 3 clics).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Accesibilidad Universal (WCAG 2.1 AA): Proveer soporte completo para navegacion por teclado, altos contrastes de color (minimo 4.5:1), soporte ARIA y compatibilidad con lectores de pantalla.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Rendimiento Optimo (Core Web Vitals): Cargas iniciales menores a 1.2 segundos (LCP &lt; 1.2s), transiciones fluidas a 60 FPS y cero saltos de disposicion (CLS = 0.00).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</w:t>
      </w:r>
      <w:r>
        <w:rPr>
          <w:rFonts w:ascii="Calibri" w:cs="Calibri" w:eastAsia="Calibri" w:hAnsi="Calibri"/>
          <w:sz w:val="21"/>
          <w:szCs w:val="21"/>
        </w:rPr>
        <w:t xml:space="preserve">Resiliencia y Retroalimentacion Inmediata: Manejo exhaustivo de estados de carga, vacio, error de red y retroalimentacion contextual en cada interaccion.</w:t>
      </w:r>
    </w:p>
    <w:p>
      <w:pPr>
        <w:pStyle w:val="Heading2"/>
        <w:spacing w:after="100" w:before="280"/>
      </w:pPr>
      <w:r>
        <w:t xml:space="preserve">2. PROCESO DE INCEPCION, PROTOTIPADO Y DISENO ITERATIVO</w:t>
      </w:r>
    </w:p>
    <w:p>
      <w:pPr>
        <w:spacing w:after="120" w:before="60"/>
      </w:pPr>
      <w:r>
        <w:rPr>
          <w:rFonts w:ascii="Calibri" w:cs="Calibri" w:eastAsia="Calibri" w:hAnsi="Calibri"/>
          <w:sz w:val="21"/>
          <w:szCs w:val="21"/>
        </w:rPr>
        <w:t xml:space="preserve">El desarrollo de la interfaz de usuario de IQ English siguio un ciclo iterativo de diseno centrado en el usuario estructurado en tres niveles de fidelidad:</w:t>
      </w:r>
    </w:p>
    <w:p>
      <w:pPr>
        <w:spacing w:after="80" w:before="30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Figura 1.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Diagrama Estructural y de Comportamiento del Sistema</w:t>
      </w:r>
    </w:p>
    <w:p>
      <w:pPr>
        <w:spacing w:after="100"/>
        <w:jc w:val="center"/>
      </w:pPr>
      <w:r>
        <w:drawing>
          <wp:inline distT="0" distB="0" distL="0" distR="0">
            <wp:extent cx="5143500" cy="3048000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Nota.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Generado a partir de la especificacion de modelado de software.</w:t>
      </w:r>
    </w:p>
    <w:p>
      <w:pPr>
        <w:pStyle w:val="Heading3"/>
        <w:spacing w:after="80" w:before="200"/>
      </w:pPr>
      <w:r>
        <w:t xml:space="preserve">2.1 Prototipos de Baja Fidelidad (Low-Fi Wireframes en Figma)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Objetivo: Definir la distribucion espacial del contenido, la jerarquia de informacion y la disposicion de controles sin distracciones esteticas de color o tipografia.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Herramienta: Figma.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Vistas Clave Disenadas: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*Dashboard del Estudiante:* Zonas delimitadas para metricas de progreso, proximas tutorias y accesos rapidos.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*Pantalla de Autenticacion / Login:* Formulario centrado con campos de correo institucional y contrasena.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*Formulario de Creacion de Usuario:* Campos modulares para datos personales, rol y seleccion de campus.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</w:t>
      </w:r>
      <w:r>
        <w:rPr>
          <w:rFonts w:ascii="Calibri" w:cs="Calibri" w:eastAsia="Calibri" w:hAnsi="Calibri"/>
          <w:sz w:val="21"/>
          <w:szCs w:val="21"/>
        </w:rPr>
        <w:t xml:space="preserve">*Formulario de Creacion de Grupo:* Parametros de codigo, nivel academico, capacidad maxima (6 cupos) y docente asignado.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Ubicacion de Artefactos: docs/ux/low-fi wireframes/.</w:t>
      </w:r>
    </w:p>
    <w:p>
      <w:pPr>
        <w:pStyle w:val="Heading3"/>
        <w:spacing w:after="80" w:before="200"/>
      </w:pPr>
      <w:r>
        <w:t xml:space="preserve">2.2 Prototipos de Mediana Fidelidad (Mid-Fi Mockups en Axure RP)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Objetivo: Especificar con precision los controles de interfaz de usuario, tamanos de destino tactil, modales interactivos, filtros de busqueda y transiciones de estado.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Herramienta: Axure RP.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Comportamientos Validados: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Despliegue modal de creacion de usuarios con validaciones de campos obligatorios.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Simulacion de estados de grupos (Activo, Lleno, Cancelado).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Selector de horarios con deteccion de colisiones de agenda.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Ubicacion de Artefactos: docs/ux/mid-fi mockups/.</w:t>
      </w:r>
    </w:p>
    <w:p>
      <w:pPr>
        <w:pStyle w:val="Heading3"/>
        <w:spacing w:after="80" w:before="200"/>
      </w:pPr>
      <w:r>
        <w:t xml:space="preserve">2.3 Prototipos de Alta Fidelidad (Hi-Fi en React SPA)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Objetivo: Implementacion de la aplicacion interactiva final con estetica corporativa completa, diseno responsivo adaptativo, paleta de colores institucional basada en tokens CSS, tipografia Inter y conexion a servicios reales.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Ubicacion de Artefactos y Capturas: docs/ux/UI screenshots/ y frontend/src/.</w:t>
      </w:r>
    </w:p>
    <w:p>
      <w:pPr>
        <w:pStyle w:val="Heading3"/>
        <w:spacing w:after="80" w:before="200"/>
      </w:pPr>
      <w:r>
        <w:t xml:space="preserve">2.4 Mapas de Navegacion y Flujos de Interaccion (HTA)</w:t>
      </w:r>
    </w:p>
    <w:p>
      <w:pPr>
        <w:spacing w:after="120" w:before="60"/>
      </w:pPr>
      <w:r>
        <w:rPr>
          <w:rFonts w:ascii="Calibri" w:cs="Calibri" w:eastAsia="Calibri" w:hAnsi="Calibri"/>
          <w:sz w:val="21"/>
          <w:szCs w:val="21"/>
        </w:rPr>
        <w:t xml:space="preserve">Se disenaron mapas de navegacion estructurados que guian al usuario a traves de los flujos criticos del sistema: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*Flujo de Reserva de Tutoria:* Busqueda por nivel -&gt; Seleccion de horario -&gt; Confirmacion -&gt; Sincronizacion de calendario.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*Flujo de Asistencia Docente:* Acceso al grupo activo -&gt; Lista de estudiantes -&gt; Asignacion de estatus -&gt; Calificacion de tema -&gt; Guardado.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*Flujo de Administracion:* Consulta de usuarios -&gt; Filtrado -&gt; Apertura de modal -&gt; Modificacion de rol/estado -&gt; Auditoria.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Ubicacion de Diagramas: docs/ux/navigation maps/ y docs/ux/interaction flows/.</w:t>
      </w:r>
    </w:p>
    <w:p>
      <w:pPr>
        <w:pStyle w:val="Heading2"/>
        <w:spacing w:after="100" w:before="280"/>
      </w:pPr>
      <w:r>
        <w:t xml:space="preserve">3. PRINCIPIOS DE HCI, IxD Y DISENO CENTRADO EN EL USUARIO</w:t>
      </w:r>
    </w:p>
    <w:p>
      <w:pPr>
        <w:pStyle w:val="Heading3"/>
        <w:spacing w:after="80" w:before="200"/>
      </w:pPr>
      <w:r>
        <w:t xml:space="preserve">3.1 Las 10 Heuristicas de Usabilidad de Jakob Nielsen Aplicadas en IQ English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2.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Especificacion de Datos y Parametros del Sistema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334155" w:sz="8"/>
              <w:left w:val="none"/>
              <w:bottom w:val="single" w:color="334155" w:sz="12"/>
              <w:right w:val="none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Heuristica de Nielsen</w:t>
            </w:r>
          </w:p>
        </w:tc>
        <w:tc>
          <w:tcPr>
            <w:tcBorders>
              <w:top w:val="single" w:color="334155" w:sz="8"/>
              <w:left w:val="none"/>
              <w:bottom w:val="single" w:color="334155" w:sz="12"/>
              <w:right w:val="none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Implementacion Concreta en el Frontend de IQ English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Visibilidad del Estado del Sistema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Indicadores de carga (LoadingSpinner), etiquetas de estado dinamicas (Badge con variantes success, warning, danger), confirmaciones visuales tipo Toast tras mutaciones exitosas.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Correspondencia entre el Sistema y el Mundo Real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de lenguaje pedagogico natural familiar para estudiantes y docentes (ej. "Nivel B1 Intermedio", "Cupos Disponibles", "Pase de Lista", "Horas Restantes").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Control y Libertad del Usuario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Modales con botones visibles de cancelacion y cierre (Escape), confirmaciones antes de cancelar citas y flujo de regreso inmediato con un clic.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Consistencia y Estandares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Sistema unificado de Design Tokens (tokens.css) que define tipografia, colores, sombras, radios de borde y espaciado consistente en todas las vistas.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Prevencion de Errores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Validacion de formularios en tiempo real, bloqueo de fechas pasadas en selector de citas, validacion de capacidad maxima de 6 alumnos por grupo y deshabilitacion de botones de accion si el formulario es invalido.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 Reconocimiento antes que Recuerdo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Filtros desplegables preconfigurados, autocompletado de campus y docentes, indicadores de migas de pan (*breadcrumbs*) e historial visible de citas agendadas.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 Flexibilidad y Eficiencia de Uso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Buscador instantaneo con debounce para usuarios avanzados, accesos directos desde el Dashboard y atajos de teclado para operaciones frecuentes.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 Diseno Estetico y Minimalista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Interfaz limpia sin ruido visual, jerarquia tipografica clara con Inter sans-serif, espaciado generoso basado en rejilla de 8px y agrupacion logica en tarjetas (Card).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 Ayuda para Reconocer y Recuperarse de Errores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Mensajes de error en lenguaje claro extraidos directamente de ApiError indicando la causa exacta del fallo y la accion correctiva sugerida.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10. Ayuda y Documentacion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Estados vacios informativos (EmptyState) con explicacion y boton de accion sugerido ("No tienes citas agendadas. Explora las tutorias disponibles").</w:t>
            </w:r>
          </w:p>
        </w:tc>
      </w:tr>
    </w:tbl>
    <w:p>
      <w:pPr>
        <w:spacing w:after="240" w:before="60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Nota.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Datos consolidados y validados en la arquitectura del sistema IQ English.</w:t>
      </w:r>
    </w:p>
    <w:p>
      <w:pPr>
        <w:pStyle w:val="Heading3"/>
        <w:spacing w:after="80" w:before="200"/>
      </w:pPr>
      <w:r>
        <w:t xml:space="preserve">3.2 Leyes Fundamentales de Psicologia Cognitiva Aplicadas (IxD)</w:t>
      </w:r>
    </w:p>
    <w:p>
      <w:pPr>
        <w:pStyle w:val="Heading4"/>
        <w:spacing w:after="60" w:before="160"/>
      </w:pPr>
      <w:r>
        <w:t xml:space="preserve">A. Ley de Fitts</w:t>
      </w:r>
    </w:p>
    <w:p>
      <w:pPr>
        <w:spacing w:after="120" w:before="60"/>
      </w:pPr>
      <w:r>
        <w:rPr>
          <w:rFonts w:ascii="Calibri" w:cs="Calibri" w:eastAsia="Calibri" w:hAnsi="Calibri"/>
          <w:sz w:val="21"/>
          <w:szCs w:val="21"/>
        </w:rPr>
        <w:t xml:space="preserve">El tiempo necesario para alcanzar un objetivo visual depende de la distancia y el tamano del objetivo.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Aplicacion: Los botones principales de accion (ej. "Reservar Cupo", "Guardar Usuario", "Iniciar Sesion") cuentan con dimensiones minimas de destino tactil de 44x44 pixeles y estan ubicados en posiciones ergonomicas de facil alcance visual y tactil.</w:t>
      </w:r>
    </w:p>
    <w:p>
      <w:pPr>
        <w:pStyle w:val="Heading4"/>
        <w:spacing w:after="60" w:before="160"/>
      </w:pPr>
      <w:r>
        <w:t xml:space="preserve">B. Ley de Hick</w:t>
      </w:r>
    </w:p>
    <w:p>
      <w:pPr>
        <w:spacing w:after="120" w:before="60"/>
      </w:pPr>
      <w:r>
        <w:rPr>
          <w:rFonts w:ascii="Calibri" w:cs="Calibri" w:eastAsia="Calibri" w:hAnsi="Calibri"/>
          <w:sz w:val="21"/>
          <w:szCs w:val="21"/>
        </w:rPr>
        <w:t xml:space="preserve">El tiempo requerido para tomar una decision se incrementa logaritmicamente con el numero y la complejidad de las alternativas.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Aplicacion: Los formularios complejos de creacion se segmentan en secciones semanticas delimitadas y los filtros de busqueda ofrecen valores por defecto inteligentes, evitando saturar al usuario con opciones irrelevantes.</w:t>
      </w:r>
    </w:p>
    <w:p>
      <w:pPr>
        <w:pStyle w:val="Heading4"/>
        <w:spacing w:after="60" w:before="160"/>
      </w:pPr>
      <w:r>
        <w:t xml:space="preserve">C. Leyes de la Gestalt (Proximidad, Similitud y Region Comun)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Region Comun y Proximidad: Toda la informacion referente a una misma tutoria (docente, horario, nivel, modalidad, cupos) se encapsula dentro de una tarjeta (Card) con borde y sombra sutiles, indicando relacion directa e inmediata.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Similitud: Los controles que ejecutan acciones destructivas o criticas (como cancelaciones o suspension de usuarios) comparten de manera consistente el color semantico rojo de peligro (var(--color-danger-base)).</w:t>
      </w:r>
    </w:p>
    <w:p>
      <w:pPr>
        <w:pStyle w:val="Heading3"/>
        <w:spacing w:after="80" w:before="200"/>
      </w:pPr>
      <w:r>
        <w:t xml:space="preserve">3.3 Estandares de Accesibilidad Universal (WCAG 2.1 Nivel AA)</w:t>
      </w:r>
    </w:p>
    <w:p>
      <w:pPr>
        <w:spacing w:after="120" w:before="60"/>
      </w:pPr>
      <w:r>
        <w:rPr>
          <w:rFonts w:ascii="Calibri" w:cs="Calibri" w:eastAsia="Calibri" w:hAnsi="Calibri"/>
          <w:sz w:val="21"/>
          <w:szCs w:val="21"/>
        </w:rPr>
        <w:t xml:space="preserve">El frontend cumple estrictamente con las pautas de accesibilidad web WCAG 2.1 Nivel AA: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Contraste de Color: Todos los pares de texto y fondo cumplen con el ratio minimo requerido de 4.5:1 para texto normal y 3:1 para componentes de interfaz de usuario y texto en tamano grande.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Navegacion Completa por Teclado: Cada elemento interactivo (botones, inputs, modales, enlaces) es accesible secuencialmente mediante la tecla Tab, operable con Enter o Espacio, y los modales atrapan el foco (*focus trapping*) cerrandose con Escape.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Semantica y ARIA: Empleo de etiquetas semanticas HTML5 (&lt;main&gt;, &lt;nav&gt;, &lt;header&gt;, &lt;section&gt;, &lt;article&gt;) y atributos ARIA descriptivos (aria-label, aria-expanded, aria-modal="true", role="dialog", role="alert").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</w:t>
      </w:r>
      <w:r>
        <w:rPr>
          <w:rFonts w:ascii="Calibri" w:cs="Calibri" w:eastAsia="Calibri" w:hAnsi="Calibri"/>
          <w:sz w:val="21"/>
          <w:szCs w:val="21"/>
        </w:rPr>
        <w:t xml:space="preserve">Independencia Sensorial: La transmision de informacion nunca depende exclusivamente del color; cada etiqueta (Badge) combina color, texto explicito e icono representativo.</w:t>
      </w:r>
    </w:p>
    <w:p>
      <w:pPr>
        <w:pStyle w:val="Heading2"/>
        <w:spacing w:after="100" w:before="280"/>
      </w:pPr>
      <w:r>
        <w:t xml:space="preserve">4. ARQUITECTURA DE SOFTWARE FRONTEND Y ARBOL DE COMPONENTES</w:t>
      </w:r>
    </w:p>
    <w:p>
      <w:pPr>
        <w:pStyle w:val="Heading3"/>
        <w:spacing w:after="80" w:before="200"/>
      </w:pPr>
      <w:r>
        <w:t xml:space="preserve">4.1 Enfoque Modular y Atomic Design</w:t>
      </w:r>
    </w:p>
    <w:p>
      <w:pPr>
        <w:spacing w:after="120" w:before="60"/>
      </w:pPr>
      <w:r>
        <w:rPr>
          <w:rFonts w:ascii="Calibri" w:cs="Calibri" w:eastAsia="Calibri" w:hAnsi="Calibri"/>
          <w:sz w:val="21"/>
          <w:szCs w:val="21"/>
        </w:rPr>
        <w:t xml:space="preserve">El frontend adopta una arquitectura modular orientada por caracteristicas (*Feature-Driven Architecture*), complementada por la metodologia Atomic Design para los componentes de interfaz reutilizables:</w:t>
      </w:r>
    </w:p>
    <w:p>
      <w:pPr>
        <w:spacing w:after="80" w:before="30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Figura 2.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Diagrama Estructural y de Comportamiento del Sistema</w:t>
      </w:r>
    </w:p>
    <w:p>
      <w:pPr>
        <w:spacing w:after="100"/>
        <w:jc w:val="center"/>
      </w:pPr>
      <w:r>
        <w:drawing>
          <wp:inline distT="0" distB="0" distL="0" distR="0">
            <wp:extent cx="5143500" cy="3048000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Nota.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Generado a partir de la especificacion de modelado de software.</w:t>
      </w:r>
    </w:p>
    <w:p>
      <w:pPr>
        <w:pStyle w:val="Heading3"/>
        <w:spacing w:after="80" w:before="200"/>
      </w:pPr>
      <w:r>
        <w:t xml:space="preserve">4.2 Catalogo de Componentes Primitivos Reutilizables</w:t>
      </w:r>
    </w:p>
    <w:p>
      <w:pPr>
        <w:pStyle w:val="Heading4"/>
        <w:spacing w:after="60" w:before="160"/>
      </w:pPr>
      <w:r>
        <w:t xml:space="preserve">1. Componente `Button` (`src/components/Button.tsx`)</w:t>
      </w:r>
    </w:p>
    <w:p>
      <w:pPr>
        <w:spacing w:after="120" w:before="60"/>
      </w:pPr>
      <w:r>
        <w:rPr>
          <w:rFonts w:ascii="Calibri" w:cs="Calibri" w:eastAsia="Calibri" w:hAnsi="Calibri"/>
          <w:sz w:val="21"/>
          <w:szCs w:val="21"/>
        </w:rPr>
        <w:t xml:space="preserve">Control base altamente configurable con soporte para estados de carga, variantes semanticas, iconos a izquierda o derecha y atributos de accesibilidad: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Variantes: primary, secondary, danger, ghost, outline.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Tamanos: sm, md, lg.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Propiedades de Estado: isLoading, disabled, leftIcon, rightIcon.</w:t>
      </w:r>
    </w:p>
    <w:p>
      <w:pPr>
        <w:pStyle w:val="Heading4"/>
        <w:spacing w:after="60" w:before="160"/>
      </w:pPr>
      <w:r>
        <w:t xml:space="preserve">2. Componente `Badge` (`src/components/Badge.tsx`)</w:t>
      </w:r>
    </w:p>
    <w:p>
      <w:pPr>
        <w:spacing w:after="120" w:before="60"/>
      </w:pPr>
      <w:r>
        <w:rPr>
          <w:rFonts w:ascii="Calibri" w:cs="Calibri" w:eastAsia="Calibri" w:hAnsi="Calibri"/>
          <w:sz w:val="21"/>
          <w:szCs w:val="21"/>
        </w:rPr>
        <w:t xml:space="preserve">Etiqueta compacta utilizada para representar estados de usuarios, sesiones, citas y niveles academicos: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Variantes Semanticas: success (Activo, Asistio, Aprobado), warning (Pendiente, Cupo Casi Lleno), danger (Cancelado, Suspendido, Falta), info (Nivel Academico, Modalidad).</w:t>
      </w:r>
    </w:p>
    <w:p>
      <w:pPr>
        <w:pStyle w:val="Heading4"/>
        <w:spacing w:after="60" w:before="160"/>
      </w:pPr>
      <w:r>
        <w:t xml:space="preserve">3. Componente `Modal` (`src/components/Modal.tsx`)</w:t>
      </w:r>
    </w:p>
    <w:p>
      <w:pPr>
        <w:spacing w:after="120" w:before="60"/>
      </w:pPr>
      <w:r>
        <w:rPr>
          <w:rFonts w:ascii="Calibri" w:cs="Calibri" w:eastAsia="Calibri" w:hAnsi="Calibri"/>
          <w:sz w:val="21"/>
          <w:szCs w:val="21"/>
        </w:rPr>
        <w:t xml:space="preserve">Ventana de dialogo accesible que implementa fondo oscuro translucido (*backdrop*), bloqueo de scroll corporal, captura de foco y cierre mediante tecla Escape o clic externo.</w:t>
      </w:r>
    </w:p>
    <w:p>
      <w:pPr>
        <w:pStyle w:val="Heading4"/>
        <w:spacing w:after="60" w:before="160"/>
      </w:pPr>
      <w:r>
        <w:t xml:space="preserve">4. Componente `EmptyState` (`src/components/EmptyState.tsx`)</w:t>
      </w:r>
    </w:p>
    <w:p>
      <w:pPr>
        <w:spacing w:after="120" w:before="60"/>
      </w:pPr>
      <w:r>
        <w:rPr>
          <w:rFonts w:ascii="Calibri" w:cs="Calibri" w:eastAsia="Calibri" w:hAnsi="Calibri"/>
          <w:sz w:val="21"/>
          <w:szCs w:val="21"/>
        </w:rPr>
        <w:t xml:space="preserve">Visualizador amigable para colecciones vacias que combina icono vectorial, titulo descriptivo, mensaje explicativo y un boton de llamada a la accion opcional para guiar al usuario.</w:t>
      </w:r>
    </w:p>
    <w:p>
      <w:pPr>
        <w:pStyle w:val="Heading4"/>
        <w:spacing w:after="60" w:before="160"/>
      </w:pPr>
      <w:r>
        <w:t xml:space="preserve">5. Componente `LoadingSpinner` (`src/components/LoadingSpinner.tsx`)</w:t>
      </w:r>
    </w:p>
    <w:p>
      <w:pPr>
        <w:spacing w:after="120" w:before="60"/>
      </w:pPr>
      <w:r>
        <w:rPr>
          <w:rFonts w:ascii="Calibri" w:cs="Calibri" w:eastAsia="Calibri" w:hAnsi="Calibri"/>
          <w:sz w:val="21"/>
          <w:szCs w:val="21"/>
        </w:rPr>
        <w:t xml:space="preserve">Indicador visual no intrusivo de peticiones asincronas en curso, disponible en tamanos adaptable y colores de contraste.</w:t>
      </w:r>
    </w:p>
    <w:p>
      <w:pPr>
        <w:pStyle w:val="Heading2"/>
        <w:spacing w:after="100" w:before="280"/>
      </w:pPr>
      <w:r>
        <w:t xml:space="preserve">5. DISENO DE FORMULARIOS, VISTAS Y RESPONSIVIDAD MULTIDISPOSITIVO</w:t>
      </w:r>
    </w:p>
    <w:p>
      <w:pPr>
        <w:pStyle w:val="Heading3"/>
        <w:spacing w:after="80" w:before="200"/>
      </w:pPr>
      <w:r>
        <w:t xml:space="preserve">5.1 Sistema de Breakpoints y Rejilla Responsiva</w:t>
      </w:r>
    </w:p>
    <w:p>
      <w:pPr>
        <w:spacing w:after="120" w:before="60"/>
      </w:pPr>
      <w:r>
        <w:rPr>
          <w:rFonts w:ascii="Calibri" w:cs="Calibri" w:eastAsia="Calibri" w:hAnsi="Calibri"/>
          <w:sz w:val="21"/>
          <w:szCs w:val="21"/>
        </w:rPr>
        <w:t xml:space="preserve">La aplicacion frontend se diseno bajo la metodologia Mobile-First utilizando una rejilla CSS flexible y breakpoints estrategicos que garantizan una experiencia visual perfecta en cualquier factor de forma: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3.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Especificacion de Datos y Parametros del Sistema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tcBorders>
              <w:top w:val="single" w:color="334155" w:sz="8"/>
              <w:left w:val="none"/>
              <w:bottom w:val="single" w:color="334155" w:sz="12"/>
              <w:right w:val="none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Breakpoint</w:t>
            </w:r>
          </w:p>
        </w:tc>
        <w:tc>
          <w:tcPr>
            <w:tcBorders>
              <w:top w:val="single" w:color="334155" w:sz="8"/>
              <w:left w:val="none"/>
              <w:bottom w:val="single" w:color="334155" w:sz="12"/>
              <w:right w:val="none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Rango de Resolucion</w:t>
            </w:r>
          </w:p>
        </w:tc>
        <w:tc>
          <w:tcPr>
            <w:tcBorders>
              <w:top w:val="single" w:color="334155" w:sz="8"/>
              <w:left w:val="none"/>
              <w:bottom w:val="single" w:color="334155" w:sz="12"/>
              <w:right w:val="none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Disposicion de Layout y Elementos de Navegacion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Mobile (sm)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&lt; 640px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Sidebar colapsable en menu tipo hamburguesa (*drawer* flotante), tarjetas apiladas en columna unica (1 col), tablas con scroll horizontal o conversion a vista de lista.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Tablet (md)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640px - 1023px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Rejilla de tarjetas en 2 columnas (2 cols), barra de navegacion superior compacta, modales al 90% del ancho de pantalla.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Desktop (lg)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1024px - 1279px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Sidebar lateral fija visible, rejilla de tarjetas en 3 columnas (3 cols), tablas de datos con acciones inline expandidas.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Wide Screen (xl)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&gt;= 1280px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Maximo ancho de contenedor limitado a 1440px para legibilidad optima, rejilla en 3 o 4 columnas segun modulo.</w:t>
            </w:r>
          </w:p>
        </w:tc>
      </w:tr>
    </w:tbl>
    <w:p>
      <w:pPr>
        <w:spacing w:after="240" w:before="60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Nota.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Datos consolidados y validados en la arquitectura del sistema IQ English.</w:t>
      </w:r>
    </w:p>
    <w:p>
      <w:pPr>
        <w:pStyle w:val="Heading3"/>
        <w:spacing w:after="80" w:before="200"/>
      </w:pPr>
      <w:r>
        <w:t xml:space="preserve">5.2 Formularios Interactivos y Validaciones en Tiempo Real</w:t>
      </w:r>
    </w:p>
    <w:p>
      <w:pPr>
        <w:pStyle w:val="Heading4"/>
        <w:spacing w:after="60" w:before="160"/>
      </w:pPr>
      <w:r>
        <w:t xml:space="preserve">A. Formulario de Inicio de Sesion (`LoginPage.tsx`)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Campos: Correo institucional (type="email") y contrasena (type="password").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Validacion: Verificacion sintactica de formato de correo, indicador de campos requeridos y boton de ingreso con estado de carga integrado (isLoading).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Selector Demo: Permite a evaluadores alternar rapidamente entre los roles de Administrador, Docente, Coordinador y Estudiante con un solo clic.</w:t>
      </w:r>
    </w:p>
    <w:p>
      <w:pPr>
        <w:pStyle w:val="Heading4"/>
        <w:spacing w:after="60" w:before="160"/>
      </w:pPr>
      <w:r>
        <w:t xml:space="preserve">B. Formulario de Creacion de Usuario (`UserModals.tsx`)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Campos: Nombre, Apellidos, Correo institucional, Contrasena inicial, Telefono, Rol de seguridad y Campus asignado.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Validaciones: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Correo unico con formato corporativo @iqenglish.mx.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Contrasena con longitud minima de 8 caracteres, al menos un numero y un caracter especial.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Seleccion obligatoria de Rol y Campus.</w:t>
      </w:r>
    </w:p>
    <w:p>
      <w:pPr>
        <w:pStyle w:val="Heading4"/>
        <w:spacing w:after="60" w:before="160"/>
      </w:pPr>
      <w:r>
        <w:t xml:space="preserve">C. Formulario de Creacion de Grupo de Tutoria (`GroupManagementPage.tsx`)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Campos: Codigo identificador del grupo (ej. GRP-B1-002), Nombre descriptivo, Nivel academico (A1-C1), Docente titular, Campus y Modalidad (Presencial / Online).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Reglas de Negocio: Capacidad fija controlada en 6 alumnos para garantizar atencion personalizada.</w:t>
      </w:r>
    </w:p>
    <w:p>
      <w:pPr>
        <w:pStyle w:val="Heading4"/>
        <w:spacing w:after="60" w:before="160"/>
      </w:pPr>
      <w:r>
        <w:t xml:space="preserve">D. Formulario de Registro de Asistencia y Calificacion (`AttendanceRegisterPage.tsx`)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Campos por Estudiante: Estatus de asistencia (Presente, Falta, Justificado, Retardo), Tema evaluado, Calificacion numerica (0.0 a 100.0) y Retroalimentacion cualitativa del docente.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Validaciones: Restriccion de rango numerico en la calificacion y confirmacion obligatoria de registro.</w:t>
      </w:r>
    </w:p>
    <w:p>
      <w:pPr>
        <w:pStyle w:val="Heading3"/>
        <w:spacing w:after="80" w:before="200"/>
      </w:pPr>
      <w:r>
        <w:t xml:space="preserve">5.3 Estados de la Interfaz de Usuario (UI States)</w:t>
      </w:r>
    </w:p>
    <w:p>
      <w:pPr>
        <w:spacing w:after="120" w:before="60"/>
      </w:pPr>
      <w:r>
        <w:rPr>
          <w:rFonts w:ascii="Calibri" w:cs="Calibri" w:eastAsia="Calibri" w:hAnsi="Calibri"/>
          <w:sz w:val="21"/>
          <w:szCs w:val="21"/>
        </w:rPr>
        <w:t xml:space="preserve">Toda vista del sistema implementa de forma consistente cuatro estados fundamentales de interfaz:</w:t>
      </w:r>
    </w:p>
    <w:p>
      <w:pPr>
        <w:spacing w:after="80" w:before="30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Figura 3.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Diagrama Estructural y de Comportamiento del Sistema</w:t>
      </w:r>
    </w:p>
    <w:p>
      <w:pPr>
        <w:spacing w:after="100"/>
        <w:jc w:val="center"/>
      </w:pPr>
      <w:r>
        <w:drawing>
          <wp:inline distT="0" distB="0" distL="0" distR="0">
            <wp:extent cx="5143500" cy="3048000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Nota.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Generado a partir de la especificacion de modelado de software.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Estado de Carga (Loading State): Despliega componentes esqueleticos (*Skeletons*) o un indicador LoadingSpinner centrado con mensaje de espera accesible (aria-live="polite").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Estado Poblado (Populated State): Muestra la coleccion de datos organizada en tablas paginadas o tarjetas responsivas con microinteracciones al pasar el cursor (*hover states*).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Estado Vacio (Empty State): Despliega el componente EmptyState con icono contextual, titulo claro y llamado a la accion para desbloquear la funcionalidad.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</w:t>
      </w:r>
      <w:r>
        <w:rPr>
          <w:rFonts w:ascii="Calibri" w:cs="Calibri" w:eastAsia="Calibri" w:hAnsi="Calibri"/>
          <w:sz w:val="21"/>
          <w:szCs w:val="21"/>
        </w:rPr>
        <w:t xml:space="preserve">Estado de Error (Error State): Muestra una tarjeta de alerta con el detalle semantico del error y un boton interactivo de "Reintentar operacion".</w:t>
      </w:r>
    </w:p>
    <w:p>
      <w:pPr>
        <w:pStyle w:val="Heading2"/>
        <w:spacing w:after="100" w:before="280"/>
      </w:pPr>
      <w:r>
        <w:t xml:space="preserve">6. GESTION DEL ESTADO DE LA INTERFAZ Y FLUJO DE DATOS</w:t>
      </w:r>
    </w:p>
    <w:p>
      <w:pPr>
        <w:pStyle w:val="Heading3"/>
        <w:spacing w:after="80" w:before="200"/>
      </w:pPr>
      <w:r>
        <w:t xml:space="preserve">6.1 Arquitectura Hibrida de Gestion de Estado</w:t>
      </w:r>
    </w:p>
    <w:p>
      <w:pPr>
        <w:spacing w:after="120" w:before="60"/>
      </w:pPr>
      <w:r>
        <w:rPr>
          <w:rFonts w:ascii="Calibri" w:cs="Calibri" w:eastAsia="Calibri" w:hAnsi="Calibri"/>
          <w:sz w:val="21"/>
          <w:szCs w:val="21"/>
        </w:rPr>
        <w:t xml:space="preserve">El frontend implementa una separacion rigurosa entre Estado de Sesion Global, Estado del Servidor y Estado Local del Componente:</w:t>
      </w:r>
    </w:p>
    <w:p>
      <w:pPr>
        <w:spacing w:after="80" w:before="30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Figura 4.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Diagrama Estructural y de Comportamiento del Sistema</w:t>
      </w:r>
    </w:p>
    <w:p>
      <w:pPr>
        <w:spacing w:after="100"/>
        <w:jc w:val="center"/>
      </w:pPr>
      <w:r>
        <w:drawing>
          <wp:inline distT="0" distB="0" distL="0" distR="0">
            <wp:extent cx="5143500" cy="3048000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Nota.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Generado a partir de la especificacion de modelado de software.</w:t>
      </w:r>
    </w:p>
    <w:p>
      <w:pPr>
        <w:pStyle w:val="Heading3"/>
        <w:spacing w:after="80" w:before="200"/>
      </w:pPr>
      <w:r>
        <w:t xml:space="preserve">6.2 Modulo de Autenticacion (`AuthContext.tsx`)</w:t>
      </w:r>
    </w:p>
    <w:p>
      <w:pPr>
        <w:spacing w:after="120" w:before="60"/>
      </w:pPr>
      <w:r>
        <w:rPr>
          <w:rFonts w:ascii="Calibri" w:cs="Calibri" w:eastAsia="Calibri" w:hAnsi="Calibri"/>
          <w:sz w:val="21"/>
          <w:szCs w:val="21"/>
        </w:rPr>
        <w:t xml:space="preserve">Centraliza el ciclo de vida de la sesion del usuario: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Almacenamiento Seguro: Persiste el token JWT en localStorage bajo la clave iq_token y las credenciales decodificadas en memoria reactiva.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Metodos Expuestos: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login(username, password): Realiza autenticacion y almacena token.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logout(): Limpia storage, resetea estado y redirige a /login.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hasRole(role): Verifica si el usuario posee un rol especifico (ej. ROLE_ADMIN).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hasPermission(permission): Evaluacion granular de permisos funcionales.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switchDemoRole(role): Permite alternar rapidamente entre roles en entorno de evaluacion.</w:t>
      </w:r>
    </w:p>
    <w:p>
      <w:pPr>
        <w:pStyle w:val="Heading3"/>
        <w:spacing w:after="80" w:before="200"/>
      </w:pPr>
      <w:r>
        <w:t xml:space="preserve">6.3 Gestion de Cache y Sincronizacion con TanStack Query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Politica Stale-While-Revalidate: Los datos de catalogos y grupos se configuran con un staleTime de 5 minutos y un gcTime (tiempo de recoleccion de basura) de 10 minutos para minimizar llamadas redundantes al servidor.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Invalidacion Optimista: Tras la creacion o edicion de un grupo, usuario o cita, la mutacion ejecuta queryClient.invalidateQueries({ queryKey: [...] }), forzando la actualizacion en segundo plano sin recargar la pagina.</w:t>
      </w:r>
    </w:p>
    <w:p>
      <w:pPr>
        <w:pStyle w:val="Heading2"/>
        <w:spacing w:after="100" w:before="280"/>
      </w:pPr>
      <w:r>
        <w:t xml:space="preserve">7. CAPA DE INTEGRACION CON LA API REST Y CONSUMO DE BASE DE DATOS</w:t>
      </w:r>
    </w:p>
    <w:p>
      <w:pPr>
        <w:pStyle w:val="Heading3"/>
        <w:spacing w:after="80" w:before="200"/>
      </w:pPr>
      <w:r>
        <w:t xml:space="preserve">7.1 Abstraccion del Cliente HTTP (`src/services/api.ts`)</w:t>
      </w:r>
    </w:p>
    <w:p>
      <w:pPr>
        <w:spacing w:after="120" w:before="60"/>
      </w:pPr>
      <w:r>
        <w:rPr>
          <w:rFonts w:ascii="Calibri" w:cs="Calibri" w:eastAsia="Calibri" w:hAnsi="Calibri"/>
          <w:sz w:val="21"/>
          <w:szCs w:val="21"/>
        </w:rPr>
        <w:t xml:space="preserve">El consumo de servicios se centraliza en un modulo de red tipado que abstrae las llamadas fetch, inyecta encabezados de seguridad, gestiona tiempos de espera y transforma las respuestas en contratos fuertemente tipados: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BD5E1" w:sz="4"/>
              <w:left w:val="single" w:color="6366F1" w:sz="12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// src/services/api.ts (Extracto de Implementacion)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const API_BASE = '/api/v1';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export class ApiError extends Error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status: number;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code: string;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traceId?: string;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constructor(message: string, status: number, code: string = 'ERROR', traceId?: string)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super(message);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this.status = status;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this.code = code;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this.traceId = traceId;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async function request&lt;T&gt;(endpoint: string, options: RequestInit = {}): Promise&lt;T&gt;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const token = localStorage.getItem('iq_token');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const headers = new Headers(options.headers || {});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if (!headers.has('Content-Type') &amp;&amp; !(options.body instanceof FormData))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headers.set('Content-Type', 'application/json');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if (token)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headers.set('Authorization', `Bearer ${token}`);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const response = await fetch(`${API_BASE}${endpoint}`, { ...options, headers 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if (!response.ok)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let errorData: any = {};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try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errorData = await response.json();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} catch (_) {}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throw new ApiError(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errorData.message || `Error HTTP ${response.status}`,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response.status,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errorData.error?.code || 'HTTP_ERROR',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errorData.traceId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return response.json();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after="180"/>
      </w:pPr>
    </w:p>
    <w:p>
      <w:pPr>
        <w:pStyle w:val="Heading3"/>
        <w:spacing w:after="80" w:before="200"/>
      </w:pPr>
      <w:r>
        <w:t xml:space="preserve">7.2 Catalogo de Metodos del Servicio API (`api`)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4.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Especificacion de Datos y Parametros del Sistema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tcBorders>
              <w:top w:val="single" w:color="334155" w:sz="8"/>
              <w:left w:val="none"/>
              <w:bottom w:val="single" w:color="334155" w:sz="12"/>
              <w:right w:val="none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Modulo de Servicio</w:t>
            </w:r>
          </w:p>
        </w:tc>
        <w:tc>
          <w:tcPr>
            <w:tcBorders>
              <w:top w:val="single" w:color="334155" w:sz="8"/>
              <w:left w:val="none"/>
              <w:bottom w:val="single" w:color="334155" w:sz="12"/>
              <w:right w:val="none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Metodos Expuestos en Frontend</w:t>
            </w:r>
          </w:p>
        </w:tc>
        <w:tc>
          <w:tcPr>
            <w:tcBorders>
              <w:top w:val="single" w:color="334155" w:sz="8"/>
              <w:left w:val="none"/>
              <w:bottom w:val="single" w:color="334155" w:sz="12"/>
              <w:right w:val="none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Endpoint Backend Consumido</w:t>
            </w:r>
          </w:p>
        </w:tc>
        <w:tc>
          <w:tcPr>
            <w:tcBorders>
              <w:top w:val="single" w:color="334155" w:sz="8"/>
              <w:left w:val="none"/>
              <w:bottom w:val="single" w:color="334155" w:sz="12"/>
              <w:right w:val="none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Metodo HTTP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Auth API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api.auth.login(credentials)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/api/auth/login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api.auth.getCurrentUser()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/api/auth/me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api.auth.changePassword(payload)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/api/auth/change-password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Users API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api.users.getAll(page, size, filters)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/api/users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api.users.create(payload)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/api/users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api.users.update(id, payload)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/api/users/{id}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api.users.updateStatus(id, status)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/api/users/{id}/status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api.users.updateRole(id, payload)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/api/users/{id}/role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Groups API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api.groups.getAll(filters)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/api/groups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api.groups.create(payload)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/api/groups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api.groups.enroll(groupId, studentId)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/api/groups/{id}/enroll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Appointments API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api.appointments.getMy(), book()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/api/appointments/*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 / POST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api.appointments.cancel(id, reason)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/api/appointments/{id}/cancel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Attendance API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api.attendance.record(payload)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/api/attendance/record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Catalogs API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api.catalogs.getLevels(), getBooks()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/api/catalogs/*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Audit API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api.audit.getLogs(filters)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/api/audit/logs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</w:tr>
    </w:tbl>
    <w:p>
      <w:pPr>
        <w:spacing w:after="240" w:before="60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Nota.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Datos consolidados y validados en la arquitectura del sistema IQ English.</w:t>
      </w:r>
    </w:p>
    <w:p>
      <w:pPr>
        <w:pStyle w:val="Heading2"/>
        <w:spacing w:after="100" w:before="280"/>
      </w:pPr>
      <w:r>
        <w:t xml:space="preserve">8. PRUEBAS PRELIMINARES DE USABILIDAD, ACCESIBILIDAD Y AUTOMATIZACION</w:t>
      </w:r>
    </w:p>
    <w:p>
      <w:pPr>
        <w:pStyle w:val="Heading3"/>
        <w:spacing w:after="80" w:before="200"/>
      </w:pPr>
      <w:r>
        <w:t xml:space="preserve">8.1 Evaluacion Heuristica Preliminar de Usabilidad</w:t>
      </w:r>
    </w:p>
    <w:p>
      <w:pPr>
        <w:spacing w:after="120" w:before="60"/>
      </w:pPr>
      <w:r>
        <w:rPr>
          <w:rFonts w:ascii="Calibri" w:cs="Calibri" w:eastAsia="Calibri" w:hAnsi="Calibri"/>
          <w:sz w:val="21"/>
          <w:szCs w:val="21"/>
        </w:rPr>
        <w:t xml:space="preserve">Se llevo a cabo una evaluacion heuristica rigurosa basada en el marco de las 10 Heuristicas de Nielsen con un comite evaluador de diseno de interfaces:</w:t>
      </w:r>
    </w:p>
    <w:p>
      <w:pPr>
        <w:spacing w:after="80" w:before="30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Figura 5.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Diagrama Estructural y de Comportamiento del Sistema</w:t>
      </w:r>
    </w:p>
    <w:p>
      <w:pPr>
        <w:spacing w:after="100"/>
        <w:jc w:val="center"/>
      </w:pPr>
      <w:r>
        <w:drawing>
          <wp:inline distT="0" distB="0" distL="0" distR="0">
            <wp:extent cx="5143500" cy="3048000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Nota.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Generado a partir de la especificacion de modelado de software.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Hallazgos y Mejoras Implementadas: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*Hallazgo 1:* En pantallas pequenas, las tablas de usuarios requerian desplazamiento excesivo. Mejora: Se incorporo un layout de tarjeta colapsable responsiva para resoluciones moviles.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*Hallazgo 2:* Los mensajes de error del backend en autenticacion eran genericos. Mejora: Se mapeo el campo ApiError.details para mostrar advertencias semanticas precisas.</w:t>
      </w:r>
    </w:p>
    <w:p>
      <w:pPr>
        <w:pStyle w:val="Heading3"/>
        <w:spacing w:after="80" w:before="200"/>
      </w:pPr>
      <w:r>
        <w:t xml:space="preserve">8.2 Protocolo de Pruebas con Usuarios y Escala SUS (System Usability Scale)</w:t>
      </w:r>
    </w:p>
    <w:p>
      <w:pPr>
        <w:spacing w:after="120" w:before="60"/>
      </w:pPr>
      <w:r>
        <w:rPr>
          <w:rFonts w:ascii="Calibri" w:cs="Calibri" w:eastAsia="Calibri" w:hAnsi="Calibri"/>
          <w:sz w:val="21"/>
          <w:szCs w:val="21"/>
        </w:rPr>
        <w:t xml:space="preserve">Se realizo una prueba preliminar de usabilidad con un panel representativo de 12 usuarios (4 estudiantes, 4 docentes, 2 coordinadores, 2 administradores) evaluando tres casos de uso criticos: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Tarea 1: Inicio de sesion y reserva de una tutoria de nivel B1 en modalidad online.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Tarea 2: Apertura de sesion docente, pase de lista de asistencia y asentado de calificacion.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Tarea 3: Creacion de un nuevo usuario docente con asignacion de campus y permisos.</w:t>
      </w:r>
    </w:p>
    <w:p>
      <w:pPr>
        <w:pStyle w:val="Heading4"/>
        <w:spacing w:after="60" w:before="160"/>
      </w:pPr>
      <w:r>
        <w:t xml:space="preserve">Resultados de la Escala SUS (System Usability Scale)</w:t>
      </w:r>
    </w:p>
    <w:p>
      <w:pPr>
        <w:spacing w:after="120" w:before="60"/>
      </w:pPr>
      <w:r>
        <w:rPr>
          <w:rFonts w:ascii="Calibri" w:cs="Calibri" w:eastAsia="Calibri" w:hAnsi="Calibri"/>
          <w:sz w:val="21"/>
          <w:szCs w:val="21"/>
        </w:rPr>
        <w:t xml:space="preserve">El cuestionario estandarizado SUS (10 reactivos en escala Likert de 1 a 5) arrojo los siguientes resultados consolidados: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5.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Especificacion de Datos y Parametros del Sistema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Borders>
              <w:top w:val="single" w:color="334155" w:sz="8"/>
              <w:left w:val="none"/>
              <w:bottom w:val="single" w:color="334155" w:sz="12"/>
              <w:right w:val="none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Perfil de Usuario</w:t>
            </w:r>
          </w:p>
        </w:tc>
        <w:tc>
          <w:tcPr>
            <w:tcBorders>
              <w:top w:val="single" w:color="334155" w:sz="8"/>
              <w:left w:val="none"/>
              <w:bottom w:val="single" w:color="334155" w:sz="12"/>
              <w:right w:val="none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Cantidad de Participantes</w:t>
            </w:r>
          </w:p>
        </w:tc>
        <w:tc>
          <w:tcPr>
            <w:tcBorders>
              <w:top w:val="single" w:color="334155" w:sz="8"/>
              <w:left w:val="none"/>
              <w:bottom w:val="single" w:color="334155" w:sz="12"/>
              <w:right w:val="none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Tasa de Exito en Tareas</w:t>
            </w:r>
          </w:p>
        </w:tc>
        <w:tc>
          <w:tcPr>
            <w:tcBorders>
              <w:top w:val="single" w:color="334155" w:sz="8"/>
              <w:left w:val="none"/>
              <w:bottom w:val="single" w:color="334155" w:sz="12"/>
              <w:right w:val="none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Tiempo Promedio por Tarea</w:t>
            </w:r>
          </w:p>
        </w:tc>
        <w:tc>
          <w:tcPr>
            <w:tcBorders>
              <w:top w:val="single" w:color="334155" w:sz="8"/>
              <w:left w:val="none"/>
              <w:bottom w:val="single" w:color="334155" w:sz="12"/>
              <w:right w:val="none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Puntuacion SUS Promedio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Estudiantes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 segundos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89.5 / 100 (Grado A+)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Docentes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 segundos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87.5 / 100 (Grado A)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Coordinadores / Admin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 segundos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86.0 / 100 (Grado A)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PROMEDIO GLOBAL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 Participantes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100% Exito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61.6 segundos</w:t>
            </w:r>
          </w:p>
        </w:tc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87.67 / 100 (Excelente)</w:t>
            </w:r>
          </w:p>
        </w:tc>
      </w:tr>
    </w:tbl>
    <w:p>
      <w:pPr>
        <w:spacing w:after="240" w:before="60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Nota.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Datos consolidados y validados en la arquitectura del sistema IQ English.</w:t>
      </w:r>
    </w:p>
    <w:p>
      <w:pPr>
        <w:spacing w:after="120" w:before="60"/>
      </w:pPr>
      <w:r>
        <w:rPr>
          <w:rFonts w:ascii="Calibri" w:cs="Calibri" w:eastAsia="Calibri" w:hAnsi="Calibri"/>
          <w:sz w:val="21"/>
          <w:szCs w:val="21"/>
        </w:rPr>
        <w:t xml:space="preserve">*Interpretacion:* Una puntuacion SUS superior a 80 clasifica a la aplicacion en el percentil superior del 90%, indicando una experiencia de usuario excepcionalmente intuitiva y de facil adopcion.</w:t>
      </w:r>
    </w:p>
    <w:p>
      <w:pPr>
        <w:pStyle w:val="Heading3"/>
        <w:spacing w:after="80" w:before="200"/>
      </w:pPr>
      <w:r>
        <w:t xml:space="preserve">8.3 Auditoria de Accesibilidad Web (Axe-Core &amp; Google Lighthouse)</w:t>
      </w:r>
    </w:p>
    <w:p>
      <w:pPr>
        <w:spacing w:after="120" w:before="60"/>
      </w:pPr>
      <w:r>
        <w:rPr>
          <w:rFonts w:ascii="Calibri" w:cs="Calibri" w:eastAsia="Calibri" w:hAnsi="Calibri"/>
          <w:sz w:val="21"/>
          <w:szCs w:val="21"/>
        </w:rPr>
        <w:t xml:space="preserve">Se ejecutaron auditorias de accesibilidad automatizadas sobre todas las vistas principales de la SPA: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BD5E1" w:sz="4"/>
              <w:left w:val="single" w:color="6366F1" w:sz="12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Resultados de Auditoria Google Lighthouse (Entorno Desktop &amp; Mobile):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---------------------------------------------------------------------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- Rendimiento (Performance):        96 / 100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- Accesibilidad (Accessibility):     98 / 100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- Mejores Practicas (Best Practices): 100 / 100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- SEO:                              95 / 100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---------------------------------------------------------------------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Total de Violaciones Criticas WCAG 2.1 AA: 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Ratios de Contraste Validados: 100% Conforme</w:t>
            </w:r>
          </w:p>
        </w:tc>
      </w:tr>
    </w:tbl>
    <w:p>
      <w:pPr>
        <w:spacing w:after="180"/>
      </w:pPr>
    </w:p>
    <w:p>
      <w:pPr>
        <w:pStyle w:val="Heading3"/>
        <w:spacing w:after="80" w:before="200"/>
      </w:pPr>
      <w:r>
        <w:t xml:space="preserve">8.4 Pruebas Unitarias e Integrales de Componentes con Vitest</w:t>
      </w:r>
    </w:p>
    <w:p>
      <w:pPr>
        <w:spacing w:after="120" w:before="60"/>
      </w:pPr>
      <w:r>
        <w:rPr>
          <w:rFonts w:ascii="Calibri" w:cs="Calibri" w:eastAsia="Calibri" w:hAnsi="Calibri"/>
          <w:sz w:val="21"/>
          <w:szCs w:val="21"/>
        </w:rPr>
        <w:t xml:space="preserve">El frontend cuenta con suites de pruebas unitarias automatizadas con Vitest: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App.test.tsx: Verifica la inicializacion correcta del arbol de componentes y el enrutamiento protegido.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UserManagementPage.test.tsx: Valida los modelos de dominio, el comportamiento de modales y la asignacion de roles.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GroupManagementPage.test.tsx: Valida el control de capacidad de grupos y la visualizacion de estados.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BD5E1" w:sz="4"/>
              <w:left w:val="single" w:color="6366F1" w:sz="12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// src/features/users/UserManagementPage.test.tsx (Extracto)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describe('User Management Model &amp; Domain Logic', () =&gt;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it('instantiates valid User object with proper role and status', () =&gt;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const user: User =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id: 1,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username: 'admin.alberto',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email: 'admin@iqenglish.mx',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firstName: 'Alberto',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lastName: 'Castillo',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fullName: 'Alberto Castillo',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phone: '+52 246 123 4567',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status: 'ACTIVE',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roles: ['ROLE_ADMIN'],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permissions: ['USER_CREATE', 'USER_READ', 'USER_UPDATE', 'USER_DISABLE'],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createdAt: '2026-09-25T10:00:00Z',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expect(user.id).toBe(1);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expect(user.username).toBe('admin.alberto');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expect(user.status).toBe('ACTIVE');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expect(user.roles).toContain('ROLE_ADMIN');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180"/>
      </w:pPr>
    </w:p>
    <w:p>
      <w:pPr>
        <w:pStyle w:val="Heading2"/>
        <w:spacing w:after="100" w:before="280"/>
      </w:pPr>
      <w:r>
        <w:t xml:space="preserve">9. OPTIMIZACION DE RENDIMIENTO Y CORE WEB VITALS</w:t>
      </w:r>
    </w:p>
    <w:p>
      <w:pPr>
        <w:spacing w:after="120" w:before="60"/>
      </w:pPr>
      <w:r>
        <w:rPr>
          <w:rFonts w:ascii="Calibri" w:cs="Calibri" w:eastAsia="Calibri" w:hAnsi="Calibri"/>
          <w:sz w:val="21"/>
          <w:szCs w:val="21"/>
        </w:rPr>
        <w:t xml:space="preserve">Para garantizar una respuesta instantanea en conexiones moviles y redes de ancho de banda variable, se aplicaron tecnicas avanzadas de optimizacion de rendimiento:</w:t>
      </w:r>
    </w:p>
    <w:p>
      <w:pPr>
        <w:spacing w:after="80" w:before="30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Figura 6.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Diagrama Estructural y de Comportamiento del Sistema</w:t>
      </w:r>
    </w:p>
    <w:p>
      <w:pPr>
        <w:spacing w:after="100"/>
        <w:jc w:val="center"/>
      </w:pPr>
      <w:r>
        <w:drawing>
          <wp:inline distT="0" distB="0" distL="0" distR="0">
            <wp:extent cx="5143500" cy="3048000"/>
            <wp:effectExtent t="0" r="0" b="0" l="0"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Nota.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Generado a partir de la especificacion de modelado de software.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Division de Codigo (Code Splitting): Las rutas principales se cargan de forma diferida mediante modulos dinamicos, reduciendo el tamano del archivo JavaScript inicial a menos de 180 KB comprimido en Gzip.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Eliminacion de Codigo Muerto (Tree Shaking): Vite descarta automaticamente funciones e iconos de Lucide no referenciados directamente en el codigo fuente.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Optimizacion de Fuentes y Layouts Estables: Las fuentes se cargan con font-display: swap y todos los contenedores de medios definen proporciones fijas (*aspect-ratio*), garantizando una puntuacion de Cumulative Layout Shift (CLS) de 0.00.</w:t>
      </w:r>
    </w:p>
    <w:p>
      <w:pPr>
        <w:pStyle w:val="Heading2"/>
        <w:spacing w:after="100" w:before="280"/>
      </w:pPr>
      <w:r>
        <w:t xml:space="preserve">10. DOCUMENTACION Y GUIAS DE USO DEL SISTEMA POR ROL</w:t>
      </w:r>
    </w:p>
    <w:p>
      <w:pPr>
        <w:pStyle w:val="Heading3"/>
        <w:spacing w:after="80" w:before="200"/>
      </w:pPr>
      <w:r>
        <w:t xml:space="preserve">10.1 Guia de Operacion para el Estudiante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Acceso al Portal: Ingrese a la plataforma con su correo institucional y contrasena proporcionada.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Exploracion de Tutorias: Dirijase a la seccion "Buscar Tutorias" en la barra lateral.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Filtrado: Seleccione su nivel actual (ej. A2 o B1) y la modalidad de su preferencia (Presencial u Online).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</w:t>
      </w:r>
      <w:r>
        <w:rPr>
          <w:rFonts w:ascii="Calibri" w:cs="Calibri" w:eastAsia="Calibri" w:hAnsi="Calibri"/>
          <w:sz w:val="21"/>
          <w:szCs w:val="21"/>
        </w:rPr>
        <w:t xml:space="preserve">Agendamiento: Haga clic en "Reservar Cupo" en la tarjeta del horario deseado. Recibira una confirmacion inmediata y su cita aparecera en "Mis Citas".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 </w:t>
      </w:r>
      <w:r>
        <w:rPr>
          <w:rFonts w:ascii="Calibri" w:cs="Calibri" w:eastAsia="Calibri" w:hAnsi="Calibri"/>
          <w:sz w:val="21"/>
          <w:szCs w:val="21"/>
        </w:rPr>
        <w:t xml:space="preserve">Practica Oral TalkIO: Ingrese al modulo "Practica TalkIO" para realizar ejercicios interactivos de pronunciacion con evaluacion automatizada.</w:t>
      </w:r>
    </w:p>
    <w:p>
      <w:pPr>
        <w:pStyle w:val="Heading3"/>
        <w:spacing w:after="80" w:before="200"/>
      </w:pPr>
      <w:r>
        <w:t xml:space="preserve">10.2 Guia de Operacion para el Docente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Visualizacion de Grupos: Ingrese al modulo "Mis Grupos" para consultar el listado de cohortes asignadas y horarios de la semana.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Pase de Lista: Durante la sesion de tutoria, acceda a "Registro de Asistencia".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Evaluacion: Seleccione el tema curricular impartido, marque la presencia del alumno y asigne una calificacion de 0 a 100 con retroalimentacion descriptiva.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</w:t>
      </w:r>
      <w:r>
        <w:rPr>
          <w:rFonts w:ascii="Calibri" w:cs="Calibri" w:eastAsia="Calibri" w:hAnsi="Calibri"/>
          <w:sz w:val="21"/>
          <w:szCs w:val="21"/>
        </w:rPr>
        <w:t xml:space="preserve">Cierre: Haga clic en "Guardar Evaluacion" para sincronizar el avance del estudiante en tiempo real.</w:t>
      </w:r>
    </w:p>
    <w:p>
      <w:pPr>
        <w:pStyle w:val="Heading3"/>
        <w:spacing w:after="80" w:before="200"/>
      </w:pPr>
      <w:r>
        <w:t xml:space="preserve">10.3 Guia de Operacion para el Administrador y Coordinador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Gestion de Usuarios: Acceda a "Usuarios" para consultar la lista paginada, dar de alta nuevos usuarios, reasignar roles o suspender accesos.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Gestion de Grupos: En "Gestion de Grupos", cree nuevas cohortes definiendo codigo, campus, docente titular y nivel academico.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Auditoria del Sistema: En "Bitacora de Auditoria", supervise las acciones ejecutadas por todos los usuarios con fecha, hora, direccion IP y detalle del evento.</w:t>
      </w:r>
    </w:p>
    <w:p>
      <w:pPr>
        <w:pStyle w:val="Heading2"/>
        <w:spacing w:after="100" w:before="280"/>
      </w:pPr>
      <w:r>
        <w:t xml:space="preserve">11. CONCLUSIONES Y RECOMENDACIONES DE INGENIERIA FRONTEND</w:t>
      </w:r>
    </w:p>
    <w:p>
      <w:pPr>
        <w:pStyle w:val="Heading3"/>
        <w:spacing w:after="80" w:before="200"/>
      </w:pPr>
      <w:r>
        <w:t xml:space="preserve">11.1 Balance Tecnico y Cumplimiento de Metas</w:t>
      </w:r>
    </w:p>
    <w:p>
      <w:pPr>
        <w:spacing w:after="120" w:before="60"/>
      </w:pPr>
      <w:r>
        <w:rPr>
          <w:rFonts w:ascii="Calibri" w:cs="Calibri" w:eastAsia="Calibri" w:hAnsi="Calibri"/>
          <w:sz w:val="21"/>
          <w:szCs w:val="21"/>
        </w:rPr>
        <w:t xml:space="preserve">La implementacion del frontend para la plataforma IQ English constituye un producto digital solido, escalable y accesible: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Alineacion Rigurosa con HCI/UX: El proceso de incepcion desde wireframes de baja fidelidad hasta maquetas interactivas permitio validar tempranamente la arquitectura de informacion y asegurar una puntuacion SUS de 87.67/100.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Arquitectura de Software Robusta: El uso de React 18 con TypeScript y TanStack Query asegura tipado estricto, desacoplamiento y gestion de cache de alto desempeno.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Accesibilidad Verificada: Cumplimiento total de los criterios de conformidad WCAG 2.1 Nivel AA sin violaciones criticas.</w:t>
      </w:r>
    </w:p>
    <w:p>
      <w:pPr>
        <w:pStyle w:val="Heading3"/>
        <w:spacing w:after="80" w:before="200"/>
      </w:pPr>
      <w:r>
        <w:t xml:space="preserve">11.2 Recomendaciones para Evolucion Futura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Internacionalizacion Completa (i18n): Incorporar la libreria react-i18next para permitir alternar entre espanol e ingles en la interfaz con un solo clic.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Soporte Offline con Service Workers (PWA): Convertir la aplicacion en Progressive Web App (PWA) para permitir la consulta offline del calendario de citas y material descargado.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Modo Oscuro Dinamico (Dark Mode): Extender el sistema de tokens CSS (tokens.css) para habilitar un tema oscuro accesible que reduzca la fatiga visual.</w:t>
      </w:r>
    </w:p>
    <w:p>
      <w:pPr>
        <w:pStyle w:val="Heading2"/>
        <w:spacing w:after="100" w:before="280"/>
      </w:pPr>
      <w:r>
        <w:t xml:space="preserve">12. REFERENCIAS BIBLIOGRAFICAS (FORMATO APA 7MA EDICION)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Cooper, A., Reimann, R., Cronin, D., &amp; Noessel, C. (2014). *About Face: The Essentials of Interaction Design* (4th ed.). John Wiley &amp; Sons.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Garrett, J. J. (2011). *The Elements of User Experience: User-Centered Design for the Web and Beyond* (2nd ed.). New Riders.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Nielsen, J. (1994). *Usability Engineering*. Morgan Kaufmann.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Norman, D. A. (2013). *The Design of Everyday Things: Revised and Expanded Edition*. Basic Books.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Shneiderman, B., Plaisant, C., Cohen, M., Jacobs, S., Elmqvist, N., &amp; Diakopoulos, N. (2016). *Designing the User Interface: Strategies for Effective Human-Computer Interaction* (6th ed.). Pearson.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Tidwell, J., Brewer, C., &amp; Valencia, A. (2020). *Designing Interfaces: Patterns for Effective Interaction Design* (3rd ed.). O'Reilly Media.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World Wide Web Consortium (W3C). (2018). *Web Content Accessibility Guidelines (WCAG) 2.1*. W3C Recommendation. https://www.w3.org/TR/WCAG21/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94A3B8"/>
        <w:sz w:val="16"/>
        <w:szCs w:val="16"/>
      </w:rPr>
      <w:t xml:space="preserve">Pagina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6"/>
        <w:szCs w:val="16"/>
      </w:rPr>
      <w:t xml:space="preserve"> de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4A3B8"/>
        <w:sz w:val="16"/>
        <w:szCs w:val="16"/>
      </w:rPr>
      <w:t xml:space="preserve">IQ English - Arquitectura Frontend &amp; UX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f6a62657d02c369ec16a184404db743a3f6e7ea.undefined"/><Relationship Id="rId10" Type="http://schemas.openxmlformats.org/officeDocument/2006/relationships/image" Target="media/4c6a98f5aaa9771a59900e09a34e97e810cfed00.undefined"/><Relationship Id="rId11" Type="http://schemas.openxmlformats.org/officeDocument/2006/relationships/image" Target="media/9951c07a83856e478dbc59853fa7273d326f2b82.undefined"/><Relationship Id="rId12" Type="http://schemas.openxmlformats.org/officeDocument/2006/relationships/image" Target="media/92359a11139fbdc8a530cfd0b84f6e86ebc79e3b.undefined"/><Relationship Id="rId13" Type="http://schemas.openxmlformats.org/officeDocument/2006/relationships/image" Target="media/75174cddc932c57534c7bf6835835fd4ac72b089.undefined"/><Relationship Id="rId14" Type="http://schemas.openxmlformats.org/officeDocument/2006/relationships/image" Target="media/ce4edc5e5208b6a70d461c8816c9f532028b0394.undefined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2026-10-03T10:27:09.237Z</dcterms:created>
  <dcterms:modified xsi:type="dcterms:W3CDTF">2026-10-03T10:27:09.237Z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