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66955F7" w14:textId="77777777" w:rsidR="00E64DB2" w:rsidRDefault="00E64DB2"/>
    <w:p w14:paraId="58B3ED88" w14:textId="77777777" w:rsidR="00E64DB2" w:rsidRDefault="00E64DB2"/>
    <w:p w14:paraId="34C993CF" w14:textId="77777777" w:rsidR="00E64DB2" w:rsidRDefault="00E64DB2"/>
    <w:p w14:paraId="6A82863B" w14:textId="77777777" w:rsidR="00E64DB2" w:rsidRDefault="00E64DB2"/>
    <w:p w14:paraId="23821CC4" w14:textId="77777777" w:rsidR="00E64DB2" w:rsidRDefault="00E64DB2"/>
    <w:p w14:paraId="0D73796D" w14:textId="77777777" w:rsidR="00E64DB2" w:rsidRDefault="00E64DB2"/>
    <w:p w14:paraId="5DBCB05F" w14:textId="77777777" w:rsidR="00E64DB2" w:rsidRDefault="00E64DB2"/>
    <w:p w14:paraId="1B327CF6" w14:textId="77777777" w:rsidR="00E64DB2" w:rsidRDefault="00E64DB2" w:rsidP="00E64DB2"/>
    <w:p w14:paraId="564F8185" w14:textId="77777777" w:rsidR="00153B69" w:rsidRDefault="00153B69" w:rsidP="00E64DB2"/>
    <w:p w14:paraId="2397FB44" w14:textId="593DECB1" w:rsidR="00153B69" w:rsidRPr="00153B69" w:rsidRDefault="00E64DB2" w:rsidP="00153B69">
      <w:pPr>
        <w:jc w:val="center"/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</w:pPr>
      <w:r w:rsidRPr="00153B69">
        <w:rPr>
          <w:rFonts w:ascii="Agency FB" w:hAnsi="Agency FB"/>
          <w:noProof/>
          <w:color w:val="215E99" w:themeColor="text2" w:themeTint="BF"/>
          <w:sz w:val="144"/>
          <w:szCs w:val="144"/>
        </w:rPr>
        <w:drawing>
          <wp:anchor distT="0" distB="0" distL="114300" distR="114300" simplePos="0" relativeHeight="251659776" behindDoc="0" locked="0" layoutInCell="1" allowOverlap="1" wp14:anchorId="23778660" wp14:editId="4039ACD0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B69" w:rsidRPr="00153B69"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  <w:t>Derechos</w:t>
      </w:r>
      <w:r w:rsidR="00DC3BAD"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  <w:t xml:space="preserve"> </w:t>
      </w:r>
      <w:r w:rsidR="00153B69" w:rsidRPr="00153B69"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  <w:t>laborales</w:t>
      </w:r>
      <w:r w:rsidR="00DC3BAD"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  <w:t xml:space="preserve"> </w:t>
      </w:r>
      <w:r w:rsidR="00153B69" w:rsidRPr="00153B69"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  <w:t>en</w:t>
      </w:r>
      <w:r w:rsidR="00DC3BAD"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  <w:t xml:space="preserve"> </w:t>
      </w:r>
      <w:r w:rsidR="00153B69" w:rsidRPr="00153B69"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  <w:t>la</w:t>
      </w:r>
      <w:r w:rsidR="00DC3BAD"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  <w:t xml:space="preserve"> </w:t>
      </w:r>
      <w:r w:rsidR="00153B69" w:rsidRPr="00153B69">
        <w:rPr>
          <w:rFonts w:ascii="Agency FB" w:hAnsi="Agency FB"/>
          <w:b/>
          <w:bCs/>
          <w:noProof/>
          <w:color w:val="215E99" w:themeColor="text2" w:themeTint="BF"/>
          <w:sz w:val="144"/>
          <w:szCs w:val="144"/>
        </w:rPr>
        <w:t>CE</w:t>
      </w:r>
    </w:p>
    <w:p w14:paraId="47615525" w14:textId="188F2098" w:rsidR="00E64DB2" w:rsidRPr="003A7D88" w:rsidRDefault="00E64DB2" w:rsidP="00153B69">
      <w:pPr>
        <w:jc w:val="center"/>
        <w:rPr>
          <w:color w:val="215E99" w:themeColor="text2" w:themeTint="BF"/>
          <w:sz w:val="144"/>
          <w:szCs w:val="144"/>
        </w:rPr>
      </w:pPr>
    </w:p>
    <w:p w14:paraId="515B5C93" w14:textId="77777777" w:rsidR="00153B69" w:rsidRDefault="00153B69" w:rsidP="00E64DB2">
      <w:pPr>
        <w:rPr>
          <w:sz w:val="32"/>
          <w:szCs w:val="32"/>
        </w:rPr>
      </w:pPr>
    </w:p>
    <w:p w14:paraId="485381C7" w14:textId="77777777" w:rsidR="00153B69" w:rsidRDefault="00153B69" w:rsidP="00E64DB2">
      <w:pPr>
        <w:rPr>
          <w:sz w:val="32"/>
          <w:szCs w:val="32"/>
        </w:rPr>
      </w:pPr>
    </w:p>
    <w:p w14:paraId="7BD10713" w14:textId="77777777" w:rsidR="00153B69" w:rsidRDefault="00153B69" w:rsidP="00E64DB2">
      <w:pPr>
        <w:rPr>
          <w:sz w:val="32"/>
          <w:szCs w:val="32"/>
        </w:rPr>
      </w:pPr>
    </w:p>
    <w:p w14:paraId="3D53AEC6" w14:textId="77777777" w:rsidR="00153B69" w:rsidRDefault="00153B69" w:rsidP="00E64DB2">
      <w:pPr>
        <w:rPr>
          <w:sz w:val="32"/>
          <w:szCs w:val="32"/>
        </w:rPr>
      </w:pPr>
    </w:p>
    <w:p w14:paraId="2E2D5C0D" w14:textId="77777777" w:rsidR="00153B69" w:rsidRPr="00153B69" w:rsidRDefault="00153B69" w:rsidP="00E64DB2">
      <w:pPr>
        <w:rPr>
          <w:sz w:val="32"/>
          <w:szCs w:val="32"/>
        </w:rPr>
      </w:pPr>
    </w:p>
    <w:sdt>
      <w:sdtPr>
        <w:rPr>
          <w:rFonts w:asciiTheme="minorHAnsi" w:hAnsiTheme="minorHAnsi"/>
        </w:rPr>
        <w:id w:val="855309592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F3C4253" w14:textId="3EB74FCF" w:rsidR="00153B69" w:rsidRPr="00DC3BAD" w:rsidRDefault="00153B69">
          <w:pPr>
            <w:pStyle w:val="TtuloTDC"/>
            <w:rPr>
              <w:rFonts w:asciiTheme="minorHAnsi" w:hAnsiTheme="minorHAnsi"/>
              <w:b/>
              <w:bCs/>
              <w:sz w:val="44"/>
              <w:szCs w:val="44"/>
            </w:rPr>
          </w:pPr>
          <w:r w:rsidRPr="00DC3BAD">
            <w:rPr>
              <w:rFonts w:asciiTheme="minorHAnsi" w:hAnsiTheme="minorHAnsi"/>
              <w:b/>
              <w:bCs/>
              <w:sz w:val="44"/>
              <w:szCs w:val="44"/>
            </w:rPr>
            <w:t>Contenido</w:t>
          </w:r>
        </w:p>
        <w:p w14:paraId="7EED6F59" w14:textId="76D45236" w:rsidR="00FE4A20" w:rsidRPr="00DC3BAD" w:rsidRDefault="00153B69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r w:rsidRPr="00DC3BAD">
            <w:rPr>
              <w:sz w:val="32"/>
              <w:szCs w:val="32"/>
            </w:rPr>
            <w:fldChar w:fldCharType="begin"/>
          </w:r>
          <w:r w:rsidRPr="00DC3BAD">
            <w:rPr>
              <w:sz w:val="32"/>
              <w:szCs w:val="32"/>
            </w:rPr>
            <w:instrText xml:space="preserve"> TOC \o "1-3" \h \z \u </w:instrText>
          </w:r>
          <w:r w:rsidRPr="00DC3BAD">
            <w:rPr>
              <w:sz w:val="32"/>
              <w:szCs w:val="32"/>
            </w:rPr>
            <w:fldChar w:fldCharType="separate"/>
          </w:r>
          <w:hyperlink w:anchor="_Toc215940530" w:history="1">
            <w:r w:rsidR="00FE4A20" w:rsidRPr="00DC3BAD">
              <w:rPr>
                <w:rStyle w:val="Hipervnculo"/>
                <w:noProof/>
              </w:rPr>
              <w:t>¿En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="00FE4A20" w:rsidRPr="00DC3BAD">
              <w:rPr>
                <w:rStyle w:val="Hipervnculo"/>
                <w:noProof/>
              </w:rPr>
              <w:t>qué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="00FE4A20" w:rsidRPr="00DC3BAD">
              <w:rPr>
                <w:rStyle w:val="Hipervnculo"/>
                <w:noProof/>
              </w:rPr>
              <w:t>consiste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="00FE4A20" w:rsidRPr="00DC3BAD">
              <w:rPr>
                <w:rStyle w:val="Hipervnculo"/>
                <w:noProof/>
              </w:rPr>
              <w:t>el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="00FE4A20" w:rsidRPr="00DC3BAD">
              <w:rPr>
                <w:rStyle w:val="Hipervnculo"/>
                <w:noProof/>
              </w:rPr>
              <w:t>derecho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="00FE4A20" w:rsidRPr="00DC3BAD">
              <w:rPr>
                <w:rStyle w:val="Hipervnculo"/>
                <w:noProof/>
              </w:rPr>
              <w:t>que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="00FE4A20" w:rsidRPr="00DC3BAD">
              <w:rPr>
                <w:rStyle w:val="Hipervnculo"/>
                <w:noProof/>
              </w:rPr>
              <w:t>estás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="00FE4A20" w:rsidRPr="00DC3BAD">
              <w:rPr>
                <w:rStyle w:val="Hipervnculo"/>
                <w:noProof/>
              </w:rPr>
              <w:t>analizando?</w:t>
            </w:r>
            <w:r w:rsidR="00FE4A20" w:rsidRPr="00DC3BAD">
              <w:rPr>
                <w:noProof/>
                <w:webHidden/>
              </w:rPr>
              <w:tab/>
            </w:r>
            <w:r w:rsidR="00FE4A20" w:rsidRPr="00DC3BAD">
              <w:rPr>
                <w:noProof/>
                <w:webHidden/>
              </w:rPr>
              <w:fldChar w:fldCharType="begin"/>
            </w:r>
            <w:r w:rsidR="00FE4A20" w:rsidRPr="00DC3BAD">
              <w:rPr>
                <w:noProof/>
                <w:webHidden/>
              </w:rPr>
              <w:instrText xml:space="preserve"> PAGEREF _Toc215940530 \h </w:instrText>
            </w:r>
            <w:r w:rsidR="00FE4A20" w:rsidRPr="00DC3BAD">
              <w:rPr>
                <w:noProof/>
                <w:webHidden/>
              </w:rPr>
            </w:r>
            <w:r w:rsidR="00FE4A20"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="00FE4A20" w:rsidRPr="00DC3BAD">
              <w:rPr>
                <w:noProof/>
                <w:webHidden/>
              </w:rPr>
              <w:fldChar w:fldCharType="end"/>
            </w:r>
          </w:hyperlink>
        </w:p>
        <w:p w14:paraId="75D5AD21" w14:textId="1E2968B5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31" w:history="1">
            <w:r w:rsidRPr="00DC3BAD">
              <w:rPr>
                <w:rStyle w:val="Hipervnculo"/>
                <w:noProof/>
              </w:rPr>
              <w:t>Libertad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Sindical: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_Toc215940531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215FB850" w14:textId="3B15AD80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32" w:history="1">
            <w:r w:rsidRPr="00DC3BAD">
              <w:rPr>
                <w:rStyle w:val="Hipervnculo"/>
                <w:noProof/>
              </w:rPr>
              <w:t>Derecho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a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Huelga: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_Toc215940532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702E8923" w14:textId="2FB30C61" w:rsidR="00FE4A20" w:rsidRPr="00DC3BAD" w:rsidRDefault="00FE4A20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5940533" w:history="1">
            <w:r w:rsidRPr="00DC3BAD">
              <w:rPr>
                <w:rStyle w:val="Hipervnculo"/>
                <w:noProof/>
              </w:rPr>
              <w:t>¿Cómo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se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protege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ese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derecho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en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la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práctica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(leyes,instituciones,mecanismos)?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_Toc215940533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444FE6C5" w14:textId="1CC06CF5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34" w:history="1">
            <w:r w:rsidRPr="00DC3BAD">
              <w:rPr>
                <w:rStyle w:val="Hipervnculo"/>
                <w:noProof/>
              </w:rPr>
              <w:t>Marco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Legal: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_Toc215940534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4854F280" w14:textId="09B398F2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35" w:history="1">
            <w:r w:rsidRPr="00DC3BAD">
              <w:rPr>
                <w:rStyle w:val="Hipervnculo"/>
                <w:noProof/>
              </w:rPr>
              <w:t>Instituciones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Supervisoras: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_Toc215940535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7DE7F7A8" w14:textId="6050A3E6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36" w:history="1">
            <w:r w:rsidRPr="00DC3BAD">
              <w:rPr>
                <w:rStyle w:val="Hipervnculo"/>
                <w:noProof/>
              </w:rPr>
              <w:t>Mecanismos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de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Protección: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_Toc215940536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4714DC18" w14:textId="4AADC62D" w:rsidR="00FE4A20" w:rsidRPr="00DC3BAD" w:rsidRDefault="00FE4A20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5940537" w:history="1">
            <w:r w:rsidRPr="00DC3BAD">
              <w:rPr>
                <w:rStyle w:val="Hipervnculo"/>
                <w:noProof/>
              </w:rPr>
              <w:t>¿Cuáles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son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los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principales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retos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actuales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para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garantizar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este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derecho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laboral?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_Toc215940537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064C6C80" w14:textId="01411289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38" w:history="1">
            <w:r w:rsidRPr="00DC3BAD">
              <w:rPr>
                <w:rStyle w:val="Hipervnculo"/>
                <w:noProof/>
              </w:rPr>
              <w:t>Precariedad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Laboral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y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Represalias: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_Toc215940538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3CEB0D91" w14:textId="5A45E84F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39" w:history="1">
            <w:r w:rsidRPr="00DC3BAD">
              <w:rPr>
                <w:rStyle w:val="Hipervnculo"/>
                <w:noProof/>
              </w:rPr>
              <w:t>Nuevas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Formas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de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Trabajo: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_Toc215940539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3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20744DD1" w14:textId="320E5BB0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40" w:history="1">
            <w:r w:rsidRPr="00DC3BAD">
              <w:rPr>
                <w:rStyle w:val="Hipervnculo"/>
                <w:noProof/>
              </w:rPr>
              <w:t>Caída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Sindical: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_Toc215940540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4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28DA121C" w14:textId="11CB8037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41" w:history="1">
            <w:r w:rsidRPr="00DC3BAD">
              <w:rPr>
                <w:rStyle w:val="Hipervnculo"/>
                <w:noProof/>
              </w:rPr>
              <w:t>Regulación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Obsoleta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de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la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Huelga: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_Toc215940541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4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50F58514" w14:textId="46064D4F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42" w:history="1">
            <w:r w:rsidRPr="00DC3BAD">
              <w:rPr>
                <w:rStyle w:val="Hipervnculo"/>
                <w:noProof/>
              </w:rPr>
              <w:t>Conflictos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en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el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Sector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Publico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_Toc215940542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4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75FF1FFD" w14:textId="34EA8371" w:rsidR="00FE4A20" w:rsidRPr="00DC3BAD" w:rsidRDefault="00FE4A20">
          <w:pPr>
            <w:pStyle w:val="TDC1"/>
            <w:tabs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15940543" w:history="1">
            <w:r w:rsidRPr="00DC3BAD">
              <w:rPr>
                <w:rStyle w:val="Hipervnculo"/>
                <w:noProof/>
              </w:rPr>
              <w:t>¿Ha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evolucionado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este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derecho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desde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1978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sigue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igual?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_Toc215940543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4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577B10F0" w14:textId="485B2F9C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44" w:history="1">
            <w:r w:rsidRPr="00DC3BAD">
              <w:rPr>
                <w:rStyle w:val="Hipervnculo"/>
                <w:noProof/>
              </w:rPr>
              <w:t>Avances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en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Reconocimiento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y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Protección: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_Toc215940544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4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2745B3E9" w14:textId="09E5AFA1" w:rsidR="00FE4A20" w:rsidRPr="00DC3BAD" w:rsidRDefault="00FE4A20">
          <w:pPr>
            <w:pStyle w:val="TDC2"/>
            <w:tabs>
              <w:tab w:val="right" w:leader="dot" w:pos="10456"/>
            </w:tabs>
            <w:rPr>
              <w:noProof/>
            </w:rPr>
          </w:pPr>
          <w:hyperlink w:anchor="_Toc215940545" w:history="1">
            <w:r w:rsidRPr="00DC3BAD">
              <w:rPr>
                <w:rStyle w:val="Hipervnculo"/>
                <w:noProof/>
              </w:rPr>
              <w:t>Pendientes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y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Nuevos</w:t>
            </w:r>
            <w:r w:rsidR="00DC3BAD" w:rsidRPr="00DC3BAD">
              <w:rPr>
                <w:rStyle w:val="Hipervnculo"/>
                <w:noProof/>
              </w:rPr>
              <w:t xml:space="preserve"> </w:t>
            </w:r>
            <w:r w:rsidRPr="00DC3BAD">
              <w:rPr>
                <w:rStyle w:val="Hipervnculo"/>
                <w:noProof/>
              </w:rPr>
              <w:t>Retos:</w:t>
            </w:r>
            <w:r w:rsidRPr="00DC3BAD">
              <w:rPr>
                <w:noProof/>
                <w:webHidden/>
              </w:rPr>
              <w:tab/>
            </w:r>
            <w:r w:rsidRPr="00DC3BAD">
              <w:rPr>
                <w:noProof/>
                <w:webHidden/>
              </w:rPr>
              <w:fldChar w:fldCharType="begin"/>
            </w:r>
            <w:r w:rsidRPr="00DC3BAD">
              <w:rPr>
                <w:noProof/>
                <w:webHidden/>
              </w:rPr>
              <w:instrText xml:space="preserve"> PAGEREF _Toc215940545 \h </w:instrText>
            </w:r>
            <w:r w:rsidRPr="00DC3BAD">
              <w:rPr>
                <w:noProof/>
                <w:webHidden/>
              </w:rPr>
            </w:r>
            <w:r w:rsidRPr="00DC3BAD">
              <w:rPr>
                <w:noProof/>
                <w:webHidden/>
              </w:rPr>
              <w:fldChar w:fldCharType="separate"/>
            </w:r>
            <w:r w:rsidR="0018438A">
              <w:rPr>
                <w:noProof/>
                <w:webHidden/>
              </w:rPr>
              <w:t>4</w:t>
            </w:r>
            <w:r w:rsidRPr="00DC3BAD">
              <w:rPr>
                <w:noProof/>
                <w:webHidden/>
              </w:rPr>
              <w:fldChar w:fldCharType="end"/>
            </w:r>
          </w:hyperlink>
        </w:p>
        <w:p w14:paraId="15C935D5" w14:textId="3813BAA0" w:rsidR="00153B69" w:rsidRPr="00DC3BAD" w:rsidRDefault="00153B69">
          <w:r w:rsidRPr="00DC3BAD">
            <w:rPr>
              <w:b/>
              <w:bCs/>
              <w:sz w:val="32"/>
              <w:szCs w:val="32"/>
            </w:rPr>
            <w:fldChar w:fldCharType="end"/>
          </w:r>
        </w:p>
      </w:sdtContent>
    </w:sdt>
    <w:p w14:paraId="7EC0DA6C" w14:textId="77777777" w:rsidR="00153B69" w:rsidRPr="00DC3BAD" w:rsidRDefault="00153B69" w:rsidP="00153B69">
      <w:pPr>
        <w:pStyle w:val="Ttulo1"/>
        <w:spacing w:before="0" w:line="240" w:lineRule="auto"/>
        <w:rPr>
          <w:rFonts w:asciiTheme="minorHAnsi" w:hAnsiTheme="minorHAnsi"/>
        </w:rPr>
      </w:pPr>
    </w:p>
    <w:p w14:paraId="40546108" w14:textId="5B804758" w:rsidR="00153B69" w:rsidRPr="00DC3BAD" w:rsidRDefault="00153B69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 w:rsidRPr="00DC3BAD">
        <w:br w:type="page"/>
      </w:r>
    </w:p>
    <w:p w14:paraId="54CFC858" w14:textId="4AE2C361" w:rsidR="00FE4A20" w:rsidRPr="00DC3BAD" w:rsidRDefault="006239F7" w:rsidP="009176FD">
      <w:pPr>
        <w:pStyle w:val="Prrafodelista"/>
        <w:numPr>
          <w:ilvl w:val="0"/>
          <w:numId w:val="21"/>
        </w:numPr>
        <w:rPr>
          <w:b/>
          <w:bCs/>
          <w:color w:val="215E99" w:themeColor="text2" w:themeTint="BF"/>
          <w:sz w:val="32"/>
          <w:szCs w:val="32"/>
        </w:rPr>
      </w:pPr>
      <w:bookmarkStart w:id="0" w:name="_Toc215940530"/>
      <w:r w:rsidRPr="00DC3BAD">
        <w:rPr>
          <w:b/>
          <w:bCs/>
          <w:color w:val="215E99" w:themeColor="text2" w:themeTint="BF"/>
          <w:sz w:val="32"/>
          <w:szCs w:val="32"/>
        </w:rPr>
        <w:lastRenderedPageBreak/>
        <w:t>¿En</w:t>
      </w:r>
      <w:r w:rsidR="009176FD"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DC3BAD">
        <w:rPr>
          <w:b/>
          <w:bCs/>
          <w:color w:val="215E99" w:themeColor="text2" w:themeTint="BF"/>
          <w:sz w:val="32"/>
          <w:szCs w:val="32"/>
        </w:rPr>
        <w:t>qué</w:t>
      </w:r>
      <w:r w:rsidR="009176FD"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DC3BAD">
        <w:rPr>
          <w:b/>
          <w:bCs/>
          <w:color w:val="215E99" w:themeColor="text2" w:themeTint="BF"/>
          <w:sz w:val="32"/>
          <w:szCs w:val="32"/>
        </w:rPr>
        <w:t>consiste</w:t>
      </w:r>
      <w:r w:rsidR="009176FD"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DC3BAD">
        <w:rPr>
          <w:b/>
          <w:bCs/>
          <w:color w:val="215E99" w:themeColor="text2" w:themeTint="BF"/>
          <w:sz w:val="32"/>
          <w:szCs w:val="32"/>
        </w:rPr>
        <w:t>el</w:t>
      </w:r>
      <w:r w:rsidR="009176FD"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DC3BAD">
        <w:rPr>
          <w:b/>
          <w:bCs/>
          <w:color w:val="215E99" w:themeColor="text2" w:themeTint="BF"/>
          <w:sz w:val="32"/>
          <w:szCs w:val="32"/>
        </w:rPr>
        <w:t>derecho</w:t>
      </w:r>
      <w:r w:rsidR="009176FD"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DC3BAD">
        <w:rPr>
          <w:b/>
          <w:bCs/>
          <w:color w:val="215E99" w:themeColor="text2" w:themeTint="BF"/>
          <w:sz w:val="32"/>
          <w:szCs w:val="32"/>
        </w:rPr>
        <w:t>que</w:t>
      </w:r>
      <w:r w:rsidR="009176FD"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DC3BAD">
        <w:rPr>
          <w:b/>
          <w:bCs/>
          <w:color w:val="215E99" w:themeColor="text2" w:themeTint="BF"/>
          <w:sz w:val="32"/>
          <w:szCs w:val="32"/>
        </w:rPr>
        <w:t>estás</w:t>
      </w:r>
      <w:r w:rsidR="009176FD"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Pr="00DC3BAD">
        <w:rPr>
          <w:b/>
          <w:bCs/>
          <w:color w:val="215E99" w:themeColor="text2" w:themeTint="BF"/>
          <w:sz w:val="32"/>
          <w:szCs w:val="32"/>
        </w:rPr>
        <w:t>analizando?</w:t>
      </w:r>
      <w:bookmarkEnd w:id="0"/>
    </w:p>
    <w:p w14:paraId="5BEA6DE4" w14:textId="77777777" w:rsidR="009176FD" w:rsidRPr="00DC3BAD" w:rsidRDefault="009176FD" w:rsidP="009176FD">
      <w:pPr>
        <w:pStyle w:val="Prrafodelista"/>
        <w:numPr>
          <w:ilvl w:val="0"/>
          <w:numId w:val="22"/>
        </w:numPr>
      </w:pPr>
      <w:bookmarkStart w:id="1" w:name="_Toc215940531"/>
      <w:r w:rsidRPr="00DC3BAD">
        <w:t>El </w:t>
      </w:r>
      <w:r w:rsidRPr="00DC3BAD">
        <w:rPr>
          <w:b/>
          <w:bCs/>
        </w:rPr>
        <w:t>artículo 28</w:t>
      </w:r>
      <w:r w:rsidRPr="00DC3BAD">
        <w:t> de la Constitución Española reconoce dos derechos fundamentales estrechamente vinculados:</w:t>
      </w:r>
      <w:r w:rsidRPr="00DC3BAD">
        <w:t xml:space="preserve"> </w:t>
      </w:r>
    </w:p>
    <w:p w14:paraId="6EAA0173" w14:textId="41079BA2" w:rsidR="00FE4A20" w:rsidRPr="00DC3BAD" w:rsidRDefault="00FE4A20" w:rsidP="009176FD">
      <w:pPr>
        <w:pStyle w:val="Prrafodelista"/>
        <w:numPr>
          <w:ilvl w:val="1"/>
          <w:numId w:val="21"/>
        </w:numPr>
        <w:rPr>
          <w:b/>
          <w:bCs/>
          <w:color w:val="C00000"/>
          <w:sz w:val="26"/>
          <w:szCs w:val="26"/>
        </w:rPr>
      </w:pPr>
      <w:r w:rsidRPr="00DC3BAD">
        <w:rPr>
          <w:b/>
          <w:bCs/>
          <w:color w:val="C00000"/>
          <w:sz w:val="26"/>
          <w:szCs w:val="26"/>
        </w:rPr>
        <w:t>Libertad</w:t>
      </w:r>
      <w:r w:rsidR="009176FD" w:rsidRPr="00DC3BAD">
        <w:rPr>
          <w:b/>
          <w:bCs/>
          <w:color w:val="C00000"/>
          <w:sz w:val="26"/>
          <w:szCs w:val="26"/>
        </w:rPr>
        <w:t xml:space="preserve"> sindical:</w:t>
      </w:r>
      <w:bookmarkEnd w:id="1"/>
    </w:p>
    <w:p w14:paraId="7017851F" w14:textId="77777777" w:rsidR="009176FD" w:rsidRPr="00DC3BAD" w:rsidRDefault="009176FD" w:rsidP="009176FD">
      <w:pPr>
        <w:pStyle w:val="Prrafodelista"/>
        <w:numPr>
          <w:ilvl w:val="0"/>
          <w:numId w:val="22"/>
        </w:numPr>
      </w:pPr>
      <w:bookmarkStart w:id="2" w:name="_Toc215940532"/>
      <w:r w:rsidRPr="00DC3BAD">
        <w:t>Es un derecho </w:t>
      </w:r>
      <w:r w:rsidRPr="00DC3BAD">
        <w:rPr>
          <w:b/>
          <w:bCs/>
        </w:rPr>
        <w:t>individual y colectivo</w:t>
      </w:r>
      <w:r w:rsidRPr="00DC3BAD">
        <w:t>. Como individuo, todo trabajador tiene derecho a crear sindicatos, afiliarse al de su elección, desafiliarse o no afiliarse a ninguno, sin sufrir discriminación. Colectivamente, los sindicatos tienen capacidad para organizarse, negociar convenios colectivos y representar los intereses de los trabajadores.</w:t>
      </w:r>
    </w:p>
    <w:p w14:paraId="4D42DBF4" w14:textId="293B0A27" w:rsidR="00FE4A20" w:rsidRPr="00DC3BAD" w:rsidRDefault="00FE4A20" w:rsidP="009176FD">
      <w:pPr>
        <w:pStyle w:val="Prrafodelista"/>
        <w:numPr>
          <w:ilvl w:val="1"/>
          <w:numId w:val="21"/>
        </w:numPr>
        <w:rPr>
          <w:b/>
          <w:bCs/>
          <w:color w:val="C00000"/>
          <w:sz w:val="26"/>
          <w:szCs w:val="26"/>
        </w:rPr>
      </w:pPr>
      <w:r w:rsidRPr="00DC3BAD">
        <w:rPr>
          <w:b/>
          <w:bCs/>
          <w:color w:val="C00000"/>
          <w:sz w:val="26"/>
          <w:szCs w:val="26"/>
        </w:rPr>
        <w:t>Derecho</w:t>
      </w:r>
      <w:r w:rsidR="009176FD" w:rsidRPr="00DC3BAD">
        <w:rPr>
          <w:b/>
          <w:bCs/>
          <w:color w:val="C00000"/>
          <w:sz w:val="26"/>
          <w:szCs w:val="26"/>
        </w:rPr>
        <w:t xml:space="preserve"> </w:t>
      </w:r>
      <w:r w:rsidRPr="00DC3BAD">
        <w:rPr>
          <w:b/>
          <w:bCs/>
          <w:color w:val="C00000"/>
          <w:sz w:val="26"/>
          <w:szCs w:val="26"/>
        </w:rPr>
        <w:t>a</w:t>
      </w:r>
      <w:r w:rsidR="009176FD" w:rsidRPr="00DC3BAD">
        <w:rPr>
          <w:b/>
          <w:bCs/>
          <w:color w:val="C00000"/>
          <w:sz w:val="26"/>
          <w:szCs w:val="26"/>
        </w:rPr>
        <w:t xml:space="preserve"> huelga:</w:t>
      </w:r>
      <w:bookmarkEnd w:id="2"/>
    </w:p>
    <w:p w14:paraId="1ED59858" w14:textId="77777777" w:rsidR="009176FD" w:rsidRPr="00DC3BAD" w:rsidRDefault="009176FD" w:rsidP="009176FD">
      <w:pPr>
        <w:pStyle w:val="Prrafodelista"/>
        <w:numPr>
          <w:ilvl w:val="0"/>
          <w:numId w:val="22"/>
        </w:numPr>
      </w:pPr>
      <w:bookmarkStart w:id="3" w:name="_Toc215940533"/>
      <w:r w:rsidRPr="00DC3BAD">
        <w:t>Es un </w:t>
      </w:r>
      <w:r w:rsidRPr="00DC3BAD">
        <w:rPr>
          <w:b/>
          <w:bCs/>
        </w:rPr>
        <w:t>derecho colectivo</w:t>
      </w:r>
      <w:r w:rsidRPr="00DC3BAD">
        <w:t> que permite a los trabajadores interrumpir temporalmente su trabajo de manera concertada para defender sus derechos o exigir mejoras en sus condiciones laborales. Está especialmente protegido como derecho fundamental, lo que significa que los huelguistas no pueden ser sancionados o despedidos por ejercerlo legalmente.</w:t>
      </w:r>
    </w:p>
    <w:p w14:paraId="7AD76E99" w14:textId="40F21C10" w:rsidR="00FE4A20" w:rsidRPr="00DC3BAD" w:rsidRDefault="009176FD" w:rsidP="009176FD">
      <w:pPr>
        <w:pStyle w:val="Prrafodelista"/>
        <w:numPr>
          <w:ilvl w:val="0"/>
          <w:numId w:val="21"/>
        </w:numPr>
        <w:rPr>
          <w:b/>
          <w:bCs/>
          <w:color w:val="215E99" w:themeColor="text2" w:themeTint="BF"/>
          <w:sz w:val="32"/>
          <w:szCs w:val="32"/>
        </w:rPr>
      </w:pPr>
      <w:r w:rsidRPr="00DC3BAD">
        <w:rPr>
          <w:b/>
          <w:bCs/>
          <w:color w:val="215E99" w:themeColor="text2" w:themeTint="BF"/>
          <w:sz w:val="32"/>
          <w:szCs w:val="32"/>
        </w:rPr>
        <w:t xml:space="preserve">¿Cómo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se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protege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ese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derecho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en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la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práctica</w:t>
      </w:r>
      <w:r w:rsidR="00C66A33"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(</w:t>
      </w:r>
      <w:r w:rsidRPr="00DC3BAD">
        <w:rPr>
          <w:b/>
          <w:bCs/>
          <w:color w:val="215E99" w:themeColor="text2" w:themeTint="BF"/>
          <w:sz w:val="32"/>
          <w:szCs w:val="32"/>
        </w:rPr>
        <w:t>leyes, instituciones, mecanismos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)?</w:t>
      </w:r>
      <w:bookmarkEnd w:id="3"/>
    </w:p>
    <w:p w14:paraId="73A4D188" w14:textId="77777777" w:rsidR="009176FD" w:rsidRPr="00DC3BAD" w:rsidRDefault="009176FD" w:rsidP="009176FD">
      <w:pPr>
        <w:pStyle w:val="Prrafodelista"/>
        <w:numPr>
          <w:ilvl w:val="0"/>
          <w:numId w:val="22"/>
        </w:numPr>
      </w:pPr>
      <w:bookmarkStart w:id="4" w:name="_Toc215940534"/>
      <w:r w:rsidRPr="00DC3BAD">
        <w:t>La protección del artículo 28 se articula a través de un marco legal e institucional sólido:</w:t>
      </w:r>
    </w:p>
    <w:p w14:paraId="453B38A1" w14:textId="6ED4C55F" w:rsidR="00FE4A20" w:rsidRPr="00DC3BAD" w:rsidRDefault="009176FD" w:rsidP="009176FD">
      <w:pPr>
        <w:pStyle w:val="Prrafodelista"/>
        <w:numPr>
          <w:ilvl w:val="1"/>
          <w:numId w:val="21"/>
        </w:numPr>
        <w:rPr>
          <w:b/>
          <w:bCs/>
          <w:color w:val="C00000"/>
          <w:sz w:val="26"/>
          <w:szCs w:val="26"/>
        </w:rPr>
      </w:pPr>
      <w:r w:rsidRPr="00DC3BAD">
        <w:rPr>
          <w:b/>
          <w:bCs/>
          <w:color w:val="C00000"/>
          <w:sz w:val="26"/>
          <w:szCs w:val="26"/>
        </w:rPr>
        <w:t>Marco legal</w:t>
      </w:r>
      <w:r w:rsidR="00FE4A20" w:rsidRPr="00DC3BAD">
        <w:rPr>
          <w:b/>
          <w:bCs/>
          <w:color w:val="C00000"/>
          <w:sz w:val="26"/>
          <w:szCs w:val="26"/>
        </w:rPr>
        <w:t>:</w:t>
      </w:r>
      <w:bookmarkEnd w:id="4"/>
    </w:p>
    <w:p w14:paraId="1AB23E52" w14:textId="2709C22A" w:rsidR="009176FD" w:rsidRPr="00DC3BAD" w:rsidRDefault="009176FD" w:rsidP="009176FD">
      <w:pPr>
        <w:pStyle w:val="Prrafodelista"/>
        <w:numPr>
          <w:ilvl w:val="0"/>
          <w:numId w:val="22"/>
        </w:numPr>
      </w:pPr>
      <w:bookmarkStart w:id="5" w:name="_Toc215940535"/>
      <w:r w:rsidRPr="00DC3BAD">
        <w:t>Está desarrollado principalmente por la </w:t>
      </w:r>
      <w:r w:rsidRPr="00DC3BAD">
        <w:rPr>
          <w:b/>
          <w:bCs/>
        </w:rPr>
        <w:t>Ley Orgánica de Libertad Sindical (LOLS) de 1985</w:t>
      </w:r>
      <w:r w:rsidRPr="00DC3BAD">
        <w:t>, que regula el funcionamiento de los sindicatos. Además, el </w:t>
      </w:r>
      <w:r w:rsidRPr="00DC3BAD">
        <w:rPr>
          <w:b/>
          <w:bCs/>
        </w:rPr>
        <w:t>Estatuto de los Trabajadores</w:t>
      </w:r>
      <w:r w:rsidRPr="00DC3BAD">
        <w:t> y la jurisprudencia del Tribunal Constitucional sobre el Real Decreto-Ley de Relaciones de Trabajo (1977) completan la regulación, especialmente en materia de huelga.</w:t>
      </w:r>
    </w:p>
    <w:p w14:paraId="6F4F9A69" w14:textId="0C656B24" w:rsidR="002E1DC2" w:rsidRPr="00DC3BAD" w:rsidRDefault="00FE4A20" w:rsidP="009176FD">
      <w:pPr>
        <w:pStyle w:val="Prrafodelista"/>
        <w:numPr>
          <w:ilvl w:val="1"/>
          <w:numId w:val="21"/>
        </w:numPr>
        <w:rPr>
          <w:b/>
          <w:bCs/>
          <w:color w:val="C00000"/>
          <w:sz w:val="26"/>
          <w:szCs w:val="26"/>
        </w:rPr>
      </w:pPr>
      <w:r w:rsidRPr="00DC3BAD">
        <w:rPr>
          <w:b/>
          <w:bCs/>
          <w:color w:val="C00000"/>
          <w:sz w:val="26"/>
          <w:szCs w:val="26"/>
        </w:rPr>
        <w:t>Institucione</w:t>
      </w:r>
      <w:r w:rsidR="009176FD" w:rsidRPr="00DC3BAD">
        <w:rPr>
          <w:b/>
          <w:bCs/>
          <w:color w:val="C00000"/>
          <w:sz w:val="26"/>
          <w:szCs w:val="26"/>
        </w:rPr>
        <w:t>s supervisoras</w:t>
      </w:r>
      <w:r w:rsidRPr="00DC3BAD">
        <w:rPr>
          <w:b/>
          <w:bCs/>
          <w:color w:val="C00000"/>
          <w:sz w:val="26"/>
          <w:szCs w:val="26"/>
        </w:rPr>
        <w:t>:</w:t>
      </w:r>
      <w:bookmarkEnd w:id="5"/>
    </w:p>
    <w:p w14:paraId="34FA564B" w14:textId="5CC3DEA7" w:rsidR="002E1DC2" w:rsidRPr="00DC3BAD" w:rsidRDefault="009176FD" w:rsidP="009176FD">
      <w:pPr>
        <w:pStyle w:val="Prrafodelista"/>
        <w:numPr>
          <w:ilvl w:val="0"/>
          <w:numId w:val="22"/>
        </w:numPr>
      </w:pPr>
      <w:r w:rsidRPr="00DC3BAD">
        <w:rPr>
          <w:b/>
          <w:bCs/>
          <w:color w:val="3A7C22" w:themeColor="accent6" w:themeShade="BF"/>
        </w:rPr>
        <w:t>Tribunal constitucional:</w:t>
      </w:r>
      <w:r w:rsidRPr="00DC3BAD">
        <w:rPr>
          <w:color w:val="3A7C22" w:themeColor="accent6" w:themeShade="BF"/>
        </w:rPr>
        <w:t xml:space="preserve"> </w:t>
      </w:r>
      <w:r w:rsidRPr="00DC3BAD">
        <w:t>es el garante último. Interpreta el alcance de estos derechos y resuelve, mediante el recurso de amparo, las vulneraciones más graves.</w:t>
      </w:r>
    </w:p>
    <w:p w14:paraId="02CD3D0A" w14:textId="53E84A2F" w:rsidR="002E1DC2" w:rsidRPr="00DC3BAD" w:rsidRDefault="009176FD" w:rsidP="009176FD">
      <w:pPr>
        <w:pStyle w:val="Prrafodelista"/>
        <w:numPr>
          <w:ilvl w:val="0"/>
          <w:numId w:val="22"/>
        </w:numPr>
      </w:pPr>
      <w:r w:rsidRPr="00DC3BAD">
        <w:rPr>
          <w:b/>
          <w:bCs/>
          <w:color w:val="3A7C22" w:themeColor="accent6" w:themeShade="BF"/>
        </w:rPr>
        <w:t>Juzgados de lo social:</w:t>
      </w:r>
      <w:r w:rsidRPr="00DC3BAD">
        <w:rPr>
          <w:color w:val="3A7C22" w:themeColor="accent6" w:themeShade="BF"/>
        </w:rPr>
        <w:t xml:space="preserve"> </w:t>
      </w:r>
      <w:r w:rsidRPr="00DC3BAD">
        <w:t>conocen de los conflictos cotidianos, como despidos por actividad sindical o disputas sobre la legalidad de una huelga.</w:t>
      </w:r>
    </w:p>
    <w:p w14:paraId="736D7CDE" w14:textId="588F069D" w:rsidR="002E1DC2" w:rsidRPr="00DC3BAD" w:rsidRDefault="009176FD" w:rsidP="009176FD">
      <w:pPr>
        <w:pStyle w:val="Prrafodelista"/>
        <w:numPr>
          <w:ilvl w:val="0"/>
          <w:numId w:val="22"/>
        </w:numPr>
      </w:pPr>
      <w:r w:rsidRPr="00DC3BAD">
        <w:rPr>
          <w:b/>
          <w:bCs/>
          <w:color w:val="3A7C22" w:themeColor="accent6" w:themeShade="BF"/>
        </w:rPr>
        <w:t>Inspección de trabajo y seguridad social</w:t>
      </w:r>
      <w:r w:rsidRPr="00DC3BAD">
        <w:t>: supervisa el cumplimiento de la normativa laboral y puede actuar ante prácticas antisindicales.</w:t>
      </w:r>
    </w:p>
    <w:p w14:paraId="2C7DC180" w14:textId="6BB87C5E" w:rsidR="00FE4A20" w:rsidRPr="00DC3BAD" w:rsidRDefault="00FE4A20" w:rsidP="009176FD">
      <w:pPr>
        <w:pStyle w:val="Prrafodelista"/>
        <w:numPr>
          <w:ilvl w:val="1"/>
          <w:numId w:val="21"/>
        </w:numPr>
        <w:rPr>
          <w:b/>
          <w:bCs/>
          <w:sz w:val="26"/>
          <w:szCs w:val="26"/>
        </w:rPr>
      </w:pPr>
      <w:bookmarkStart w:id="6" w:name="_Toc215940536"/>
      <w:r w:rsidRPr="00DC3BAD">
        <w:rPr>
          <w:b/>
          <w:bCs/>
          <w:color w:val="C00000"/>
          <w:sz w:val="26"/>
          <w:szCs w:val="26"/>
        </w:rPr>
        <w:t>Mecanismos</w:t>
      </w:r>
      <w:r w:rsidR="009176FD" w:rsidRPr="00DC3BAD">
        <w:rPr>
          <w:b/>
          <w:bCs/>
          <w:color w:val="C00000"/>
          <w:sz w:val="26"/>
          <w:szCs w:val="26"/>
        </w:rPr>
        <w:t xml:space="preserve"> </w:t>
      </w:r>
      <w:r w:rsidRPr="00DC3BAD">
        <w:rPr>
          <w:b/>
          <w:bCs/>
          <w:color w:val="C00000"/>
          <w:sz w:val="26"/>
          <w:szCs w:val="26"/>
        </w:rPr>
        <w:t>de</w:t>
      </w:r>
      <w:r w:rsidR="009176FD" w:rsidRPr="00DC3BAD">
        <w:rPr>
          <w:b/>
          <w:bCs/>
          <w:color w:val="C00000"/>
          <w:sz w:val="26"/>
          <w:szCs w:val="26"/>
        </w:rPr>
        <w:t xml:space="preserve"> protección</w:t>
      </w:r>
      <w:r w:rsidRPr="00DC3BAD">
        <w:rPr>
          <w:b/>
          <w:bCs/>
          <w:color w:val="C00000"/>
          <w:sz w:val="26"/>
          <w:szCs w:val="26"/>
        </w:rPr>
        <w:t>:</w:t>
      </w:r>
      <w:bookmarkEnd w:id="6"/>
    </w:p>
    <w:p w14:paraId="525D0F87" w14:textId="5BE38FD7" w:rsidR="002E1DC2" w:rsidRPr="00DC3BAD" w:rsidRDefault="002E1DC2" w:rsidP="009176FD">
      <w:pPr>
        <w:pStyle w:val="Prrafodelista"/>
        <w:numPr>
          <w:ilvl w:val="0"/>
          <w:numId w:val="23"/>
        </w:numPr>
      </w:pPr>
      <w:r w:rsidRPr="00DC3BAD">
        <w:t>Incluyen la tutela judicial efectiva (con procedimientos preferentes y urgentes), garantías sindicales en el centro de trabajo (como el uso de horas sindicales retribuidas), y la negociación colectiva como vía principal para mejorar las condiciones laborales.</w:t>
      </w:r>
    </w:p>
    <w:p w14:paraId="7EDD4BEA" w14:textId="65EE9F34" w:rsidR="00FE4A20" w:rsidRPr="00DC3BAD" w:rsidRDefault="009176FD" w:rsidP="009176FD">
      <w:pPr>
        <w:pStyle w:val="Prrafodelista"/>
        <w:numPr>
          <w:ilvl w:val="0"/>
          <w:numId w:val="21"/>
        </w:numPr>
        <w:rPr>
          <w:b/>
          <w:bCs/>
          <w:color w:val="215E99" w:themeColor="text2" w:themeTint="BF"/>
          <w:sz w:val="32"/>
          <w:szCs w:val="32"/>
        </w:rPr>
      </w:pPr>
      <w:bookmarkStart w:id="7" w:name="_Toc215940537"/>
      <w:r w:rsidRPr="00DC3BAD">
        <w:rPr>
          <w:b/>
          <w:bCs/>
          <w:color w:val="215E99" w:themeColor="text2" w:themeTint="BF"/>
          <w:sz w:val="32"/>
          <w:szCs w:val="32"/>
        </w:rPr>
        <w:t xml:space="preserve">¿Cuáles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son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los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principales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retos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actuales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para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garantizar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este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derecho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laboral?</w:t>
      </w:r>
      <w:bookmarkEnd w:id="7"/>
    </w:p>
    <w:p w14:paraId="70550DF0" w14:textId="47E0B9BE" w:rsidR="00FE4A20" w:rsidRPr="00DC3BAD" w:rsidRDefault="00FE4A20" w:rsidP="009176FD">
      <w:pPr>
        <w:pStyle w:val="Prrafodelista"/>
        <w:numPr>
          <w:ilvl w:val="1"/>
          <w:numId w:val="21"/>
        </w:numPr>
      </w:pPr>
      <w:bookmarkStart w:id="8" w:name="_Toc215940538"/>
      <w:r w:rsidRPr="00DC3BAD">
        <w:rPr>
          <w:b/>
          <w:bCs/>
          <w:color w:val="C00000"/>
          <w:sz w:val="26"/>
          <w:szCs w:val="26"/>
        </w:rPr>
        <w:t>Precariedad</w:t>
      </w:r>
      <w:r w:rsidR="009176FD" w:rsidRPr="00DC3BAD">
        <w:rPr>
          <w:b/>
          <w:bCs/>
          <w:color w:val="C00000"/>
          <w:sz w:val="26"/>
          <w:szCs w:val="26"/>
        </w:rPr>
        <w:t xml:space="preserve"> laboral </w:t>
      </w:r>
      <w:r w:rsidRPr="00DC3BAD">
        <w:rPr>
          <w:b/>
          <w:bCs/>
          <w:color w:val="C00000"/>
          <w:sz w:val="26"/>
          <w:szCs w:val="26"/>
        </w:rPr>
        <w:t>y</w:t>
      </w:r>
      <w:r w:rsidR="009176FD" w:rsidRPr="00DC3BAD">
        <w:rPr>
          <w:b/>
          <w:bCs/>
          <w:color w:val="C00000"/>
          <w:sz w:val="26"/>
          <w:szCs w:val="26"/>
        </w:rPr>
        <w:t xml:space="preserve"> represa</w:t>
      </w:r>
      <w:r w:rsidRPr="00DC3BAD">
        <w:rPr>
          <w:b/>
          <w:bCs/>
          <w:color w:val="C00000"/>
          <w:sz w:val="26"/>
          <w:szCs w:val="26"/>
        </w:rPr>
        <w:t>lias:</w:t>
      </w:r>
      <w:bookmarkEnd w:id="8"/>
      <w:r w:rsidR="009176FD" w:rsidRPr="00DC3BAD">
        <w:rPr>
          <w:color w:val="C00000"/>
        </w:rPr>
        <w:t xml:space="preserve"> </w:t>
      </w:r>
      <w:r w:rsidR="009176FD" w:rsidRPr="00DC3BAD">
        <w:t>En sectores con alta temporalidad y empleo irregular, los trabajadores suelen evitar afiliarse a sindicatos o participar en huelgas por miedo a no ver renovado su contrato o sufrir represalias, a pesar de ser esto ilegal.</w:t>
      </w:r>
    </w:p>
    <w:p w14:paraId="0B634BD6" w14:textId="4EAE73DC" w:rsidR="00FE4A20" w:rsidRPr="00DC3BAD" w:rsidRDefault="00FE4A20" w:rsidP="009176FD">
      <w:pPr>
        <w:pStyle w:val="Prrafodelista"/>
        <w:numPr>
          <w:ilvl w:val="1"/>
          <w:numId w:val="21"/>
        </w:numPr>
      </w:pPr>
      <w:bookmarkStart w:id="9" w:name="_Toc215940539"/>
      <w:r w:rsidRPr="00DC3BAD">
        <w:rPr>
          <w:b/>
          <w:bCs/>
          <w:color w:val="C00000"/>
          <w:sz w:val="26"/>
          <w:szCs w:val="26"/>
        </w:rPr>
        <w:t>Nuevas</w:t>
      </w:r>
      <w:r w:rsidR="009176FD" w:rsidRPr="00DC3BAD">
        <w:rPr>
          <w:b/>
          <w:bCs/>
          <w:color w:val="C00000"/>
          <w:sz w:val="26"/>
          <w:szCs w:val="26"/>
        </w:rPr>
        <w:t xml:space="preserve"> formas </w:t>
      </w:r>
      <w:r w:rsidRPr="00DC3BAD">
        <w:rPr>
          <w:b/>
          <w:bCs/>
          <w:color w:val="C00000"/>
          <w:sz w:val="26"/>
          <w:szCs w:val="26"/>
        </w:rPr>
        <w:t>de</w:t>
      </w:r>
      <w:r w:rsidR="009176FD" w:rsidRPr="00DC3BAD">
        <w:rPr>
          <w:b/>
          <w:bCs/>
          <w:color w:val="C00000"/>
          <w:sz w:val="26"/>
          <w:szCs w:val="26"/>
        </w:rPr>
        <w:t xml:space="preserve"> trabajo:</w:t>
      </w:r>
      <w:bookmarkEnd w:id="9"/>
      <w:r w:rsidR="009176FD" w:rsidRPr="00DC3BAD">
        <w:rPr>
          <w:color w:val="C00000"/>
        </w:rPr>
        <w:t xml:space="preserve"> </w:t>
      </w:r>
      <w:r w:rsidR="009176FD" w:rsidRPr="00DC3BAD">
        <w:rPr>
          <w:color w:val="C00000"/>
        </w:rPr>
        <w:t> </w:t>
      </w:r>
      <w:r w:rsidR="009176FD" w:rsidRPr="00DC3BAD">
        <w:t>La economía digital (plataformas, </w:t>
      </w:r>
      <w:proofErr w:type="spellStart"/>
      <w:r w:rsidR="009176FD" w:rsidRPr="00DC3BAD">
        <w:rPr>
          <w:i/>
          <w:iCs/>
        </w:rPr>
        <w:t>riders</w:t>
      </w:r>
      <w:proofErr w:type="spellEnd"/>
      <w:r w:rsidR="009176FD" w:rsidRPr="00DC3BAD">
        <w:t>, teletrabajo) plantea un vacío de encaje. La relación laboral no siempre es clásica, lo que dificulta la organización colectiva, la identificación del empleador para negociar y el ejercicio efectivo de la huelga.</w:t>
      </w:r>
    </w:p>
    <w:p w14:paraId="5D39DF34" w14:textId="660E0ECD" w:rsidR="00FE4A20" w:rsidRPr="00DC3BAD" w:rsidRDefault="00FE4A20" w:rsidP="009176FD">
      <w:pPr>
        <w:pStyle w:val="Prrafodelista"/>
        <w:numPr>
          <w:ilvl w:val="1"/>
          <w:numId w:val="21"/>
        </w:numPr>
      </w:pPr>
      <w:bookmarkStart w:id="10" w:name="_Toc215940540"/>
      <w:r w:rsidRPr="00DC3BAD">
        <w:rPr>
          <w:b/>
          <w:bCs/>
          <w:color w:val="C00000"/>
          <w:sz w:val="26"/>
          <w:szCs w:val="26"/>
        </w:rPr>
        <w:lastRenderedPageBreak/>
        <w:t>Caída</w:t>
      </w:r>
      <w:r w:rsidR="00DC3BAD" w:rsidRPr="00DC3BAD">
        <w:rPr>
          <w:b/>
          <w:bCs/>
          <w:color w:val="C00000"/>
          <w:sz w:val="26"/>
          <w:szCs w:val="26"/>
        </w:rPr>
        <w:t xml:space="preserve"> S</w:t>
      </w:r>
      <w:r w:rsidR="009176FD" w:rsidRPr="00DC3BAD">
        <w:rPr>
          <w:b/>
          <w:bCs/>
          <w:color w:val="C00000"/>
          <w:sz w:val="26"/>
          <w:szCs w:val="26"/>
        </w:rPr>
        <w:t>indical:</w:t>
      </w:r>
      <w:bookmarkEnd w:id="10"/>
      <w:r w:rsidR="009176FD" w:rsidRPr="00DC3BAD">
        <w:rPr>
          <w:color w:val="C00000"/>
        </w:rPr>
        <w:t xml:space="preserve"> </w:t>
      </w:r>
      <w:r w:rsidR="009176FD" w:rsidRPr="00DC3BAD">
        <w:t>La disminución de la tasa de afiliación reduce la representatividad, la capacidad de presión y los recursos de los sindicatos, especialmente en sectores emergentes y entre los jóvenes.</w:t>
      </w:r>
    </w:p>
    <w:p w14:paraId="18B4671C" w14:textId="41518288" w:rsidR="00FE4A20" w:rsidRPr="00DC3BAD" w:rsidRDefault="00FE4A20" w:rsidP="009176FD">
      <w:pPr>
        <w:pStyle w:val="Prrafodelista"/>
        <w:numPr>
          <w:ilvl w:val="1"/>
          <w:numId w:val="21"/>
        </w:numPr>
      </w:pPr>
      <w:bookmarkStart w:id="11" w:name="_Toc215940541"/>
      <w:r w:rsidRPr="00DC3BAD">
        <w:rPr>
          <w:b/>
          <w:bCs/>
          <w:color w:val="C00000"/>
          <w:sz w:val="26"/>
          <w:szCs w:val="26"/>
        </w:rPr>
        <w:t>Regulación</w:t>
      </w:r>
      <w:r w:rsidR="009176FD" w:rsidRPr="00DC3BAD">
        <w:rPr>
          <w:b/>
          <w:bCs/>
          <w:color w:val="C00000"/>
          <w:sz w:val="26"/>
          <w:szCs w:val="26"/>
        </w:rPr>
        <w:t xml:space="preserve"> obsoleta </w:t>
      </w:r>
      <w:r w:rsidRPr="00DC3BAD">
        <w:rPr>
          <w:b/>
          <w:bCs/>
          <w:color w:val="C00000"/>
          <w:sz w:val="26"/>
          <w:szCs w:val="26"/>
        </w:rPr>
        <w:t>de</w:t>
      </w:r>
      <w:r w:rsidR="009176FD" w:rsidRPr="00DC3BAD">
        <w:rPr>
          <w:b/>
          <w:bCs/>
          <w:color w:val="C00000"/>
          <w:sz w:val="26"/>
          <w:szCs w:val="26"/>
        </w:rPr>
        <w:t xml:space="preserve"> </w:t>
      </w:r>
      <w:r w:rsidRPr="00DC3BAD">
        <w:rPr>
          <w:b/>
          <w:bCs/>
          <w:color w:val="C00000"/>
          <w:sz w:val="26"/>
          <w:szCs w:val="26"/>
        </w:rPr>
        <w:t>la</w:t>
      </w:r>
      <w:r w:rsidR="009176FD" w:rsidRPr="00DC3BAD">
        <w:rPr>
          <w:b/>
          <w:bCs/>
          <w:color w:val="C00000"/>
          <w:sz w:val="26"/>
          <w:szCs w:val="26"/>
        </w:rPr>
        <w:t xml:space="preserve"> huelga:</w:t>
      </w:r>
      <w:bookmarkEnd w:id="11"/>
      <w:r w:rsidR="009176FD" w:rsidRPr="00DC3BAD">
        <w:rPr>
          <w:color w:val="C00000"/>
        </w:rPr>
        <w:t xml:space="preserve"> </w:t>
      </w:r>
      <w:r w:rsidR="009176FD" w:rsidRPr="00DC3BAD">
        <w:t>España carece de una ley de huelga moderna. Se aplica una norma preconstitucional (de 1977) matizada por sentencias, lo que genera inseguridad jurídica y conflictos constantes, especialmente por la fijación de servicios mínimos desproporcionados en el sector público, que pueden vaciar de contenido el derecho.</w:t>
      </w:r>
    </w:p>
    <w:p w14:paraId="621FDF45" w14:textId="41F91652" w:rsidR="00FE4A20" w:rsidRPr="00DC3BAD" w:rsidRDefault="00FE4A20" w:rsidP="009176FD">
      <w:pPr>
        <w:pStyle w:val="Prrafodelista"/>
        <w:numPr>
          <w:ilvl w:val="1"/>
          <w:numId w:val="21"/>
        </w:numPr>
      </w:pPr>
      <w:bookmarkStart w:id="12" w:name="_Toc215940542"/>
      <w:r w:rsidRPr="00DC3BAD">
        <w:rPr>
          <w:b/>
          <w:bCs/>
          <w:color w:val="C00000"/>
          <w:sz w:val="26"/>
          <w:szCs w:val="26"/>
        </w:rPr>
        <w:t>Conflictos</w:t>
      </w:r>
      <w:r w:rsidR="009176FD" w:rsidRPr="00DC3BAD">
        <w:rPr>
          <w:b/>
          <w:bCs/>
          <w:color w:val="C00000"/>
          <w:sz w:val="26"/>
          <w:szCs w:val="26"/>
        </w:rPr>
        <w:t xml:space="preserve"> </w:t>
      </w:r>
      <w:r w:rsidRPr="00DC3BAD">
        <w:rPr>
          <w:b/>
          <w:bCs/>
          <w:color w:val="C00000"/>
          <w:sz w:val="26"/>
          <w:szCs w:val="26"/>
        </w:rPr>
        <w:t>en</w:t>
      </w:r>
      <w:r w:rsidR="009176FD" w:rsidRPr="00DC3BAD">
        <w:rPr>
          <w:b/>
          <w:bCs/>
          <w:color w:val="C00000"/>
          <w:sz w:val="26"/>
          <w:szCs w:val="26"/>
        </w:rPr>
        <w:t xml:space="preserve"> </w:t>
      </w:r>
      <w:r w:rsidRPr="00DC3BAD">
        <w:rPr>
          <w:b/>
          <w:bCs/>
          <w:color w:val="C00000"/>
          <w:sz w:val="26"/>
          <w:szCs w:val="26"/>
        </w:rPr>
        <w:t>el</w:t>
      </w:r>
      <w:r w:rsidR="009176FD" w:rsidRPr="00DC3BAD">
        <w:rPr>
          <w:b/>
          <w:bCs/>
          <w:color w:val="C00000"/>
          <w:sz w:val="26"/>
          <w:szCs w:val="26"/>
        </w:rPr>
        <w:t xml:space="preserve"> sector </w:t>
      </w:r>
      <w:bookmarkEnd w:id="12"/>
      <w:r w:rsidR="009176FD" w:rsidRPr="00DC3BAD">
        <w:rPr>
          <w:b/>
          <w:bCs/>
          <w:color w:val="C00000"/>
          <w:sz w:val="26"/>
          <w:szCs w:val="26"/>
        </w:rPr>
        <w:t>público</w:t>
      </w:r>
      <w:r w:rsidR="009176FD" w:rsidRPr="00DC3BAD">
        <w:t xml:space="preserve">: </w:t>
      </w:r>
      <w:r w:rsidR="009176FD" w:rsidRPr="00DC3BAD">
        <w:t>Existe una tensión permanente entre el derecho de huelga de los funcionarios y la necesidad de garantizar servicios esenciales para la ciudadanía, dando lugar a numerosos litigios.</w:t>
      </w:r>
    </w:p>
    <w:p w14:paraId="0AB64B45" w14:textId="3F93E469" w:rsidR="00FE4A20" w:rsidRPr="00DC3BAD" w:rsidRDefault="009176FD" w:rsidP="009176FD">
      <w:pPr>
        <w:pStyle w:val="Prrafodelista"/>
        <w:numPr>
          <w:ilvl w:val="0"/>
          <w:numId w:val="21"/>
        </w:numPr>
        <w:rPr>
          <w:b/>
          <w:bCs/>
          <w:color w:val="215E99" w:themeColor="text2" w:themeTint="BF"/>
          <w:sz w:val="32"/>
          <w:szCs w:val="32"/>
        </w:rPr>
      </w:pPr>
      <w:bookmarkStart w:id="13" w:name="_Toc215940543"/>
      <w:r w:rsidRPr="00DC3BAD">
        <w:rPr>
          <w:b/>
          <w:bCs/>
          <w:color w:val="215E99" w:themeColor="text2" w:themeTint="BF"/>
          <w:sz w:val="32"/>
          <w:szCs w:val="32"/>
        </w:rPr>
        <w:t xml:space="preserve">¿Ha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evolucionado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este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derecho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desde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1978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o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sigue</w:t>
      </w:r>
      <w:r w:rsidRPr="00DC3BAD">
        <w:rPr>
          <w:b/>
          <w:bCs/>
          <w:color w:val="215E99" w:themeColor="text2" w:themeTint="BF"/>
          <w:sz w:val="32"/>
          <w:szCs w:val="32"/>
        </w:rPr>
        <w:t xml:space="preserve"> </w:t>
      </w:r>
      <w:r w:rsidR="00FE4A20" w:rsidRPr="00DC3BAD">
        <w:rPr>
          <w:b/>
          <w:bCs/>
          <w:color w:val="215E99" w:themeColor="text2" w:themeTint="BF"/>
          <w:sz w:val="32"/>
          <w:szCs w:val="32"/>
        </w:rPr>
        <w:t>igual</w:t>
      </w:r>
      <w:r w:rsidRPr="00DC3BAD">
        <w:rPr>
          <w:b/>
          <w:bCs/>
          <w:color w:val="215E99" w:themeColor="text2" w:themeTint="BF"/>
          <w:sz w:val="32"/>
          <w:szCs w:val="32"/>
        </w:rPr>
        <w:t>?</w:t>
      </w:r>
      <w:bookmarkEnd w:id="13"/>
    </w:p>
    <w:p w14:paraId="52B2640F" w14:textId="62BC0434" w:rsidR="009176FD" w:rsidRPr="00DC3BAD" w:rsidRDefault="009176FD" w:rsidP="009176FD">
      <w:pPr>
        <w:pStyle w:val="Prrafodelista"/>
        <w:numPr>
          <w:ilvl w:val="0"/>
          <w:numId w:val="23"/>
        </w:numPr>
      </w:pPr>
      <w:r w:rsidRPr="00DC3BAD">
        <w:t>Este derecho no ha permanecido estático; ha experimentado una evolución significativa, aunque con asimetrías:</w:t>
      </w:r>
    </w:p>
    <w:p w14:paraId="62098B60" w14:textId="63E28827" w:rsidR="00FE4A20" w:rsidRPr="00DC3BAD" w:rsidRDefault="00FE4A20" w:rsidP="009176FD">
      <w:pPr>
        <w:pStyle w:val="Prrafodelista"/>
        <w:numPr>
          <w:ilvl w:val="1"/>
          <w:numId w:val="21"/>
        </w:numPr>
        <w:rPr>
          <w:b/>
          <w:bCs/>
          <w:color w:val="C00000"/>
          <w:sz w:val="26"/>
          <w:szCs w:val="26"/>
        </w:rPr>
      </w:pPr>
      <w:bookmarkStart w:id="14" w:name="_Toc215940544"/>
      <w:r w:rsidRPr="00DC3BAD">
        <w:rPr>
          <w:b/>
          <w:bCs/>
          <w:color w:val="C00000"/>
          <w:sz w:val="26"/>
          <w:szCs w:val="26"/>
        </w:rPr>
        <w:t>Avances</w:t>
      </w:r>
      <w:r w:rsidR="009176FD" w:rsidRPr="00DC3BAD">
        <w:rPr>
          <w:b/>
          <w:bCs/>
          <w:color w:val="C00000"/>
          <w:sz w:val="26"/>
          <w:szCs w:val="26"/>
        </w:rPr>
        <w:t xml:space="preserve"> </w:t>
      </w:r>
      <w:r w:rsidRPr="00DC3BAD">
        <w:rPr>
          <w:b/>
          <w:bCs/>
          <w:color w:val="C00000"/>
          <w:sz w:val="26"/>
          <w:szCs w:val="26"/>
        </w:rPr>
        <w:t>en</w:t>
      </w:r>
      <w:r w:rsidR="009176FD" w:rsidRPr="00DC3BAD">
        <w:rPr>
          <w:b/>
          <w:bCs/>
          <w:color w:val="C00000"/>
          <w:sz w:val="26"/>
          <w:szCs w:val="26"/>
        </w:rPr>
        <w:t xml:space="preserve"> recono</w:t>
      </w:r>
      <w:r w:rsidRPr="00DC3BAD">
        <w:rPr>
          <w:b/>
          <w:bCs/>
          <w:color w:val="C00000"/>
          <w:sz w:val="26"/>
          <w:szCs w:val="26"/>
        </w:rPr>
        <w:t>cimiento</w:t>
      </w:r>
      <w:r w:rsidR="009176FD" w:rsidRPr="00DC3BAD">
        <w:rPr>
          <w:b/>
          <w:bCs/>
          <w:color w:val="C00000"/>
          <w:sz w:val="26"/>
          <w:szCs w:val="26"/>
        </w:rPr>
        <w:t xml:space="preserve"> </w:t>
      </w:r>
      <w:r w:rsidRPr="00DC3BAD">
        <w:rPr>
          <w:b/>
          <w:bCs/>
          <w:color w:val="C00000"/>
          <w:sz w:val="26"/>
          <w:szCs w:val="26"/>
        </w:rPr>
        <w:t>y</w:t>
      </w:r>
      <w:r w:rsidR="009176FD" w:rsidRPr="00DC3BAD">
        <w:rPr>
          <w:b/>
          <w:bCs/>
          <w:color w:val="C00000"/>
          <w:sz w:val="26"/>
          <w:szCs w:val="26"/>
        </w:rPr>
        <w:t xml:space="preserve"> protección</w:t>
      </w:r>
      <w:r w:rsidRPr="00DC3BAD">
        <w:rPr>
          <w:b/>
          <w:bCs/>
          <w:color w:val="C00000"/>
          <w:sz w:val="26"/>
          <w:szCs w:val="26"/>
        </w:rPr>
        <w:t>:</w:t>
      </w:r>
      <w:bookmarkEnd w:id="14"/>
    </w:p>
    <w:p w14:paraId="56EBCD5F" w14:textId="0ABE2DAD" w:rsidR="009176FD" w:rsidRPr="00DC3BAD" w:rsidRDefault="009176FD" w:rsidP="009176FD">
      <w:pPr>
        <w:pStyle w:val="Prrafodelista"/>
        <w:numPr>
          <w:ilvl w:val="0"/>
          <w:numId w:val="23"/>
        </w:numPr>
      </w:pPr>
      <w:r w:rsidRPr="00DC3BAD">
        <w:t>La Constitución de 1978 supuso un cambio radical frente al régimen anterior, que los prohibía. La LOLS (1985) consolidó la estructura sindical democrática. El Tribunal Constitucional, a través de su jurisprudencia, ha ido delimitando y fortaleciendo su contenido, ofreciendo una protección judicial reforzada.</w:t>
      </w:r>
    </w:p>
    <w:p w14:paraId="22CE9FE0" w14:textId="28A7D0A9" w:rsidR="00FE4A20" w:rsidRPr="00DC3BAD" w:rsidRDefault="009176FD" w:rsidP="009176FD">
      <w:pPr>
        <w:pStyle w:val="Prrafodelista"/>
        <w:numPr>
          <w:ilvl w:val="1"/>
          <w:numId w:val="21"/>
        </w:numPr>
        <w:rPr>
          <w:b/>
          <w:bCs/>
          <w:color w:val="C00000"/>
          <w:sz w:val="26"/>
          <w:szCs w:val="26"/>
        </w:rPr>
      </w:pPr>
      <w:bookmarkStart w:id="15" w:name="_Toc215940545"/>
      <w:r w:rsidRPr="00DC3BAD">
        <w:rPr>
          <w:b/>
          <w:bCs/>
          <w:color w:val="C00000"/>
          <w:sz w:val="26"/>
          <w:szCs w:val="26"/>
        </w:rPr>
        <w:t>Pendientes y nuevos retos</w:t>
      </w:r>
      <w:r w:rsidR="00FE4A20" w:rsidRPr="00DC3BAD">
        <w:rPr>
          <w:b/>
          <w:bCs/>
          <w:color w:val="C00000"/>
          <w:sz w:val="26"/>
          <w:szCs w:val="26"/>
        </w:rPr>
        <w:t>:</w:t>
      </w:r>
      <w:bookmarkEnd w:id="15"/>
    </w:p>
    <w:p w14:paraId="784FFC1A" w14:textId="257160CC" w:rsidR="009176FD" w:rsidRPr="00DC3BAD" w:rsidRDefault="009176FD" w:rsidP="009176FD">
      <w:pPr>
        <w:pStyle w:val="Prrafodelista"/>
        <w:numPr>
          <w:ilvl w:val="0"/>
          <w:numId w:val="23"/>
        </w:numPr>
      </w:pPr>
      <w:r w:rsidRPr="00DC3BAD">
        <w:t>La evolución legislativa se ha estancado</w:t>
      </w:r>
      <w:r w:rsidRPr="00DC3BAD">
        <w:t>, l</w:t>
      </w:r>
      <w:r w:rsidRPr="00DC3BAD">
        <w:t>a falta de una ley de huelga actualizada es la gran deuda. Mientras la jurisprudencia ha adaptado los principios a casos concretos, el marco legal no ha sabido responder con agilidad a los profundos cambios en el mundo del trabajo (precariedad, digitalización), lo que ha generado los retos actuales.</w:t>
      </w:r>
    </w:p>
    <w:p w14:paraId="71B752D8" w14:textId="77777777" w:rsidR="006239F7" w:rsidRPr="009176FD" w:rsidRDefault="006239F7" w:rsidP="009176FD"/>
    <w:sectPr w:rsidR="006239F7" w:rsidRPr="009176FD" w:rsidSect="003A7D88">
      <w:footerReference w:type="default" r:id="rId10"/>
      <w:footerReference w:type="first" r:id="rId11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9670F" w14:textId="77777777" w:rsidR="006E6215" w:rsidRDefault="006E6215" w:rsidP="00E64DB2">
      <w:pPr>
        <w:spacing w:after="0" w:line="240" w:lineRule="auto"/>
      </w:pPr>
      <w:r>
        <w:separator/>
      </w:r>
    </w:p>
  </w:endnote>
  <w:endnote w:type="continuationSeparator" w:id="0">
    <w:p w14:paraId="4E494A73" w14:textId="77777777" w:rsidR="006E6215" w:rsidRDefault="006E6215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A405A" w14:textId="3947BC6C" w:rsidR="00E64DB2" w:rsidRDefault="00153B69" w:rsidP="00E64DB2">
    <w:pPr>
      <w:pStyle w:val="Piedepgina"/>
      <w:jc w:val="right"/>
    </w:pPr>
    <w:r>
      <w:t>IPEI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6DEFE" w14:textId="77777777" w:rsidR="006E6215" w:rsidRDefault="006E6215" w:rsidP="00E64DB2">
      <w:pPr>
        <w:spacing w:after="0" w:line="240" w:lineRule="auto"/>
      </w:pPr>
      <w:r>
        <w:separator/>
      </w:r>
    </w:p>
  </w:footnote>
  <w:footnote w:type="continuationSeparator" w:id="0">
    <w:p w14:paraId="4E38EA00" w14:textId="77777777" w:rsidR="006E6215" w:rsidRDefault="006E6215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F2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186BB0"/>
    <w:multiLevelType w:val="multilevel"/>
    <w:tmpl w:val="2104D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F44FB"/>
    <w:multiLevelType w:val="hybridMultilevel"/>
    <w:tmpl w:val="2472A3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407FE"/>
    <w:multiLevelType w:val="multilevel"/>
    <w:tmpl w:val="B36E0A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C0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48A351B"/>
    <w:multiLevelType w:val="hybridMultilevel"/>
    <w:tmpl w:val="2006E35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CA1AAC"/>
    <w:multiLevelType w:val="hybridMultilevel"/>
    <w:tmpl w:val="1304C5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BC555C"/>
    <w:multiLevelType w:val="hybridMultilevel"/>
    <w:tmpl w:val="617E7A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7097A"/>
    <w:multiLevelType w:val="multilevel"/>
    <w:tmpl w:val="9B2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C1EB0"/>
    <w:multiLevelType w:val="multilevel"/>
    <w:tmpl w:val="DA0C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E59AF"/>
    <w:multiLevelType w:val="hybridMultilevel"/>
    <w:tmpl w:val="32A432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D40A8"/>
    <w:multiLevelType w:val="hybridMultilevel"/>
    <w:tmpl w:val="63ECD7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F46D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A6878DE"/>
    <w:multiLevelType w:val="hybridMultilevel"/>
    <w:tmpl w:val="45065C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99488B"/>
    <w:multiLevelType w:val="hybridMultilevel"/>
    <w:tmpl w:val="711834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AB4257"/>
    <w:multiLevelType w:val="multilevel"/>
    <w:tmpl w:val="9C56F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291FE1"/>
    <w:multiLevelType w:val="hybridMultilevel"/>
    <w:tmpl w:val="B6AEC7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91B0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DFA05D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8A96B83"/>
    <w:multiLevelType w:val="hybridMultilevel"/>
    <w:tmpl w:val="A67A33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953323"/>
    <w:multiLevelType w:val="multilevel"/>
    <w:tmpl w:val="EDBCE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AE4D7C"/>
    <w:multiLevelType w:val="multilevel"/>
    <w:tmpl w:val="AE76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674AE1"/>
    <w:multiLevelType w:val="hybridMultilevel"/>
    <w:tmpl w:val="A6BE62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FF2618"/>
    <w:multiLevelType w:val="hybridMultilevel"/>
    <w:tmpl w:val="22B2755C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80263559">
    <w:abstractNumId w:val="14"/>
  </w:num>
  <w:num w:numId="2" w16cid:durableId="728579889">
    <w:abstractNumId w:val="22"/>
  </w:num>
  <w:num w:numId="3" w16cid:durableId="1220939255">
    <w:abstractNumId w:val="18"/>
  </w:num>
  <w:num w:numId="4" w16cid:durableId="1543862181">
    <w:abstractNumId w:val="11"/>
  </w:num>
  <w:num w:numId="5" w16cid:durableId="2079086012">
    <w:abstractNumId w:val="16"/>
  </w:num>
  <w:num w:numId="6" w16cid:durableId="1345328876">
    <w:abstractNumId w:val="5"/>
  </w:num>
  <w:num w:numId="7" w16cid:durableId="773937221">
    <w:abstractNumId w:val="7"/>
  </w:num>
  <w:num w:numId="8" w16cid:durableId="326441549">
    <w:abstractNumId w:val="12"/>
  </w:num>
  <w:num w:numId="9" w16cid:durableId="338847720">
    <w:abstractNumId w:val="19"/>
  </w:num>
  <w:num w:numId="10" w16cid:durableId="2006201452">
    <w:abstractNumId w:val="15"/>
  </w:num>
  <w:num w:numId="11" w16cid:durableId="1772049581">
    <w:abstractNumId w:val="1"/>
  </w:num>
  <w:num w:numId="12" w16cid:durableId="293219321">
    <w:abstractNumId w:val="9"/>
  </w:num>
  <w:num w:numId="13" w16cid:durableId="761485713">
    <w:abstractNumId w:val="17"/>
  </w:num>
  <w:num w:numId="14" w16cid:durableId="1975793410">
    <w:abstractNumId w:val="0"/>
  </w:num>
  <w:num w:numId="15" w16cid:durableId="1104426468">
    <w:abstractNumId w:val="13"/>
  </w:num>
  <w:num w:numId="16" w16cid:durableId="1386292733">
    <w:abstractNumId w:val="8"/>
  </w:num>
  <w:num w:numId="17" w16cid:durableId="449934827">
    <w:abstractNumId w:val="21"/>
  </w:num>
  <w:num w:numId="18" w16cid:durableId="763914982">
    <w:abstractNumId w:val="20"/>
  </w:num>
  <w:num w:numId="19" w16cid:durableId="1733118811">
    <w:abstractNumId w:val="4"/>
  </w:num>
  <w:num w:numId="20" w16cid:durableId="1402630218">
    <w:abstractNumId w:val="2"/>
  </w:num>
  <w:num w:numId="21" w16cid:durableId="1236428670">
    <w:abstractNumId w:val="3"/>
  </w:num>
  <w:num w:numId="22" w16cid:durableId="22369613">
    <w:abstractNumId w:val="10"/>
  </w:num>
  <w:num w:numId="23" w16cid:durableId="5363125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14A99"/>
    <w:rsid w:val="00047115"/>
    <w:rsid w:val="00153B69"/>
    <w:rsid w:val="0018438A"/>
    <w:rsid w:val="002E1DC2"/>
    <w:rsid w:val="003A7D88"/>
    <w:rsid w:val="006239F7"/>
    <w:rsid w:val="006E6215"/>
    <w:rsid w:val="00712248"/>
    <w:rsid w:val="009176FD"/>
    <w:rsid w:val="00B618F5"/>
    <w:rsid w:val="00B9462E"/>
    <w:rsid w:val="00C66A33"/>
    <w:rsid w:val="00DC3BAD"/>
    <w:rsid w:val="00E64DB2"/>
    <w:rsid w:val="00FE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153B6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53B6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53B69"/>
    <w:rPr>
      <w:color w:val="467886" w:themeColor="hyperlink"/>
      <w:u w:val="single"/>
    </w:rPr>
  </w:style>
  <w:style w:type="paragraph" w:customStyle="1" w:styleId="ds-markdown-paragraph">
    <w:name w:val="ds-markdown-paragraph"/>
    <w:basedOn w:val="Normal"/>
    <w:rsid w:val="00047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47115"/>
    <w:rPr>
      <w:b/>
      <w:bCs/>
    </w:rPr>
  </w:style>
  <w:style w:type="character" w:styleId="nfasis">
    <w:name w:val="Emphasis"/>
    <w:basedOn w:val="Fuentedeprrafopredeter"/>
    <w:uiPriority w:val="20"/>
    <w:qFormat/>
    <w:rsid w:val="006239F7"/>
    <w:rPr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E4A2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947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6</cp:revision>
  <cp:lastPrinted>2025-12-06T18:44:00Z</cp:lastPrinted>
  <dcterms:created xsi:type="dcterms:W3CDTF">2025-12-06T18:38:00Z</dcterms:created>
  <dcterms:modified xsi:type="dcterms:W3CDTF">2025-12-06T18:44:00Z</dcterms:modified>
</cp:coreProperties>
</file>