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B99" w:rsidRPr="00D83C53" w:rsidRDefault="00D83C53" w:rsidP="002045CD">
      <w:pPr>
        <w:spacing w:before="100" w:beforeAutospacing="1" w:after="100" w:afterAutospacing="1" w:line="360" w:lineRule="auto"/>
        <w:contextualSpacing/>
        <w:rPr>
          <w:b/>
          <w:sz w:val="28"/>
          <w:lang w:val="en-US"/>
        </w:rPr>
      </w:pPr>
      <w:r>
        <w:rPr>
          <w:b/>
          <w:sz w:val="32"/>
          <w:lang w:val="en-US"/>
        </w:rPr>
        <w:t>ZX</w:t>
      </w:r>
      <w:r w:rsidR="00F65C98" w:rsidRPr="002045CD">
        <w:rPr>
          <w:b/>
          <w:sz w:val="32"/>
          <w:lang w:val="en-US"/>
        </w:rPr>
        <w:t>-EQ PSG</w:t>
      </w:r>
      <w:r w:rsidR="00A44F34" w:rsidRPr="002045CD">
        <w:rPr>
          <w:b/>
          <w:sz w:val="32"/>
          <w:lang w:val="en-US"/>
        </w:rPr>
        <w:t xml:space="preserve"> </w:t>
      </w:r>
      <w:proofErr w:type="spellStart"/>
      <w:r w:rsidR="00A44F34" w:rsidRPr="002045CD">
        <w:rPr>
          <w:b/>
          <w:sz w:val="32"/>
          <w:lang w:val="en-US"/>
        </w:rPr>
        <w:t>Spectrolyzer</w:t>
      </w:r>
      <w:proofErr w:type="spellEnd"/>
      <w:r w:rsidR="00A44F34" w:rsidRPr="002045CD">
        <w:rPr>
          <w:b/>
          <w:sz w:val="32"/>
          <w:lang w:val="en-US"/>
        </w:rPr>
        <w:t xml:space="preserve"> </w:t>
      </w:r>
      <w:r w:rsidR="00A44F34" w:rsidRPr="002045CD">
        <w:rPr>
          <w:b/>
          <w:sz w:val="32"/>
        </w:rPr>
        <w:t>для</w:t>
      </w:r>
      <w:r w:rsidR="00A44F34" w:rsidRPr="002045CD">
        <w:rPr>
          <w:b/>
          <w:sz w:val="32"/>
          <w:lang w:val="en-US"/>
        </w:rPr>
        <w:t xml:space="preserve"> </w:t>
      </w:r>
      <w:r w:rsidR="008721D7" w:rsidRPr="002045CD">
        <w:rPr>
          <w:b/>
          <w:sz w:val="32"/>
        </w:rPr>
        <w:t>платформы</w:t>
      </w:r>
      <w:r w:rsidR="008721D7" w:rsidRPr="00D83C53"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>ZX Spectrum</w:t>
      </w:r>
    </w:p>
    <w:p w:rsidR="00910EAC" w:rsidRPr="00D83C53" w:rsidRDefault="00910EAC" w:rsidP="002045CD">
      <w:pPr>
        <w:spacing w:before="100" w:beforeAutospacing="1" w:after="100" w:afterAutospacing="1" w:line="360" w:lineRule="auto"/>
        <w:contextualSpacing/>
        <w:rPr>
          <w:b/>
          <w:sz w:val="24"/>
          <w:lang w:val="en-US"/>
        </w:rPr>
      </w:pPr>
      <w:r w:rsidRPr="00910EAC">
        <w:rPr>
          <w:b/>
          <w:sz w:val="24"/>
        </w:rPr>
        <w:t>Разработчик</w:t>
      </w:r>
      <w:r w:rsidRPr="00D83C53">
        <w:rPr>
          <w:b/>
          <w:sz w:val="24"/>
          <w:lang w:val="en-US"/>
        </w:rPr>
        <w:t xml:space="preserve">: </w:t>
      </w:r>
      <w:proofErr w:type="spellStart"/>
      <w:r w:rsidRPr="00D83C53">
        <w:rPr>
          <w:b/>
          <w:sz w:val="24"/>
          <w:lang w:val="en-US"/>
        </w:rPr>
        <w:t>Pyhesty</w:t>
      </w:r>
      <w:proofErr w:type="spellEnd"/>
      <w:r w:rsidRPr="00D83C53">
        <w:rPr>
          <w:b/>
          <w:sz w:val="24"/>
          <w:lang w:val="en-US"/>
        </w:rPr>
        <w:t xml:space="preserve"> [RBSC]. Copyright (</w:t>
      </w:r>
      <w:r>
        <w:rPr>
          <w:b/>
          <w:sz w:val="24"/>
          <w:lang w:val="en-US"/>
        </w:rPr>
        <w:t>C</w:t>
      </w:r>
      <w:r w:rsidRPr="00D83C53">
        <w:rPr>
          <w:b/>
          <w:sz w:val="24"/>
          <w:lang w:val="en-US"/>
        </w:rPr>
        <w:t>) 202</w:t>
      </w:r>
      <w:r w:rsidR="00D83C53">
        <w:rPr>
          <w:b/>
          <w:sz w:val="24"/>
          <w:lang w:val="en-US"/>
        </w:rPr>
        <w:t>3</w:t>
      </w:r>
    </w:p>
    <w:p w:rsidR="00A64D72" w:rsidRPr="00A64D72" w:rsidRDefault="00A64D72" w:rsidP="007F0BA3">
      <w:pPr>
        <w:jc w:val="both"/>
        <w:rPr>
          <w:b/>
          <w:color w:val="00B050"/>
        </w:rPr>
      </w:pPr>
      <w:r w:rsidRPr="00A64D72">
        <w:rPr>
          <w:b/>
          <w:color w:val="00B050"/>
        </w:rPr>
        <w:t xml:space="preserve">Для </w:t>
      </w:r>
      <w:r>
        <w:rPr>
          <w:b/>
          <w:color w:val="00B050"/>
        </w:rPr>
        <w:t xml:space="preserve">получения </w:t>
      </w:r>
      <w:r w:rsidRPr="00A64D72">
        <w:rPr>
          <w:b/>
          <w:color w:val="00B050"/>
        </w:rPr>
        <w:t xml:space="preserve">дополнительной информации мы рекомендуем прочитать английский </w:t>
      </w:r>
      <w:r w:rsidRPr="00A64D72">
        <w:rPr>
          <w:b/>
          <w:color w:val="00B050"/>
          <w:lang w:val="en-US"/>
        </w:rPr>
        <w:t>readme</w:t>
      </w:r>
      <w:r w:rsidRPr="00A64D72">
        <w:rPr>
          <w:b/>
          <w:color w:val="00B050"/>
        </w:rPr>
        <w:t>.</w:t>
      </w:r>
      <w:r w:rsidRPr="00A64D72">
        <w:rPr>
          <w:b/>
          <w:color w:val="00B050"/>
          <w:lang w:val="en-US"/>
        </w:rPr>
        <w:t>txt</w:t>
      </w:r>
      <w:r w:rsidRPr="00A64D72">
        <w:rPr>
          <w:b/>
          <w:color w:val="00B050"/>
        </w:rPr>
        <w:t xml:space="preserve"> файл из репозитория</w:t>
      </w:r>
    </w:p>
    <w:p w:rsidR="002045CD" w:rsidRPr="002045CD" w:rsidRDefault="002045CD" w:rsidP="007F0BA3">
      <w:pPr>
        <w:jc w:val="both"/>
        <w:rPr>
          <w:b/>
          <w:sz w:val="28"/>
        </w:rPr>
      </w:pPr>
      <w:r w:rsidRPr="002045CD">
        <w:rPr>
          <w:b/>
          <w:sz w:val="28"/>
        </w:rPr>
        <w:t>О проекте</w:t>
      </w:r>
    </w:p>
    <w:p w:rsidR="00A44F34" w:rsidRDefault="00800D6E" w:rsidP="007F0BA3">
      <w:pPr>
        <w:jc w:val="both"/>
      </w:pPr>
      <w:r>
        <w:rPr>
          <w:lang w:val="en-US"/>
        </w:rPr>
        <w:t>ZX</w:t>
      </w:r>
      <w:r w:rsidR="00A44F34" w:rsidRPr="008721D7">
        <w:t>-</w:t>
      </w:r>
      <w:r w:rsidR="00A44F34">
        <w:rPr>
          <w:lang w:val="en-US"/>
        </w:rPr>
        <w:t>EQ</w:t>
      </w:r>
      <w:r w:rsidR="00A44F34" w:rsidRPr="008721D7">
        <w:t xml:space="preserve"> </w:t>
      </w:r>
      <w:r w:rsidR="00A44F34">
        <w:rPr>
          <w:lang w:val="en-US"/>
        </w:rPr>
        <w:t>PSG</w:t>
      </w:r>
      <w:r w:rsidR="00A44F34" w:rsidRPr="008721D7">
        <w:t xml:space="preserve"> </w:t>
      </w:r>
      <w:proofErr w:type="spellStart"/>
      <w:r w:rsidR="00A44F34">
        <w:rPr>
          <w:lang w:val="en-US"/>
        </w:rPr>
        <w:t>Spectrolyzer</w:t>
      </w:r>
      <w:proofErr w:type="spellEnd"/>
      <w:r w:rsidR="00A44F34" w:rsidRPr="008721D7">
        <w:t xml:space="preserve"> – </w:t>
      </w:r>
      <w:r w:rsidR="00A44F34">
        <w:t>это</w:t>
      </w:r>
      <w:r w:rsidR="00A44F34" w:rsidRPr="008721D7">
        <w:t xml:space="preserve"> </w:t>
      </w:r>
      <w:r w:rsidR="00A44F34">
        <w:t>прос</w:t>
      </w:r>
      <w:r>
        <w:t xml:space="preserve">тое устройство </w:t>
      </w:r>
      <w:r w:rsidR="00A44F34">
        <w:t>визуализатор</w:t>
      </w:r>
      <w:r w:rsidR="00A44F34" w:rsidRPr="008721D7">
        <w:t xml:space="preserve"> </w:t>
      </w:r>
      <w:r w:rsidR="00A44F34">
        <w:t>спектра</w:t>
      </w:r>
      <w:r w:rsidR="00A44F34" w:rsidRPr="008721D7">
        <w:t xml:space="preserve"> </w:t>
      </w:r>
      <w:r w:rsidR="00A44F34">
        <w:t>нот</w:t>
      </w:r>
      <w:r w:rsidR="008721D7">
        <w:t>,</w:t>
      </w:r>
      <w:r w:rsidR="00A44F34">
        <w:t xml:space="preserve"> воспроизводимых программируемым звуковым генератором типа </w:t>
      </w:r>
      <w:r w:rsidR="00A44F34">
        <w:rPr>
          <w:lang w:val="en-US"/>
        </w:rPr>
        <w:t>AY</w:t>
      </w:r>
      <w:r w:rsidR="00A44F34" w:rsidRPr="00A44F34">
        <w:t>-3-8910</w:t>
      </w:r>
      <w:r w:rsidR="008721D7">
        <w:t xml:space="preserve"> </w:t>
      </w:r>
      <w:r w:rsidR="00A44F34">
        <w:t xml:space="preserve">или </w:t>
      </w:r>
      <w:r w:rsidR="00A44F34">
        <w:rPr>
          <w:lang w:val="en-US"/>
        </w:rPr>
        <w:t>YM</w:t>
      </w:r>
      <w:r w:rsidR="00A44F34" w:rsidRPr="007F0BA3">
        <w:t>2149</w:t>
      </w:r>
      <w:r w:rsidR="008721D7">
        <w:t xml:space="preserve"> (PSG)</w:t>
      </w:r>
      <w:r w:rsidR="00A44F34">
        <w:t>.</w:t>
      </w:r>
      <w:r w:rsidR="007F0BA3" w:rsidRPr="007F0BA3">
        <w:t xml:space="preserve"> </w:t>
      </w:r>
      <w:r w:rsidR="007F0BA3">
        <w:t xml:space="preserve">Плата </w:t>
      </w:r>
      <w:r w:rsidR="000E5477">
        <w:t xml:space="preserve">предназначена для установки </w:t>
      </w:r>
      <w:r w:rsidR="007F0BA3">
        <w:t xml:space="preserve">в стандартный </w:t>
      </w:r>
      <w:r>
        <w:rPr>
          <w:lang w:val="en-US"/>
        </w:rPr>
        <w:t>ISA</w:t>
      </w:r>
      <w:r w:rsidR="000E5477" w:rsidRPr="000E5477">
        <w:t xml:space="preserve"> </w:t>
      </w:r>
      <w:r w:rsidR="007F0BA3">
        <w:t>слот</w:t>
      </w:r>
      <w:r w:rsidRPr="00800D6E">
        <w:t xml:space="preserve"> </w:t>
      </w:r>
      <w:r>
        <w:t xml:space="preserve">в плате расширения </w:t>
      </w:r>
      <w:r>
        <w:rPr>
          <w:lang w:val="en-US"/>
        </w:rPr>
        <w:t>ZX</w:t>
      </w:r>
      <w:r w:rsidRPr="00800D6E">
        <w:t>-</w:t>
      </w:r>
      <w:r>
        <w:rPr>
          <w:lang w:val="en-US"/>
        </w:rPr>
        <w:t>Cross</w:t>
      </w:r>
      <w:r w:rsidR="000E5477">
        <w:t>. Плата</w:t>
      </w:r>
      <w:r w:rsidR="007F0BA3">
        <w:t xml:space="preserve"> </w:t>
      </w:r>
      <w:r w:rsidR="008721D7">
        <w:t>воспроизводит</w:t>
      </w:r>
      <w:r w:rsidR="008721D7" w:rsidRPr="008721D7">
        <w:t xml:space="preserve"> </w:t>
      </w:r>
      <w:r w:rsidR="008721D7">
        <w:t xml:space="preserve">эффект </w:t>
      </w:r>
      <w:r w:rsidR="00910EAC">
        <w:t>измерения</w:t>
      </w:r>
      <w:r w:rsidR="008721D7">
        <w:t xml:space="preserve"> уровня сигнала</w:t>
      </w:r>
      <w:r w:rsidR="007F0BA3">
        <w:t>, при которо</w:t>
      </w:r>
      <w:r w:rsidR="008721D7">
        <w:t>м</w:t>
      </w:r>
      <w:r w:rsidR="007F0BA3">
        <w:t xml:space="preserve"> каждой воспроизводимой частоте (диапазону частот) соответствует один из девяти </w:t>
      </w:r>
      <w:r w:rsidR="008721D7">
        <w:t xml:space="preserve">вертикальных </w:t>
      </w:r>
      <w:r w:rsidR="008721D7" w:rsidRPr="008721D7">
        <w:t xml:space="preserve">светодиодных </w:t>
      </w:r>
      <w:r w:rsidR="007F0BA3">
        <w:t xml:space="preserve">индикаторов. После воспроизведения ноты </w:t>
      </w:r>
      <w:r w:rsidR="00910EAC">
        <w:t xml:space="preserve">или частоты </w:t>
      </w:r>
      <w:r w:rsidR="007F0BA3">
        <w:t xml:space="preserve">индикатор плавно затухает. </w:t>
      </w:r>
    </w:p>
    <w:p w:rsidR="007F0BA3" w:rsidRDefault="00C57055" w:rsidP="007F0BA3">
      <w:pPr>
        <w:jc w:val="both"/>
      </w:pPr>
      <w:r>
        <w:t>Возможны</w:t>
      </w:r>
      <w:r w:rsidR="007F0BA3">
        <w:t xml:space="preserve"> две версии исполнения картриджа:</w:t>
      </w:r>
    </w:p>
    <w:p w:rsidR="007F0BA3" w:rsidRDefault="007F0BA3" w:rsidP="007F0BA3">
      <w:pPr>
        <w:pStyle w:val="ListParagraph"/>
        <w:numPr>
          <w:ilvl w:val="0"/>
          <w:numId w:val="1"/>
        </w:numPr>
        <w:jc w:val="both"/>
      </w:pPr>
      <w:r>
        <w:t xml:space="preserve">На дискретных </w:t>
      </w:r>
      <w:r w:rsidR="00910EAC">
        <w:t xml:space="preserve">светодиодных </w:t>
      </w:r>
      <w:r>
        <w:t>элементах</w:t>
      </w:r>
      <w:r w:rsidR="00C57055" w:rsidRPr="00C57055">
        <w:t>;</w:t>
      </w:r>
      <w:r>
        <w:t xml:space="preserve"> более прост</w:t>
      </w:r>
      <w:r w:rsidR="00C57055">
        <w:t>ая</w:t>
      </w:r>
      <w:r>
        <w:t>, но позволяющ</w:t>
      </w:r>
      <w:r w:rsidR="00C57055">
        <w:t>ая</w:t>
      </w:r>
      <w:r>
        <w:t xml:space="preserve"> реализовать различные </w:t>
      </w:r>
      <w:r w:rsidR="008721D7">
        <w:t>ц</w:t>
      </w:r>
      <w:r w:rsidR="00910EAC">
        <w:t>ветовые решения</w:t>
      </w:r>
    </w:p>
    <w:p w:rsidR="007F0BA3" w:rsidRDefault="007F0BA3" w:rsidP="007F0BA3">
      <w:pPr>
        <w:pStyle w:val="ListParagraph"/>
        <w:numPr>
          <w:ilvl w:val="0"/>
          <w:numId w:val="1"/>
        </w:numPr>
        <w:jc w:val="both"/>
      </w:pPr>
      <w:r>
        <w:t xml:space="preserve">На </w:t>
      </w:r>
      <w:r w:rsidR="00C57055">
        <w:t>светодиодных сбо</w:t>
      </w:r>
      <w:r>
        <w:t>рка</w:t>
      </w:r>
      <w:r w:rsidR="008721D7">
        <w:t>х</w:t>
      </w:r>
      <w:r>
        <w:t xml:space="preserve">, так называемых </w:t>
      </w:r>
      <w:r w:rsidR="00910EAC">
        <w:t>"</w:t>
      </w:r>
      <w:r w:rsidR="00C57055">
        <w:rPr>
          <w:lang w:val="en-US"/>
        </w:rPr>
        <w:t>bar</w:t>
      </w:r>
      <w:r w:rsidR="00910EAC">
        <w:t>"</w:t>
      </w:r>
      <w:r>
        <w:t xml:space="preserve">, </w:t>
      </w:r>
      <w:r w:rsidR="00910EAC">
        <w:t>в большинстве своём одноцветных</w:t>
      </w:r>
    </w:p>
    <w:p w:rsidR="007F0BA3" w:rsidRDefault="007F0BA3" w:rsidP="007F0BA3">
      <w:pPr>
        <w:jc w:val="both"/>
      </w:pPr>
      <w:r>
        <w:t xml:space="preserve">Возможны следующие цветовые решения, которые были </w:t>
      </w:r>
      <w:r w:rsidR="000E5477">
        <w:t xml:space="preserve">нами </w:t>
      </w:r>
      <w:r>
        <w:t>опробованы и да</w:t>
      </w:r>
      <w:r w:rsidR="00910EAC">
        <w:t>ли</w:t>
      </w:r>
      <w:r>
        <w:t xml:space="preserve"> хороший визуальны</w:t>
      </w:r>
      <w:r w:rsidR="00910EAC">
        <w:t>й</w:t>
      </w:r>
      <w:r>
        <w:t xml:space="preserve"> эффект (также возможны и другие </w:t>
      </w:r>
      <w:r w:rsidR="00910EAC">
        <w:t xml:space="preserve">цветовые </w:t>
      </w:r>
      <w:r>
        <w:t>решения):</w:t>
      </w:r>
    </w:p>
    <w:p w:rsidR="007F0BA3" w:rsidRDefault="007F0BA3" w:rsidP="007F0BA3">
      <w:pPr>
        <w:pStyle w:val="ListParagraph"/>
        <w:numPr>
          <w:ilvl w:val="0"/>
          <w:numId w:val="2"/>
        </w:numPr>
        <w:jc w:val="both"/>
      </w:pPr>
      <w:r>
        <w:t>Одно</w:t>
      </w:r>
      <w:r w:rsidR="00910EAC">
        <w:t>цветные</w:t>
      </w:r>
      <w:r>
        <w:t xml:space="preserve"> </w:t>
      </w:r>
      <w:r w:rsidR="000E5477">
        <w:t>светодиод</w:t>
      </w:r>
      <w:r w:rsidR="00C57055" w:rsidRPr="00C57055">
        <w:t>ы или светодиод</w:t>
      </w:r>
      <w:r w:rsidR="000E5477">
        <w:t xml:space="preserve">ные </w:t>
      </w:r>
      <w:r>
        <w:t>сборки синего, красного или зелёного цветов</w:t>
      </w:r>
    </w:p>
    <w:p w:rsidR="007F0BA3" w:rsidRDefault="007F0BA3" w:rsidP="007F0BA3">
      <w:pPr>
        <w:pStyle w:val="ListParagraph"/>
        <w:numPr>
          <w:ilvl w:val="0"/>
          <w:numId w:val="2"/>
        </w:numPr>
        <w:jc w:val="both"/>
      </w:pPr>
      <w:r>
        <w:t xml:space="preserve">Многоцветные </w:t>
      </w:r>
      <w:r w:rsidR="000E5477">
        <w:t xml:space="preserve">светодиодные </w:t>
      </w:r>
      <w:r>
        <w:t>сборки</w:t>
      </w:r>
      <w:r w:rsidR="00C57055">
        <w:t xml:space="preserve"> или комбинации отдельных светодиодов: </w:t>
      </w:r>
      <w:r>
        <w:t>син</w:t>
      </w:r>
      <w:r w:rsidR="000E5477">
        <w:t>его</w:t>
      </w:r>
      <w:r>
        <w:t xml:space="preserve"> </w:t>
      </w:r>
      <w:r w:rsidR="000E5477">
        <w:t>с</w:t>
      </w:r>
      <w:r>
        <w:t xml:space="preserve"> красны</w:t>
      </w:r>
      <w:r w:rsidR="000E5477">
        <w:t>м</w:t>
      </w:r>
      <w:r>
        <w:t xml:space="preserve"> или зелен</w:t>
      </w:r>
      <w:r w:rsidR="000E5477">
        <w:t>ого</w:t>
      </w:r>
      <w:r>
        <w:t xml:space="preserve"> </w:t>
      </w:r>
      <w:r w:rsidR="000E5477">
        <w:t>с</w:t>
      </w:r>
      <w:r>
        <w:t xml:space="preserve"> красны</w:t>
      </w:r>
      <w:r w:rsidR="000E5477">
        <w:t>м</w:t>
      </w:r>
      <w:r w:rsidR="00910EAC">
        <w:t xml:space="preserve"> (красные </w:t>
      </w:r>
      <w:r w:rsidR="00C57055" w:rsidRPr="00C57055">
        <w:t>светодиоды</w:t>
      </w:r>
      <w:r w:rsidR="00910EAC">
        <w:t xml:space="preserve"> размещаюся сверху)</w:t>
      </w:r>
    </w:p>
    <w:p w:rsidR="007F0BA3" w:rsidRDefault="007F0BA3" w:rsidP="007F0BA3">
      <w:pPr>
        <w:ind w:left="360"/>
        <w:jc w:val="both"/>
      </w:pPr>
    </w:p>
    <w:p w:rsidR="007C5BD7" w:rsidRDefault="007C5BD7" w:rsidP="007C5BD7">
      <w:pPr>
        <w:jc w:val="both"/>
      </w:pPr>
      <w:r>
        <w:rPr>
          <w:noProof/>
          <w:lang w:val="en-US"/>
        </w:rPr>
        <w:drawing>
          <wp:inline distT="0" distB="0" distL="0" distR="0">
            <wp:extent cx="3270885" cy="1850146"/>
            <wp:effectExtent l="0" t="0" r="5715" b="0"/>
            <wp:docPr id="1" name="Рисунок 1" descr="MSXEQ_Red_in_Blu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XEQ_Red_in_BlueCas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74" cy="186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BD7" w:rsidRDefault="007C5BD7" w:rsidP="007C5BD7">
      <w:pPr>
        <w:jc w:val="both"/>
      </w:pPr>
      <w:r>
        <w:rPr>
          <w:noProof/>
          <w:lang w:val="en-US"/>
        </w:rPr>
        <w:drawing>
          <wp:inline distT="0" distB="0" distL="0" distR="0">
            <wp:extent cx="3271349" cy="2055571"/>
            <wp:effectExtent l="0" t="0" r="5715" b="1905"/>
            <wp:docPr id="2" name="Рисунок 2" descr="MSX_EQv3p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SX_EQv3pc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297" cy="206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DD1" w:rsidRDefault="000E5477" w:rsidP="00FF4DD1">
      <w:pPr>
        <w:jc w:val="both"/>
      </w:pPr>
      <w:r>
        <w:t xml:space="preserve">Картридж </w:t>
      </w:r>
      <w:r w:rsidR="00800D6E">
        <w:rPr>
          <w:lang w:val="en-US"/>
        </w:rPr>
        <w:t>ZX</w:t>
      </w:r>
      <w:r w:rsidR="00FF4DD1" w:rsidRPr="00FF4DD1">
        <w:t>-</w:t>
      </w:r>
      <w:r w:rsidR="00FF4DD1">
        <w:rPr>
          <w:lang w:val="en-US"/>
        </w:rPr>
        <w:t>EQ</w:t>
      </w:r>
      <w:r w:rsidR="00FF4DD1" w:rsidRPr="00FF4DD1">
        <w:t xml:space="preserve"> </w:t>
      </w:r>
      <w:r w:rsidR="00FF4DD1">
        <w:t xml:space="preserve">создан на базе </w:t>
      </w:r>
      <w:r w:rsidR="00FF4DD1">
        <w:rPr>
          <w:lang w:val="en-US"/>
        </w:rPr>
        <w:t>PLD</w:t>
      </w:r>
      <w:r w:rsidR="00FF4DD1" w:rsidRPr="00FF4DD1">
        <w:t xml:space="preserve"> </w:t>
      </w:r>
      <w:r w:rsidR="00910EAC">
        <w:rPr>
          <w:lang w:val="en-US"/>
        </w:rPr>
        <w:t>Altera</w:t>
      </w:r>
      <w:r w:rsidR="00910EAC" w:rsidRPr="00910EAC">
        <w:t xml:space="preserve"> </w:t>
      </w:r>
      <w:r w:rsidR="00FF4DD1">
        <w:rPr>
          <w:lang w:val="en-US"/>
        </w:rPr>
        <w:t>EPM</w:t>
      </w:r>
      <w:r w:rsidR="00FF4DD1" w:rsidRPr="00FF4DD1">
        <w:t>7128</w:t>
      </w:r>
      <w:r w:rsidR="00910EAC" w:rsidRPr="00910EAC">
        <w:t>,</w:t>
      </w:r>
      <w:r w:rsidR="00FF4DD1" w:rsidRPr="00FF4DD1">
        <w:t xml:space="preserve"> </w:t>
      </w:r>
      <w:r w:rsidR="00FF4DD1">
        <w:t xml:space="preserve">состоящей из 128 логических блоков и регистров. </w:t>
      </w:r>
      <w:r w:rsidR="00FF4DD1">
        <w:rPr>
          <w:lang w:val="en-US"/>
        </w:rPr>
        <w:t>PLD</w:t>
      </w:r>
      <w:r w:rsidR="00FF4DD1">
        <w:t xml:space="preserve"> анализирует запись в порты звукового генератора, вычисляет соответствующую ноту </w:t>
      </w:r>
      <w:r>
        <w:t>(</w:t>
      </w:r>
      <w:r w:rsidR="00910EAC">
        <w:t>частоту</w:t>
      </w:r>
      <w:r>
        <w:t>)</w:t>
      </w:r>
      <w:r w:rsidR="00910EAC">
        <w:t xml:space="preserve"> </w:t>
      </w:r>
      <w:r w:rsidR="00FF4DD1">
        <w:t xml:space="preserve">и визуализирует </w:t>
      </w:r>
      <w:r w:rsidR="00910EAC" w:rsidRPr="00910EAC">
        <w:t xml:space="preserve">её </w:t>
      </w:r>
      <w:r w:rsidR="00FF4DD1">
        <w:t xml:space="preserve">на </w:t>
      </w:r>
      <w:r>
        <w:t xml:space="preserve">соответствующем светодиодном </w:t>
      </w:r>
      <w:r w:rsidR="00FF4DD1">
        <w:t>индикаторе.</w:t>
      </w:r>
    </w:p>
    <w:p w:rsidR="00FF4DD1" w:rsidRPr="00FF4DD1" w:rsidRDefault="00800D6E" w:rsidP="00FF4DD1">
      <w:pPr>
        <w:jc w:val="both"/>
      </w:pPr>
      <w:r>
        <w:lastRenderedPageBreak/>
        <w:t>Устройство</w:t>
      </w:r>
      <w:r w:rsidR="00910EAC">
        <w:t xml:space="preserve"> не требует никаких дополнительных настроек.</w:t>
      </w:r>
      <w:r w:rsidRPr="00800D6E">
        <w:t xml:space="preserve"> </w:t>
      </w:r>
      <w:r>
        <w:t xml:space="preserve">В </w:t>
      </w:r>
      <w:r>
        <w:rPr>
          <w:lang w:val="en-US"/>
        </w:rPr>
        <w:t>ZX</w:t>
      </w:r>
      <w:r w:rsidRPr="00800D6E">
        <w:t xml:space="preserve"> </w:t>
      </w:r>
      <w:r>
        <w:rPr>
          <w:lang w:val="en-US"/>
        </w:rPr>
        <w:t>Spectrum</w:t>
      </w:r>
      <w:r w:rsidRPr="00800D6E">
        <w:t xml:space="preserve"> </w:t>
      </w:r>
      <w:r>
        <w:t xml:space="preserve">устанавливается вначале плата </w:t>
      </w:r>
      <w:r>
        <w:rPr>
          <w:lang w:val="en-US"/>
        </w:rPr>
        <w:t>ZX</w:t>
      </w:r>
      <w:r w:rsidRPr="00800D6E">
        <w:t>-</w:t>
      </w:r>
      <w:r>
        <w:rPr>
          <w:lang w:val="en-US"/>
        </w:rPr>
        <w:t>Cross</w:t>
      </w:r>
      <w:r w:rsidRPr="00800D6E">
        <w:t>,</w:t>
      </w:r>
      <w:r>
        <w:t xml:space="preserve"> после неё необходимо установить плату </w:t>
      </w:r>
      <w:r>
        <w:rPr>
          <w:lang w:val="en-US"/>
        </w:rPr>
        <w:t>ZX</w:t>
      </w:r>
      <w:r w:rsidRPr="00800D6E">
        <w:t>-</w:t>
      </w:r>
      <w:r>
        <w:rPr>
          <w:lang w:val="en-US"/>
        </w:rPr>
        <w:t>EQ</w:t>
      </w:r>
      <w:r w:rsidR="000A4031">
        <w:t xml:space="preserve">, </w:t>
      </w:r>
      <w:r>
        <w:t>что</w:t>
      </w:r>
      <w:r w:rsidR="00910EAC">
        <w:t xml:space="preserve"> позволя</w:t>
      </w:r>
      <w:r>
        <w:t>ет</w:t>
      </w:r>
      <w:r w:rsidR="00910EAC">
        <w:t xml:space="preserve"> иметь хороший обзор </w:t>
      </w:r>
      <w:r w:rsidR="000E5477">
        <w:t xml:space="preserve">верхней </w:t>
      </w:r>
      <w:r w:rsidR="00910EAC">
        <w:t>передней части картриджа</w:t>
      </w:r>
      <w:r w:rsidR="000E5477">
        <w:t xml:space="preserve"> (там расположены индикаторы)</w:t>
      </w:r>
      <w:r w:rsidR="00910EAC">
        <w:t>. П</w:t>
      </w:r>
      <w:r w:rsidR="00FF4DD1">
        <w:t>ри проигрывании музыки</w:t>
      </w:r>
      <w:r w:rsidR="000E5477">
        <w:t>, например</w:t>
      </w:r>
      <w:r w:rsidR="00910EAC">
        <w:t xml:space="preserve"> в</w:t>
      </w:r>
      <w:r w:rsidR="00FF4DD1">
        <w:t xml:space="preserve"> игр</w:t>
      </w:r>
      <w:r w:rsidR="00910EAC">
        <w:t>ах</w:t>
      </w:r>
      <w:r w:rsidR="00FF4DD1">
        <w:t xml:space="preserve"> или демо</w:t>
      </w:r>
      <w:r w:rsidR="00910EAC">
        <w:t>нстрационных программах</w:t>
      </w:r>
      <w:r w:rsidR="000E5477">
        <w:t>,</w:t>
      </w:r>
      <w:r w:rsidR="00910EAC">
        <w:t xml:space="preserve"> картридж</w:t>
      </w:r>
      <w:r w:rsidR="00FF4DD1">
        <w:t xml:space="preserve"> </w:t>
      </w:r>
      <w:r w:rsidR="000E5477">
        <w:t xml:space="preserve">в режиме реального времени </w:t>
      </w:r>
      <w:r w:rsidR="00FF4DD1">
        <w:t xml:space="preserve">визуализирует спектр </w:t>
      </w:r>
      <w:r w:rsidR="00910EAC">
        <w:t>используемых частот (нот). После завершения музыкальной композиции</w:t>
      </w:r>
      <w:r w:rsidR="00FF4DD1">
        <w:t xml:space="preserve"> индикаторы гаснут автоматически.</w:t>
      </w:r>
    </w:p>
    <w:p w:rsidR="00A425CB" w:rsidRDefault="007F0BA3" w:rsidP="007F0BA3">
      <w:pPr>
        <w:jc w:val="both"/>
      </w:pPr>
      <w:r>
        <w:t xml:space="preserve">В качестве корпуса для </w:t>
      </w:r>
      <w:r w:rsidR="00ED66B7">
        <w:rPr>
          <w:lang w:val="en-US"/>
        </w:rPr>
        <w:t>ZX</w:t>
      </w:r>
      <w:r w:rsidRPr="007F0BA3">
        <w:t>-</w:t>
      </w:r>
      <w:r>
        <w:rPr>
          <w:lang w:val="en-US"/>
        </w:rPr>
        <w:t>EQ</w:t>
      </w:r>
      <w:r>
        <w:t xml:space="preserve"> подходит </w:t>
      </w:r>
      <w:r w:rsidR="00910EAC">
        <w:t xml:space="preserve">любой </w:t>
      </w:r>
      <w:r>
        <w:t>промышленно выпускаемый</w:t>
      </w:r>
      <w:r w:rsidR="00A425CB" w:rsidRPr="00A425CB">
        <w:t xml:space="preserve"> полупроз</w:t>
      </w:r>
      <w:r w:rsidR="00A425CB">
        <w:t>рачный</w:t>
      </w:r>
      <w:r>
        <w:t xml:space="preserve"> корпус</w:t>
      </w:r>
      <w:r w:rsidR="00910EAC">
        <w:t xml:space="preserve"> для MSX картридж</w:t>
      </w:r>
      <w:r w:rsidR="00A425CB">
        <w:t>а</w:t>
      </w:r>
      <w:r w:rsidR="00910EAC">
        <w:t>, например корпус от Retro</w:t>
      </w:r>
      <w:r w:rsidR="00A425CB" w:rsidRPr="00A425CB">
        <w:t xml:space="preserve"> </w:t>
      </w:r>
      <w:r w:rsidR="00910EAC">
        <w:rPr>
          <w:lang w:val="en-US"/>
        </w:rPr>
        <w:t>Game</w:t>
      </w:r>
      <w:r w:rsidR="00A425CB" w:rsidRPr="00A425CB">
        <w:t xml:space="preserve"> </w:t>
      </w:r>
      <w:r w:rsidR="00910EAC">
        <w:rPr>
          <w:lang w:val="en-US"/>
        </w:rPr>
        <w:t>Restore</w:t>
      </w:r>
      <w:r w:rsidR="00910EAC" w:rsidRPr="00910EAC">
        <w:t xml:space="preserve"> или от </w:t>
      </w:r>
      <w:proofErr w:type="spellStart"/>
      <w:r w:rsidR="00910EAC">
        <w:rPr>
          <w:lang w:val="en-US"/>
        </w:rPr>
        <w:t>Overrich</w:t>
      </w:r>
      <w:proofErr w:type="spellEnd"/>
      <w:r w:rsidR="00A425CB">
        <w:t>:</w:t>
      </w:r>
    </w:p>
    <w:p w:rsidR="00A425CB" w:rsidRPr="00A425CB" w:rsidRDefault="0087609A" w:rsidP="00A425CB">
      <w:pPr>
        <w:pStyle w:val="ListParagraph"/>
        <w:numPr>
          <w:ilvl w:val="0"/>
          <w:numId w:val="3"/>
        </w:numPr>
        <w:jc w:val="both"/>
      </w:pPr>
      <w:hyperlink r:id="rId7" w:history="1">
        <w:r w:rsidR="00A425CB" w:rsidRPr="00A425CB">
          <w:rPr>
            <w:rStyle w:val="Hyperlink"/>
          </w:rPr>
          <w:t>https://retrogamerestore.com/store/msx_cart_shell/</w:t>
        </w:r>
      </w:hyperlink>
    </w:p>
    <w:p w:rsidR="00A425CB" w:rsidRPr="00A425CB" w:rsidRDefault="0087609A" w:rsidP="00A425CB">
      <w:pPr>
        <w:pStyle w:val="ListParagraph"/>
        <w:numPr>
          <w:ilvl w:val="0"/>
          <w:numId w:val="3"/>
        </w:numPr>
        <w:jc w:val="both"/>
      </w:pPr>
      <w:hyperlink r:id="rId8" w:history="1">
        <w:r w:rsidR="00A425CB" w:rsidRPr="00A425CB">
          <w:rPr>
            <w:rStyle w:val="Hyperlink"/>
            <w:lang w:val="en-US"/>
          </w:rPr>
          <w:t>https</w:t>
        </w:r>
        <w:r w:rsidR="00A425CB" w:rsidRPr="00A425CB">
          <w:rPr>
            <w:rStyle w:val="Hyperlink"/>
          </w:rPr>
          <w:t>://</w:t>
        </w:r>
        <w:r w:rsidR="00A425CB" w:rsidRPr="00A425CB">
          <w:rPr>
            <w:rStyle w:val="Hyperlink"/>
            <w:lang w:val="en-US"/>
          </w:rPr>
          <w:t>www</w:t>
        </w:r>
        <w:r w:rsidR="00A425CB" w:rsidRPr="00A425CB">
          <w:rPr>
            <w:rStyle w:val="Hyperlink"/>
          </w:rPr>
          <w:t>.</w:t>
        </w:r>
        <w:proofErr w:type="spellStart"/>
        <w:r w:rsidR="00A425CB" w:rsidRPr="00A425CB">
          <w:rPr>
            <w:rStyle w:val="Hyperlink"/>
            <w:lang w:val="en-US"/>
          </w:rPr>
          <w:t>msx</w:t>
        </w:r>
        <w:proofErr w:type="spellEnd"/>
        <w:r w:rsidR="00A425CB" w:rsidRPr="00A425CB">
          <w:rPr>
            <w:rStyle w:val="Hyperlink"/>
          </w:rPr>
          <w:t>.</w:t>
        </w:r>
        <w:r w:rsidR="00A425CB" w:rsidRPr="00A425CB">
          <w:rPr>
            <w:rStyle w:val="Hyperlink"/>
            <w:lang w:val="en-US"/>
          </w:rPr>
          <w:t>org</w:t>
        </w:r>
        <w:r w:rsidR="00A425CB" w:rsidRPr="00A425CB">
          <w:rPr>
            <w:rStyle w:val="Hyperlink"/>
          </w:rPr>
          <w:t>/</w:t>
        </w:r>
        <w:r w:rsidR="00A425CB" w:rsidRPr="00A425CB">
          <w:rPr>
            <w:rStyle w:val="Hyperlink"/>
            <w:lang w:val="en-US"/>
          </w:rPr>
          <w:t>news</w:t>
        </w:r>
        <w:r w:rsidR="00A425CB" w:rsidRPr="00A425CB">
          <w:rPr>
            <w:rStyle w:val="Hyperlink"/>
          </w:rPr>
          <w:t>/</w:t>
        </w:r>
        <w:r w:rsidR="00A425CB" w:rsidRPr="00A425CB">
          <w:rPr>
            <w:rStyle w:val="Hyperlink"/>
            <w:lang w:val="en-US"/>
          </w:rPr>
          <w:t>en</w:t>
        </w:r>
        <w:r w:rsidR="00A425CB" w:rsidRPr="00A425CB">
          <w:rPr>
            <w:rStyle w:val="Hyperlink"/>
          </w:rPr>
          <w:t>/</w:t>
        </w:r>
        <w:r w:rsidR="00A425CB" w:rsidRPr="00A425CB">
          <w:rPr>
            <w:rStyle w:val="Hyperlink"/>
            <w:lang w:val="en-US"/>
          </w:rPr>
          <w:t>black</w:t>
        </w:r>
        <w:r w:rsidR="00A425CB" w:rsidRPr="00A425CB">
          <w:rPr>
            <w:rStyle w:val="Hyperlink"/>
          </w:rPr>
          <w:t>-</w:t>
        </w:r>
        <w:r w:rsidR="00A425CB" w:rsidRPr="00A425CB">
          <w:rPr>
            <w:rStyle w:val="Hyperlink"/>
            <w:lang w:val="en-US"/>
          </w:rPr>
          <w:t>white</w:t>
        </w:r>
        <w:r w:rsidR="00A425CB" w:rsidRPr="00A425CB">
          <w:rPr>
            <w:rStyle w:val="Hyperlink"/>
          </w:rPr>
          <w:t>-</w:t>
        </w:r>
        <w:r w:rsidR="00A425CB" w:rsidRPr="00A425CB">
          <w:rPr>
            <w:rStyle w:val="Hyperlink"/>
            <w:lang w:val="en-US"/>
          </w:rPr>
          <w:t>and</w:t>
        </w:r>
        <w:r w:rsidR="00A425CB" w:rsidRPr="00A425CB">
          <w:rPr>
            <w:rStyle w:val="Hyperlink"/>
          </w:rPr>
          <w:t>-</w:t>
        </w:r>
        <w:r w:rsidR="00A425CB" w:rsidRPr="00A425CB">
          <w:rPr>
            <w:rStyle w:val="Hyperlink"/>
            <w:lang w:val="en-US"/>
          </w:rPr>
          <w:t>transparent</w:t>
        </w:r>
        <w:r w:rsidR="00A425CB" w:rsidRPr="00A425CB">
          <w:rPr>
            <w:rStyle w:val="Hyperlink"/>
          </w:rPr>
          <w:t>-</w:t>
        </w:r>
        <w:proofErr w:type="spellStart"/>
        <w:r w:rsidR="00A425CB" w:rsidRPr="00A425CB">
          <w:rPr>
            <w:rStyle w:val="Hyperlink"/>
            <w:lang w:val="en-US"/>
          </w:rPr>
          <w:t>msx</w:t>
        </w:r>
        <w:proofErr w:type="spellEnd"/>
        <w:r w:rsidR="00A425CB" w:rsidRPr="00A425CB">
          <w:rPr>
            <w:rStyle w:val="Hyperlink"/>
          </w:rPr>
          <w:t>-</w:t>
        </w:r>
        <w:proofErr w:type="spellStart"/>
        <w:r w:rsidR="00A425CB" w:rsidRPr="00A425CB">
          <w:rPr>
            <w:rStyle w:val="Hyperlink"/>
            <w:lang w:val="en-US"/>
          </w:rPr>
          <w:t>cartidge</w:t>
        </w:r>
        <w:proofErr w:type="spellEnd"/>
        <w:r w:rsidR="00A425CB" w:rsidRPr="00A425CB">
          <w:rPr>
            <w:rStyle w:val="Hyperlink"/>
          </w:rPr>
          <w:t>-</w:t>
        </w:r>
        <w:r w:rsidR="00A425CB" w:rsidRPr="00A425CB">
          <w:rPr>
            <w:rStyle w:val="Hyperlink"/>
            <w:lang w:val="en-US"/>
          </w:rPr>
          <w:t>cases</w:t>
        </w:r>
        <w:r w:rsidR="00A425CB" w:rsidRPr="00A425CB">
          <w:rPr>
            <w:rStyle w:val="Hyperlink"/>
          </w:rPr>
          <w:t>-</w:t>
        </w:r>
        <w:proofErr w:type="spellStart"/>
        <w:r w:rsidR="00A425CB" w:rsidRPr="00A425CB">
          <w:rPr>
            <w:rStyle w:val="Hyperlink"/>
            <w:lang w:val="en-US"/>
          </w:rPr>
          <w:t>overrich</w:t>
        </w:r>
        <w:proofErr w:type="spellEnd"/>
      </w:hyperlink>
    </w:p>
    <w:p w:rsidR="007F0BA3" w:rsidRPr="00A425CB" w:rsidRDefault="00A425CB" w:rsidP="007F0BA3">
      <w:pPr>
        <w:jc w:val="both"/>
      </w:pPr>
      <w:r>
        <w:t>Для этого картриджа также подходит корпус из полупрозрачного пластика, распечатанный на 3Д принтере</w:t>
      </w:r>
      <w:r w:rsidR="00FF4DD1">
        <w:t>.</w:t>
      </w:r>
      <w:r w:rsidR="000E5477">
        <w:t xml:space="preserve"> Модель можно найти в репозитории.</w:t>
      </w:r>
    </w:p>
    <w:p w:rsidR="00AF7A7E" w:rsidRDefault="00AF7A7E" w:rsidP="007F0BA3">
      <w:pPr>
        <w:jc w:val="both"/>
      </w:pPr>
      <w:r>
        <w:t>Демонстраци</w:t>
      </w:r>
      <w:r w:rsidR="00A425CB">
        <w:t>ю</w:t>
      </w:r>
      <w:r>
        <w:t xml:space="preserve"> работы</w:t>
      </w:r>
      <w:r w:rsidR="00A425CB" w:rsidRPr="00A425CB">
        <w:t xml:space="preserve"> картриджа можно</w:t>
      </w:r>
      <w:r w:rsidR="00A425CB">
        <w:t xml:space="preserve"> посмотреть здесь</w:t>
      </w:r>
      <w:r>
        <w:t>:</w:t>
      </w:r>
    </w:p>
    <w:p w:rsidR="008B2E97" w:rsidRPr="006C765D" w:rsidRDefault="008B2E97" w:rsidP="00EA5F71">
      <w:pPr>
        <w:pStyle w:val="ListParagraph"/>
        <w:numPr>
          <w:ilvl w:val="0"/>
          <w:numId w:val="3"/>
        </w:numPr>
        <w:jc w:val="both"/>
        <w:rPr>
          <w:rStyle w:val="Hyperlink"/>
          <w:lang w:val="en-US"/>
        </w:rPr>
      </w:pPr>
      <w:r w:rsidRPr="006C765D">
        <w:rPr>
          <w:rStyle w:val="Hyperlink"/>
          <w:lang w:val="en-US"/>
        </w:rPr>
        <w:t>Demo 1: https://youtu.be/9qOor28YGpI</w:t>
      </w:r>
    </w:p>
    <w:p w:rsidR="008B2E97" w:rsidRPr="00EA5F71" w:rsidRDefault="008B2E97" w:rsidP="00EA5F71">
      <w:pPr>
        <w:pStyle w:val="ListParagraph"/>
        <w:numPr>
          <w:ilvl w:val="0"/>
          <w:numId w:val="3"/>
        </w:numPr>
        <w:jc w:val="both"/>
        <w:rPr>
          <w:rStyle w:val="Hyperlink"/>
        </w:rPr>
      </w:pPr>
      <w:r w:rsidRPr="00EA5F71">
        <w:rPr>
          <w:rStyle w:val="Hyperlink"/>
        </w:rPr>
        <w:t>Demo 2: https://youtu.be/czu8WWsEIOM</w:t>
      </w:r>
    </w:p>
    <w:p w:rsidR="008B2E97" w:rsidRPr="00FE29E8" w:rsidRDefault="008B2E97" w:rsidP="00EA5F71">
      <w:pPr>
        <w:pStyle w:val="ListParagraph"/>
        <w:numPr>
          <w:ilvl w:val="0"/>
          <w:numId w:val="3"/>
        </w:numPr>
        <w:jc w:val="both"/>
        <w:rPr>
          <w:rStyle w:val="Hyperlink"/>
          <w:lang w:val="en-US"/>
        </w:rPr>
      </w:pPr>
      <w:r w:rsidRPr="00FE29E8">
        <w:rPr>
          <w:rStyle w:val="Hyperlink"/>
          <w:lang w:val="en-US"/>
        </w:rPr>
        <w:t>Demo 3: https://youtu.be/p7G4cLf7g2w</w:t>
      </w:r>
    </w:p>
    <w:p w:rsidR="007C5BD7" w:rsidRPr="00A425CB" w:rsidRDefault="000E5477" w:rsidP="007F0BA3">
      <w:pPr>
        <w:jc w:val="both"/>
      </w:pPr>
      <w:r>
        <w:t>Все ф</w:t>
      </w:r>
      <w:r w:rsidR="00A425CB">
        <w:t xml:space="preserve">айлы проекта </w:t>
      </w:r>
      <w:r w:rsidR="00153798">
        <w:rPr>
          <w:lang w:val="en-US"/>
        </w:rPr>
        <w:t>ZX</w:t>
      </w:r>
      <w:r w:rsidR="00A425CB">
        <w:t xml:space="preserve">-EQ доступны </w:t>
      </w:r>
      <w:r w:rsidR="00A425CB" w:rsidRPr="000E5477">
        <w:rPr>
          <w:b/>
        </w:rPr>
        <w:t>для некоммерческого использования</w:t>
      </w:r>
      <w:r w:rsidR="00A425CB">
        <w:t xml:space="preserve"> в репозитории группы RBSC</w:t>
      </w:r>
      <w:r w:rsidR="002045CD">
        <w:t xml:space="preserve"> по этому адресу</w:t>
      </w:r>
      <w:r w:rsidR="007C5BD7" w:rsidRPr="007C5BD7">
        <w:t xml:space="preserve">: </w:t>
      </w:r>
    </w:p>
    <w:p w:rsidR="00A425CB" w:rsidRPr="00F24C65" w:rsidRDefault="0087609A" w:rsidP="000E3E1A">
      <w:pPr>
        <w:pStyle w:val="ListParagraph"/>
        <w:numPr>
          <w:ilvl w:val="0"/>
          <w:numId w:val="5"/>
        </w:numPr>
        <w:jc w:val="both"/>
      </w:pPr>
      <w:hyperlink r:id="rId9" w:history="1">
        <w:r w:rsidR="008B2E97" w:rsidRPr="00B71888">
          <w:rPr>
            <w:rStyle w:val="Hyperlink"/>
          </w:rPr>
          <w:t>https://github.com/RBSC/</w:t>
        </w:r>
        <w:r w:rsidR="008B2E97" w:rsidRPr="00B71888">
          <w:rPr>
            <w:rStyle w:val="Hyperlink"/>
            <w:lang w:val="en-US"/>
          </w:rPr>
          <w:t>ZX</w:t>
        </w:r>
        <w:r w:rsidR="008B2E97" w:rsidRPr="00B71888">
          <w:rPr>
            <w:rStyle w:val="Hyperlink"/>
          </w:rPr>
          <w:t>-EQ</w:t>
        </w:r>
      </w:hyperlink>
    </w:p>
    <w:p w:rsidR="007C5BD7" w:rsidRPr="000E3E1A" w:rsidRDefault="000E3E1A" w:rsidP="007F0BA3">
      <w:pPr>
        <w:jc w:val="both"/>
      </w:pPr>
      <w:r w:rsidRPr="000E3E1A">
        <w:t>По вопросам коммерческого использования</w:t>
      </w:r>
      <w:r>
        <w:t xml:space="preserve"> или изготовления</w:t>
      </w:r>
      <w:r w:rsidRPr="000E3E1A">
        <w:t xml:space="preserve"> </w:t>
      </w:r>
      <w:r>
        <w:t>картриджа</w:t>
      </w:r>
      <w:r w:rsidR="002045CD">
        <w:t xml:space="preserve"> необходимо</w:t>
      </w:r>
      <w:r>
        <w:t xml:space="preserve"> </w:t>
      </w:r>
      <w:r w:rsidRPr="000E3E1A">
        <w:t>обра</w:t>
      </w:r>
      <w:r w:rsidR="002045CD">
        <w:t>титься</w:t>
      </w:r>
      <w:r w:rsidRPr="000E3E1A">
        <w:t xml:space="preserve"> к администратору группы </w:t>
      </w:r>
      <w:r>
        <w:rPr>
          <w:lang w:val="en-US"/>
        </w:rPr>
        <w:t>RBSC</w:t>
      </w:r>
      <w:r>
        <w:t xml:space="preserve"> (см. ниже)</w:t>
      </w:r>
      <w:r w:rsidR="002045CD">
        <w:t>.</w:t>
      </w:r>
    </w:p>
    <w:p w:rsidR="000E3E1A" w:rsidRPr="000E5477" w:rsidRDefault="000E3E1A" w:rsidP="000E3E1A">
      <w:pPr>
        <w:jc w:val="both"/>
        <w:rPr>
          <w:b/>
        </w:rPr>
      </w:pPr>
      <w:r w:rsidRPr="000E5477">
        <w:rPr>
          <w:b/>
          <w:sz w:val="28"/>
        </w:rPr>
        <w:t>ВАЖНО!!</w:t>
      </w:r>
    </w:p>
    <w:p w:rsidR="000E3E1A" w:rsidRPr="000E3E1A" w:rsidRDefault="000E3E1A" w:rsidP="000E3E1A">
      <w:pPr>
        <w:jc w:val="both"/>
      </w:pPr>
      <w:r>
        <w:t>Группа RBSC предоставляет всю информацию</w:t>
      </w:r>
      <w:r w:rsidR="000E5477" w:rsidRPr="000E5477">
        <w:t xml:space="preserve"> и файлы</w:t>
      </w:r>
      <w:r>
        <w:t xml:space="preserve"> бесплатно, без каких-либо </w:t>
      </w:r>
      <w:r w:rsidR="000E5477">
        <w:t xml:space="preserve">обязательств или </w:t>
      </w:r>
      <w:r>
        <w:t>гарантий. Предоставленная информация и</w:t>
      </w:r>
      <w:r w:rsidR="000E5477">
        <w:t xml:space="preserve"> (или)</w:t>
      </w:r>
      <w:r>
        <w:t xml:space="preserve"> файлы не могут быть использованы в коммерческих целях без согласования с автором</w:t>
      </w:r>
      <w:r w:rsidR="000E5477">
        <w:t xml:space="preserve"> проекта</w:t>
      </w:r>
      <w:r>
        <w:t>. Изготовление нескольких плат картриджа для себя или друзей не возбраняется. Продажа остатков партии несобранных плат также разрешена</w:t>
      </w:r>
      <w:r w:rsidR="000E5477">
        <w:t xml:space="preserve"> без каких-либо выплат авторам</w:t>
      </w:r>
      <w:r>
        <w:t>.</w:t>
      </w:r>
    </w:p>
    <w:p w:rsidR="000E3E1A" w:rsidRPr="000E5477" w:rsidRDefault="000E3E1A" w:rsidP="000E3E1A">
      <w:pPr>
        <w:jc w:val="both"/>
      </w:pPr>
    </w:p>
    <w:p w:rsidR="000E3E1A" w:rsidRPr="000E5477" w:rsidRDefault="000E3E1A" w:rsidP="000E3E1A">
      <w:pPr>
        <w:jc w:val="both"/>
        <w:rPr>
          <w:b/>
          <w:sz w:val="28"/>
        </w:rPr>
      </w:pPr>
      <w:r w:rsidRPr="000E5477">
        <w:rPr>
          <w:b/>
          <w:sz w:val="28"/>
        </w:rPr>
        <w:t xml:space="preserve">Как </w:t>
      </w:r>
      <w:r w:rsidR="000E5477" w:rsidRPr="000E5477">
        <w:rPr>
          <w:b/>
          <w:sz w:val="28"/>
        </w:rPr>
        <w:t>с нами связаться</w:t>
      </w:r>
    </w:p>
    <w:p w:rsidR="000E3E1A" w:rsidRPr="000E3E1A" w:rsidRDefault="000E3E1A" w:rsidP="000E3E1A">
      <w:pPr>
        <w:jc w:val="both"/>
      </w:pPr>
      <w:r w:rsidRPr="000E3E1A">
        <w:t xml:space="preserve">С членами группы </w:t>
      </w:r>
      <w:r>
        <w:rPr>
          <w:lang w:val="en-US"/>
        </w:rPr>
        <w:t>RBSC</w:t>
      </w:r>
      <w:r w:rsidRPr="000E3E1A">
        <w:t xml:space="preserve"> - </w:t>
      </w:r>
      <w:proofErr w:type="spellStart"/>
      <w:r w:rsidRPr="000E3E1A">
        <w:rPr>
          <w:lang w:val="en-US"/>
        </w:rPr>
        <w:t>Tnt</w:t>
      </w:r>
      <w:proofErr w:type="spellEnd"/>
      <w:r w:rsidRPr="000E3E1A">
        <w:t xml:space="preserve">23, </w:t>
      </w:r>
      <w:proofErr w:type="spellStart"/>
      <w:r w:rsidRPr="000E3E1A">
        <w:rPr>
          <w:lang w:val="en-US"/>
        </w:rPr>
        <w:t>Wierzbowsky</w:t>
      </w:r>
      <w:proofErr w:type="spellEnd"/>
      <w:r w:rsidRPr="000E3E1A">
        <w:t xml:space="preserve">, </w:t>
      </w:r>
      <w:proofErr w:type="spellStart"/>
      <w:r w:rsidRPr="000E3E1A">
        <w:rPr>
          <w:lang w:val="en-US"/>
        </w:rPr>
        <w:t>P</w:t>
      </w:r>
      <w:r>
        <w:rPr>
          <w:lang w:val="en-US"/>
        </w:rPr>
        <w:t>yhesty</w:t>
      </w:r>
      <w:proofErr w:type="spellEnd"/>
      <w:r w:rsidRPr="000E3E1A">
        <w:t xml:space="preserve">, </w:t>
      </w:r>
      <w:proofErr w:type="spellStart"/>
      <w:r w:rsidRPr="000E3E1A">
        <w:rPr>
          <w:lang w:val="en-US"/>
        </w:rPr>
        <w:t>Ptero</w:t>
      </w:r>
      <w:proofErr w:type="spellEnd"/>
      <w:r w:rsidRPr="000E3E1A">
        <w:t xml:space="preserve">, </w:t>
      </w:r>
      <w:proofErr w:type="spellStart"/>
      <w:r w:rsidRPr="000E3E1A">
        <w:rPr>
          <w:lang w:val="en-US"/>
        </w:rPr>
        <w:t>GreyWolf</w:t>
      </w:r>
      <w:proofErr w:type="spellEnd"/>
      <w:r w:rsidRPr="000E3E1A">
        <w:t xml:space="preserve">, </w:t>
      </w:r>
      <w:proofErr w:type="spellStart"/>
      <w:r w:rsidRPr="000E3E1A">
        <w:rPr>
          <w:lang w:val="en-US"/>
        </w:rPr>
        <w:t>SuperMax</w:t>
      </w:r>
      <w:proofErr w:type="spellEnd"/>
      <w:r w:rsidR="00D34BEF" w:rsidRPr="00D34BEF">
        <w:t xml:space="preserve">, </w:t>
      </w:r>
      <w:r w:rsidR="00D34BEF">
        <w:rPr>
          <w:lang w:val="en-US"/>
        </w:rPr>
        <w:t>VWarlock</w:t>
      </w:r>
      <w:r w:rsidRPr="000E3E1A">
        <w:t xml:space="preserve"> </w:t>
      </w:r>
      <w:r>
        <w:t>и</w:t>
      </w:r>
      <w:r w:rsidRPr="000E3E1A">
        <w:t xml:space="preserve"> </w:t>
      </w:r>
      <w:r w:rsidRPr="000E3E1A">
        <w:rPr>
          <w:lang w:val="en-US"/>
        </w:rPr>
        <w:t>DJS</w:t>
      </w:r>
      <w:r w:rsidRPr="000E3E1A">
        <w:t xml:space="preserve">3000 </w:t>
      </w:r>
      <w:r>
        <w:t>можно связаться по этому адресу электронной почты:</w:t>
      </w:r>
      <w:r w:rsidRPr="000E3E1A">
        <w:t xml:space="preserve"> </w:t>
      </w:r>
      <w:hyperlink r:id="rId10" w:history="1">
        <w:r>
          <w:rPr>
            <w:rStyle w:val="Hyperlink"/>
          </w:rPr>
          <w:t>info@rbsc.su</w:t>
        </w:r>
      </w:hyperlink>
    </w:p>
    <w:p w:rsidR="000E3E1A" w:rsidRPr="000E3E1A" w:rsidRDefault="000E3E1A" w:rsidP="000E3E1A">
      <w:pPr>
        <w:jc w:val="both"/>
      </w:pPr>
      <w:r w:rsidRPr="000E3E1A">
        <w:t xml:space="preserve">С координатором группы </w:t>
      </w:r>
      <w:r>
        <w:rPr>
          <w:lang w:val="en-US"/>
        </w:rPr>
        <w:t>RBSC</w:t>
      </w:r>
      <w:r w:rsidR="000E5477">
        <w:t>, например по вопросам коммерческого использования проектов группы,</w:t>
      </w:r>
      <w:r w:rsidRPr="000E3E1A">
        <w:t xml:space="preserve"> можно связаться по этому адресу электронной почты: </w:t>
      </w:r>
      <w:r w:rsidR="0087609A">
        <w:fldChar w:fldCharType="begin"/>
      </w:r>
      <w:r w:rsidR="0087609A">
        <w:instrText>HYPERLINK "mailto:admin@rbsc.su"</w:instrText>
      </w:r>
      <w:r w:rsidR="0087609A">
        <w:fldChar w:fldCharType="separate"/>
      </w:r>
      <w:r w:rsidRPr="000E3E1A">
        <w:rPr>
          <w:rStyle w:val="Hyperlink"/>
          <w:lang w:val="en-US"/>
        </w:rPr>
        <w:t>admin</w:t>
      </w:r>
      <w:r w:rsidRPr="000E3E1A">
        <w:rPr>
          <w:rStyle w:val="Hyperlink"/>
        </w:rPr>
        <w:t>@</w:t>
      </w:r>
      <w:proofErr w:type="spellStart"/>
      <w:r w:rsidRPr="000E3E1A">
        <w:rPr>
          <w:rStyle w:val="Hyperlink"/>
          <w:lang w:val="en-US"/>
        </w:rPr>
        <w:t>rbsc</w:t>
      </w:r>
      <w:proofErr w:type="spellEnd"/>
      <w:r w:rsidRPr="000E3E1A">
        <w:rPr>
          <w:rStyle w:val="Hyperlink"/>
        </w:rPr>
        <w:t>.</w:t>
      </w:r>
      <w:proofErr w:type="spellStart"/>
      <w:r w:rsidRPr="000E3E1A">
        <w:rPr>
          <w:rStyle w:val="Hyperlink"/>
          <w:lang w:val="en-US"/>
        </w:rPr>
        <w:t>su</w:t>
      </w:r>
      <w:proofErr w:type="spellEnd"/>
      <w:r w:rsidR="0087609A">
        <w:fldChar w:fldCharType="end"/>
      </w:r>
    </w:p>
    <w:p w:rsidR="000E3E1A" w:rsidRPr="000E3E1A" w:rsidRDefault="000E5477" w:rsidP="000E3E1A">
      <w:pPr>
        <w:jc w:val="both"/>
      </w:pPr>
      <w:r>
        <w:t>Официальный в</w:t>
      </w:r>
      <w:r w:rsidR="000E3E1A" w:rsidRPr="000E3E1A">
        <w:t xml:space="preserve">ебсайт группы </w:t>
      </w:r>
      <w:r>
        <w:rPr>
          <w:lang w:val="en-US"/>
        </w:rPr>
        <w:t>RBSC</w:t>
      </w:r>
      <w:r w:rsidRPr="000E5477">
        <w:t xml:space="preserve"> </w:t>
      </w:r>
      <w:r w:rsidR="000E3E1A" w:rsidRPr="000E3E1A">
        <w:t xml:space="preserve">находится по </w:t>
      </w:r>
      <w:r>
        <w:t xml:space="preserve">этому </w:t>
      </w:r>
      <w:r w:rsidR="000E3E1A" w:rsidRPr="000E3E1A">
        <w:t>адресу:</w:t>
      </w:r>
    </w:p>
    <w:p w:rsidR="000E3E1A" w:rsidRPr="000E3E1A" w:rsidRDefault="0087609A" w:rsidP="000E3E1A">
      <w:pPr>
        <w:pStyle w:val="ListParagraph"/>
        <w:numPr>
          <w:ilvl w:val="0"/>
          <w:numId w:val="5"/>
        </w:numPr>
        <w:jc w:val="both"/>
        <w:rPr>
          <w:lang w:val="en-US"/>
        </w:rPr>
      </w:pPr>
      <w:hyperlink r:id="rId11" w:history="1">
        <w:r w:rsidR="000E3E1A" w:rsidRPr="000E3E1A">
          <w:rPr>
            <w:rStyle w:val="Hyperlink"/>
            <w:lang w:val="en-US"/>
          </w:rPr>
          <w:t>https://rbsc.su/</w:t>
        </w:r>
      </w:hyperlink>
    </w:p>
    <w:p w:rsidR="000E3E1A" w:rsidRPr="000E3E1A" w:rsidRDefault="0087609A" w:rsidP="000E3E1A">
      <w:pPr>
        <w:pStyle w:val="ListParagraph"/>
        <w:numPr>
          <w:ilvl w:val="0"/>
          <w:numId w:val="5"/>
        </w:numPr>
        <w:jc w:val="both"/>
      </w:pPr>
      <w:hyperlink r:id="rId12" w:history="1">
        <w:r w:rsidR="000E3E1A" w:rsidRPr="000E3E1A">
          <w:rPr>
            <w:rStyle w:val="Hyperlink"/>
            <w:lang w:val="en-US"/>
          </w:rPr>
          <w:t>https</w:t>
        </w:r>
        <w:r w:rsidR="000E3E1A" w:rsidRPr="000E3E1A">
          <w:rPr>
            <w:rStyle w:val="Hyperlink"/>
          </w:rPr>
          <w:t>://</w:t>
        </w:r>
        <w:proofErr w:type="spellStart"/>
        <w:r w:rsidR="000E3E1A" w:rsidRPr="000E3E1A">
          <w:rPr>
            <w:rStyle w:val="Hyperlink"/>
            <w:lang w:val="en-US"/>
          </w:rPr>
          <w:t>rbsc</w:t>
        </w:r>
        <w:proofErr w:type="spellEnd"/>
        <w:r w:rsidR="000E3E1A" w:rsidRPr="000E3E1A">
          <w:rPr>
            <w:rStyle w:val="Hyperlink"/>
          </w:rPr>
          <w:t>.</w:t>
        </w:r>
        <w:proofErr w:type="spellStart"/>
        <w:r w:rsidR="000E3E1A" w:rsidRPr="000E3E1A">
          <w:rPr>
            <w:rStyle w:val="Hyperlink"/>
            <w:lang w:val="en-US"/>
          </w:rPr>
          <w:t>su</w:t>
        </w:r>
        <w:proofErr w:type="spellEnd"/>
        <w:r w:rsidR="000E3E1A" w:rsidRPr="000E3E1A">
          <w:rPr>
            <w:rStyle w:val="Hyperlink"/>
          </w:rPr>
          <w:t>/</w:t>
        </w:r>
        <w:proofErr w:type="spellStart"/>
        <w:r w:rsidR="000E3E1A" w:rsidRPr="000E3E1A">
          <w:rPr>
            <w:rStyle w:val="Hyperlink"/>
            <w:lang w:val="en-US"/>
          </w:rPr>
          <w:t>ru</w:t>
        </w:r>
        <w:proofErr w:type="spellEnd"/>
      </w:hyperlink>
      <w:r w:rsidR="000E3E1A">
        <w:t xml:space="preserve"> (русская версия)</w:t>
      </w:r>
    </w:p>
    <w:p w:rsidR="000E5477" w:rsidRDefault="000E5477" w:rsidP="000E3E1A">
      <w:pPr>
        <w:jc w:val="both"/>
      </w:pPr>
      <w:r>
        <w:t>Официальный р</w:t>
      </w:r>
      <w:r w:rsidR="008F4A37">
        <w:t>епозиторий</w:t>
      </w:r>
      <w:r>
        <w:t xml:space="preserve"> проектов</w:t>
      </w:r>
      <w:r w:rsidR="008F4A37">
        <w:t xml:space="preserve"> группы </w:t>
      </w:r>
      <w:r w:rsidR="008F4A37">
        <w:rPr>
          <w:lang w:val="en-US"/>
        </w:rPr>
        <w:t>RBSC</w:t>
      </w:r>
      <w:r w:rsidR="008F4A37" w:rsidRPr="008F4A37">
        <w:t xml:space="preserve"> находится по </w:t>
      </w:r>
      <w:r>
        <w:t xml:space="preserve">этому </w:t>
      </w:r>
      <w:r w:rsidR="008F4A37" w:rsidRPr="008F4A37">
        <w:t>адресу</w:t>
      </w:r>
      <w:r w:rsidR="000E3E1A" w:rsidRPr="008F4A37">
        <w:t>:</w:t>
      </w:r>
    </w:p>
    <w:p w:rsidR="000E3E1A" w:rsidRPr="008F4A37" w:rsidRDefault="0087609A" w:rsidP="000E5477">
      <w:pPr>
        <w:pStyle w:val="ListParagraph"/>
        <w:numPr>
          <w:ilvl w:val="0"/>
          <w:numId w:val="6"/>
        </w:numPr>
        <w:jc w:val="both"/>
      </w:pPr>
      <w:hyperlink r:id="rId13" w:history="1">
        <w:r w:rsidR="000E3E1A" w:rsidRPr="000E5477">
          <w:rPr>
            <w:rStyle w:val="Hyperlink"/>
            <w:lang w:val="en-US"/>
          </w:rPr>
          <w:t>https</w:t>
        </w:r>
        <w:r w:rsidR="000E3E1A" w:rsidRPr="000E5477">
          <w:rPr>
            <w:rStyle w:val="Hyperlink"/>
          </w:rPr>
          <w:t>://</w:t>
        </w:r>
        <w:proofErr w:type="spellStart"/>
        <w:r w:rsidR="000E3E1A" w:rsidRPr="000E5477">
          <w:rPr>
            <w:rStyle w:val="Hyperlink"/>
            <w:lang w:val="en-US"/>
          </w:rPr>
          <w:t>github</w:t>
        </w:r>
        <w:proofErr w:type="spellEnd"/>
        <w:r w:rsidR="000E3E1A" w:rsidRPr="000E5477">
          <w:rPr>
            <w:rStyle w:val="Hyperlink"/>
          </w:rPr>
          <w:t>.</w:t>
        </w:r>
        <w:r w:rsidR="000E3E1A" w:rsidRPr="000E5477">
          <w:rPr>
            <w:rStyle w:val="Hyperlink"/>
            <w:lang w:val="en-US"/>
          </w:rPr>
          <w:t>com</w:t>
        </w:r>
        <w:r w:rsidR="000E3E1A" w:rsidRPr="000E5477">
          <w:rPr>
            <w:rStyle w:val="Hyperlink"/>
          </w:rPr>
          <w:t>/</w:t>
        </w:r>
        <w:proofErr w:type="spellStart"/>
        <w:r w:rsidR="000E3E1A" w:rsidRPr="000E5477">
          <w:rPr>
            <w:rStyle w:val="Hyperlink"/>
            <w:lang w:val="en-US"/>
          </w:rPr>
          <w:t>rbsc</w:t>
        </w:r>
        <w:proofErr w:type="spellEnd"/>
      </w:hyperlink>
    </w:p>
    <w:p w:rsidR="000E5477" w:rsidRDefault="000E5477" w:rsidP="000E3E1A">
      <w:pPr>
        <w:jc w:val="both"/>
      </w:pPr>
      <w:r w:rsidRPr="000E5477">
        <w:t xml:space="preserve">Репозиторий </w:t>
      </w:r>
      <w:r>
        <w:t xml:space="preserve">3Д моделей </w:t>
      </w:r>
      <w:r w:rsidRPr="000E5477">
        <w:t>группы RBSC находится по</w:t>
      </w:r>
      <w:r>
        <w:t xml:space="preserve"> этому</w:t>
      </w:r>
      <w:r w:rsidRPr="000E5477">
        <w:t xml:space="preserve"> адресу:</w:t>
      </w:r>
    </w:p>
    <w:p w:rsidR="007C5BD7" w:rsidRPr="002045CD" w:rsidRDefault="0087609A" w:rsidP="007F0BA3">
      <w:pPr>
        <w:pStyle w:val="ListParagraph"/>
        <w:numPr>
          <w:ilvl w:val="0"/>
          <w:numId w:val="6"/>
        </w:numPr>
        <w:jc w:val="both"/>
      </w:pPr>
      <w:hyperlink r:id="rId14" w:history="1">
        <w:r w:rsidR="000E3E1A" w:rsidRPr="000E5477">
          <w:rPr>
            <w:rStyle w:val="Hyperlink"/>
            <w:lang w:val="en-US"/>
          </w:rPr>
          <w:t>https</w:t>
        </w:r>
        <w:r w:rsidR="000E3E1A" w:rsidRPr="000E5477">
          <w:rPr>
            <w:rStyle w:val="Hyperlink"/>
          </w:rPr>
          <w:t>://</w:t>
        </w:r>
        <w:r w:rsidR="000E3E1A" w:rsidRPr="000E5477">
          <w:rPr>
            <w:rStyle w:val="Hyperlink"/>
            <w:lang w:val="en-US"/>
          </w:rPr>
          <w:t>www</w:t>
        </w:r>
        <w:r w:rsidR="000E3E1A" w:rsidRPr="000E5477">
          <w:rPr>
            <w:rStyle w:val="Hyperlink"/>
          </w:rPr>
          <w:t>.</w:t>
        </w:r>
        <w:proofErr w:type="spellStart"/>
        <w:r w:rsidR="000E3E1A" w:rsidRPr="000E5477">
          <w:rPr>
            <w:rStyle w:val="Hyperlink"/>
            <w:lang w:val="en-US"/>
          </w:rPr>
          <w:t>thingiverse</w:t>
        </w:r>
        <w:proofErr w:type="spellEnd"/>
        <w:r w:rsidR="000E3E1A" w:rsidRPr="000E5477">
          <w:rPr>
            <w:rStyle w:val="Hyperlink"/>
          </w:rPr>
          <w:t>.</w:t>
        </w:r>
        <w:r w:rsidR="000E3E1A" w:rsidRPr="000E5477">
          <w:rPr>
            <w:rStyle w:val="Hyperlink"/>
            <w:lang w:val="en-US"/>
          </w:rPr>
          <w:t>com</w:t>
        </w:r>
        <w:r w:rsidR="000E3E1A" w:rsidRPr="000E5477">
          <w:rPr>
            <w:rStyle w:val="Hyperlink"/>
          </w:rPr>
          <w:t>/</w:t>
        </w:r>
        <w:r w:rsidR="000E3E1A" w:rsidRPr="000E5477">
          <w:rPr>
            <w:rStyle w:val="Hyperlink"/>
            <w:lang w:val="en-US"/>
          </w:rPr>
          <w:t>groups</w:t>
        </w:r>
        <w:r w:rsidR="000E3E1A" w:rsidRPr="000E5477">
          <w:rPr>
            <w:rStyle w:val="Hyperlink"/>
          </w:rPr>
          <w:t>/</w:t>
        </w:r>
        <w:proofErr w:type="spellStart"/>
        <w:r w:rsidR="000E3E1A" w:rsidRPr="000E5477">
          <w:rPr>
            <w:rStyle w:val="Hyperlink"/>
            <w:lang w:val="en-US"/>
          </w:rPr>
          <w:t>rbsc</w:t>
        </w:r>
        <w:proofErr w:type="spellEnd"/>
        <w:r w:rsidR="000E3E1A" w:rsidRPr="000E5477">
          <w:rPr>
            <w:rStyle w:val="Hyperlink"/>
          </w:rPr>
          <w:t>/</w:t>
        </w:r>
        <w:r w:rsidR="000E3E1A" w:rsidRPr="000E5477">
          <w:rPr>
            <w:rStyle w:val="Hyperlink"/>
            <w:lang w:val="en-US"/>
          </w:rPr>
          <w:t>things</w:t>
        </w:r>
      </w:hyperlink>
    </w:p>
    <w:sectPr w:rsidR="007C5BD7" w:rsidRPr="002045CD" w:rsidSect="000E5477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65743"/>
    <w:multiLevelType w:val="hybridMultilevel"/>
    <w:tmpl w:val="F21C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E5AB9"/>
    <w:multiLevelType w:val="hybridMultilevel"/>
    <w:tmpl w:val="507C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E1E6A"/>
    <w:multiLevelType w:val="hybridMultilevel"/>
    <w:tmpl w:val="E7F2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B5BB4"/>
    <w:multiLevelType w:val="hybridMultilevel"/>
    <w:tmpl w:val="38E40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6136A9"/>
    <w:multiLevelType w:val="multilevel"/>
    <w:tmpl w:val="75E8A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63E93761"/>
    <w:multiLevelType w:val="hybridMultilevel"/>
    <w:tmpl w:val="204EB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D54DCD"/>
    <w:rsid w:val="000705B4"/>
    <w:rsid w:val="000A4031"/>
    <w:rsid w:val="000E3E1A"/>
    <w:rsid w:val="000E5477"/>
    <w:rsid w:val="00153798"/>
    <w:rsid w:val="002045CD"/>
    <w:rsid w:val="00230809"/>
    <w:rsid w:val="0053793C"/>
    <w:rsid w:val="006C38C6"/>
    <w:rsid w:val="006C765D"/>
    <w:rsid w:val="007C5BD7"/>
    <w:rsid w:val="007F0BA3"/>
    <w:rsid w:val="00800D6E"/>
    <w:rsid w:val="00856F4A"/>
    <w:rsid w:val="008721D7"/>
    <w:rsid w:val="0087609A"/>
    <w:rsid w:val="008B2E97"/>
    <w:rsid w:val="008F4A37"/>
    <w:rsid w:val="00910EAC"/>
    <w:rsid w:val="00A425CB"/>
    <w:rsid w:val="00A44F34"/>
    <w:rsid w:val="00A64D72"/>
    <w:rsid w:val="00AF7A7E"/>
    <w:rsid w:val="00BB171C"/>
    <w:rsid w:val="00C57055"/>
    <w:rsid w:val="00D34BEF"/>
    <w:rsid w:val="00D4792C"/>
    <w:rsid w:val="00D54DCD"/>
    <w:rsid w:val="00D83C53"/>
    <w:rsid w:val="00DD1F01"/>
    <w:rsid w:val="00E42AC3"/>
    <w:rsid w:val="00EA5F71"/>
    <w:rsid w:val="00ED66B7"/>
    <w:rsid w:val="00F24C65"/>
    <w:rsid w:val="00F653E4"/>
    <w:rsid w:val="00F65C98"/>
    <w:rsid w:val="00FE29E8"/>
    <w:rsid w:val="00FF4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B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2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1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25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379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2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sx.org/news/en/black-white-and-transparent-msx-cartidge-cases-overrich" TargetMode="External"/><Relationship Id="rId13" Type="http://schemas.openxmlformats.org/officeDocument/2006/relationships/hyperlink" Target="https://github.com/rbs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trogamerestore.com/store/msx_cart_shell/" TargetMode="External"/><Relationship Id="rId12" Type="http://schemas.openxmlformats.org/officeDocument/2006/relationships/hyperlink" Target="https://rbsc.su/r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rbsc.su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mailto:info@rbsc.s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BSC/ZX-EQ" TargetMode="External"/><Relationship Id="rId14" Type="http://schemas.openxmlformats.org/officeDocument/2006/relationships/hyperlink" Target="https://www.thingiverse.com/groups/rbsc/thing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660</Words>
  <Characters>3768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Руппель</dc:creator>
  <cp:keywords/>
  <dc:description/>
  <cp:lastModifiedBy>MainUser</cp:lastModifiedBy>
  <cp:revision>18</cp:revision>
  <dcterms:created xsi:type="dcterms:W3CDTF">2022-04-25T15:37:00Z</dcterms:created>
  <dcterms:modified xsi:type="dcterms:W3CDTF">2023-03-12T15:51:00Z</dcterms:modified>
</cp:coreProperties>
</file>