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D8" w:rsidRDefault="00002473">
      <w:pPr>
        <w:pStyle w:val="Standard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Uniwersytet Medyczny w Łodzi</w:t>
      </w:r>
    </w:p>
    <w:p w:rsidR="002B75D8" w:rsidRDefault="00002473">
      <w:pPr>
        <w:pStyle w:val="Standard"/>
        <w:jc w:val="center"/>
      </w:pPr>
      <w:r>
        <w:t>Instrukcja obsługi wizualizacji na panelu 4SM.</w:t>
      </w:r>
    </w:p>
    <w:p w:rsidR="002B75D8" w:rsidRDefault="002B75D8">
      <w:pPr>
        <w:pStyle w:val="Standard"/>
        <w:jc w:val="center"/>
      </w:pP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1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Rys. 1 Domyślną strona – oświetlenie.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ab/>
        <w:t xml:space="preserve">Każdy panel 4SM odpowiada za sterowanie salą, w której się </w:t>
      </w:r>
      <w:r>
        <w:t>znajduje. Wizualizacja na panelu 4SM składa się z dwóch głównych elementów (rys 1):</w:t>
      </w:r>
    </w:p>
    <w:p w:rsidR="002B75D8" w:rsidRDefault="00002473">
      <w:pPr>
        <w:pStyle w:val="Standard"/>
        <w:numPr>
          <w:ilvl w:val="0"/>
          <w:numId w:val="1"/>
        </w:numPr>
      </w:pPr>
      <w:r>
        <w:t>Dolnego menu składającego się z przycisków, poprzez które wybieramy funkcję sterowania.</w:t>
      </w:r>
    </w:p>
    <w:p w:rsidR="002B75D8" w:rsidRDefault="00002473">
      <w:pPr>
        <w:pStyle w:val="Standard"/>
        <w:numPr>
          <w:ilvl w:val="0"/>
          <w:numId w:val="1"/>
        </w:numPr>
      </w:pPr>
      <w:r>
        <w:t>Strony funkcjonalności, która jest wybierana przez przyciski z dolnego menu.</w:t>
      </w:r>
    </w:p>
    <w:p w:rsidR="002B75D8" w:rsidRDefault="00002473">
      <w:pPr>
        <w:pStyle w:val="Standard"/>
        <w:numPr>
          <w:ilvl w:val="0"/>
          <w:numId w:val="1"/>
        </w:numPr>
      </w:pPr>
      <w:r>
        <w:t>Górneg</w:t>
      </w:r>
      <w:r>
        <w:t>o menu – zawiera informacje, którą salą steruje panel oraz informuje czy sale są połączone czy nie.</w:t>
      </w:r>
    </w:p>
    <w:p w:rsidR="002B75D8" w:rsidRDefault="002B75D8">
      <w:pPr>
        <w:pStyle w:val="Standard"/>
      </w:pPr>
    </w:p>
    <w:p w:rsidR="002B75D8" w:rsidRDefault="00002473">
      <w:pPr>
        <w:pStyle w:val="Standard"/>
        <w:numPr>
          <w:ilvl w:val="0"/>
          <w:numId w:val="2"/>
        </w:numPr>
      </w:pPr>
      <w:r>
        <w:t>Panel „Sala 1” steruje tylko i wyłącznie salą 1.</w:t>
      </w:r>
    </w:p>
    <w:p w:rsidR="002B75D8" w:rsidRDefault="00002473">
      <w:pPr>
        <w:pStyle w:val="Standard"/>
        <w:numPr>
          <w:ilvl w:val="0"/>
          <w:numId w:val="2"/>
        </w:numPr>
      </w:pPr>
      <w:r>
        <w:t>Panel „Sala 2” steruje salą drugą oraz gdy sale są połączone panel steruje obiema salami. Panel 1 jest zab</w:t>
      </w:r>
      <w:r>
        <w:t>lokowany.</w:t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b/>
          <w:bCs/>
        </w:rPr>
        <w:t>Oświetlenie</w:t>
      </w:r>
      <w:r>
        <w:t>: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 xml:space="preserve">Do włączania oświetlenia służą przyciski off/on. Każdy z przycisków to jeden obwód oświetlenia. Przycisk wyłącz wszystko wyłącza wszystkie światła sali.  </w:t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lastRenderedPageBreak/>
        <w:t>Oświetlenie sale połączone.</w:t>
      </w: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2" name="grafik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D8" w:rsidRDefault="00002473">
      <w:pPr>
        <w:pStyle w:val="Standard"/>
      </w:pPr>
      <w:r>
        <w:t xml:space="preserve">Jeśli sale są połączone strona </w:t>
      </w:r>
      <w:r>
        <w:t xml:space="preserve">oświetlenia zawiera wszystkie obwody oświetlenia </w:t>
      </w:r>
      <w:proofErr w:type="spellStart"/>
      <w:r>
        <w:t>sal</w:t>
      </w:r>
      <w:proofErr w:type="spellEnd"/>
      <w:r>
        <w:t>.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b/>
          <w:bCs/>
        </w:rPr>
        <w:t>Rolety</w:t>
      </w:r>
      <w:r>
        <w:t>: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3" name="grafik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ab/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lastRenderedPageBreak/>
        <w:t>Sterowanie roletami :</w:t>
      </w:r>
    </w:p>
    <w:p w:rsidR="002B75D8" w:rsidRDefault="00002473">
      <w:pPr>
        <w:pStyle w:val="Standard"/>
      </w:pPr>
      <w:r>
        <w:tab/>
      </w:r>
    </w:p>
    <w:p w:rsidR="002B75D8" w:rsidRDefault="00002473">
      <w:pPr>
        <w:pStyle w:val="Standard"/>
        <w:numPr>
          <w:ilvl w:val="0"/>
          <w:numId w:val="3"/>
        </w:numPr>
      </w:pPr>
      <w:r>
        <w:t>strzałka w górę – podnoszenie rolet</w:t>
      </w:r>
    </w:p>
    <w:p w:rsidR="002B75D8" w:rsidRDefault="00002473">
      <w:pPr>
        <w:pStyle w:val="Standard"/>
        <w:numPr>
          <w:ilvl w:val="0"/>
          <w:numId w:val="3"/>
        </w:numPr>
      </w:pPr>
      <w:r>
        <w:t>strzałka w dół – opuszczanie rolet</w:t>
      </w:r>
    </w:p>
    <w:p w:rsidR="002B75D8" w:rsidRDefault="00002473">
      <w:pPr>
        <w:pStyle w:val="Standard"/>
        <w:numPr>
          <w:ilvl w:val="0"/>
          <w:numId w:val="3"/>
        </w:numPr>
      </w:pPr>
      <w:r>
        <w:t>stop – zatrzymanie rolet</w:t>
      </w:r>
    </w:p>
    <w:p w:rsidR="002B75D8" w:rsidRDefault="00002473">
      <w:pPr>
        <w:pStyle w:val="Standard"/>
        <w:numPr>
          <w:ilvl w:val="0"/>
          <w:numId w:val="3"/>
        </w:numPr>
      </w:pPr>
      <w:r>
        <w:t>uchyl (strzałka w górę) – uchylenie rolet</w:t>
      </w:r>
    </w:p>
    <w:p w:rsidR="002B75D8" w:rsidRDefault="00002473">
      <w:pPr>
        <w:pStyle w:val="Standard"/>
        <w:numPr>
          <w:ilvl w:val="0"/>
          <w:numId w:val="3"/>
        </w:numPr>
      </w:pPr>
      <w:r>
        <w:t>uchyl (strzałka w dół)</w:t>
      </w:r>
      <w:r>
        <w:t xml:space="preserve"> – uchylenie rolet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>Analogicznie do oświetlenie gdy sale są połączone to strona sterowania roletami zawiera przyciski do rolet dla pierwszej i drugiej sali.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b/>
          <w:bCs/>
        </w:rPr>
        <w:t>Audio</w:t>
      </w:r>
      <w:r>
        <w:t>: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4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D8" w:rsidRDefault="00002473">
      <w:pPr>
        <w:pStyle w:val="Standard"/>
      </w:pPr>
      <w:r>
        <w:t xml:space="preserve">Sterowanie audio polega na wybraniu źródła audio. Do wybory mamy </w:t>
      </w:r>
      <w:proofErr w:type="spellStart"/>
      <w:r>
        <w:t>Bluray</w:t>
      </w:r>
      <w:proofErr w:type="spellEnd"/>
      <w:r>
        <w:t xml:space="preserve"> oraz gniazdo. </w:t>
      </w:r>
      <w:r>
        <w:t>Gniazdo jest to dowolne urządzenie podłączone do małego „</w:t>
      </w:r>
      <w:proofErr w:type="spellStart"/>
      <w:r>
        <w:t>jacka</w:t>
      </w:r>
      <w:proofErr w:type="spellEnd"/>
      <w:r>
        <w:t>” (wtyczka słuchawkowa).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>Sterowanie głośnością odbywa się za pomocą przycisków:</w:t>
      </w:r>
    </w:p>
    <w:p w:rsidR="002B75D8" w:rsidRDefault="00002473">
      <w:pPr>
        <w:pStyle w:val="Standard"/>
        <w:numPr>
          <w:ilvl w:val="0"/>
          <w:numId w:val="4"/>
        </w:numPr>
      </w:pPr>
      <w:proofErr w:type="spellStart"/>
      <w:r>
        <w:t>mute</w:t>
      </w:r>
      <w:proofErr w:type="spellEnd"/>
      <w:r>
        <w:t xml:space="preserve"> – wyciszenie całkowite dźwięku</w:t>
      </w:r>
    </w:p>
    <w:p w:rsidR="002B75D8" w:rsidRDefault="00002473">
      <w:pPr>
        <w:pStyle w:val="Standard"/>
        <w:numPr>
          <w:ilvl w:val="0"/>
          <w:numId w:val="4"/>
        </w:numPr>
      </w:pPr>
      <w:r>
        <w:t>„głośnik minus” - zmniejsz głośność</w:t>
      </w:r>
    </w:p>
    <w:p w:rsidR="002B75D8" w:rsidRDefault="00002473">
      <w:pPr>
        <w:pStyle w:val="Standard"/>
        <w:numPr>
          <w:ilvl w:val="0"/>
          <w:numId w:val="4"/>
        </w:numPr>
      </w:pPr>
      <w:r>
        <w:t>pasek głośności – wskazuje na poziom głoś</w:t>
      </w:r>
      <w:r>
        <w:t>ności</w:t>
      </w:r>
    </w:p>
    <w:p w:rsidR="002B75D8" w:rsidRDefault="00002473">
      <w:pPr>
        <w:pStyle w:val="Standard"/>
        <w:numPr>
          <w:ilvl w:val="0"/>
          <w:numId w:val="4"/>
        </w:numPr>
      </w:pPr>
      <w:r>
        <w:t>„głośnik plus” - zwiększ głośność</w:t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>Gdy sale są połączone strona nie zmienia się. A sterowanie odbywa się tylko  i wyłącznie  urządzeniami z sali 2.</w:t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b/>
          <w:bCs/>
        </w:rPr>
        <w:lastRenderedPageBreak/>
        <w:t>Projekcja</w:t>
      </w:r>
      <w:r>
        <w:t>:</w:t>
      </w: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5" name="graf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D8" w:rsidRDefault="00002473">
      <w:pPr>
        <w:pStyle w:val="Standard"/>
      </w:pPr>
      <w:r>
        <w:t xml:space="preserve">Projekcja polega na wybraniu źródła video. Do wyboru mamy </w:t>
      </w:r>
      <w:proofErr w:type="spellStart"/>
      <w:r>
        <w:t>Bluray</w:t>
      </w:r>
      <w:proofErr w:type="spellEnd"/>
      <w:r>
        <w:t xml:space="preserve"> i Komputer. </w:t>
      </w:r>
      <w:r>
        <w:t>Projektor włączamy za pomocą przycisków włącz/wyłącz projektor. Ekran opuszczamy za pomocą strzałek góra/dół.</w:t>
      </w: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t>Gdy sale są połączone strona nie zmienia się. A sterowanie odbywa się tylko  i wyłącznie  urządzeniami z sali 2. Przyciski włącz/wyłącz projekto</w:t>
      </w:r>
      <w:r>
        <w:t xml:space="preserve">r  uruchamiają/wyłączają  dodatkowo projektor znajdujący się na środku </w:t>
      </w:r>
      <w:proofErr w:type="spellStart"/>
      <w:r>
        <w:t>sal</w:t>
      </w:r>
      <w:proofErr w:type="spellEnd"/>
      <w:r>
        <w:t xml:space="preserve">. Opuszczenie ekranu dodatkowo opuszcza ekran znajdujący się na środku </w:t>
      </w:r>
      <w:proofErr w:type="spellStart"/>
      <w:r>
        <w:t>sal</w:t>
      </w:r>
      <w:proofErr w:type="spellEnd"/>
      <w:r>
        <w:t>.</w:t>
      </w: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2B75D8">
      <w:pPr>
        <w:pStyle w:val="Standard"/>
      </w:pPr>
    </w:p>
    <w:p w:rsidR="002B75D8" w:rsidRDefault="00002473">
      <w:pPr>
        <w:pStyle w:val="Standard"/>
      </w:pPr>
      <w:r>
        <w:rPr>
          <w:b/>
          <w:bCs/>
        </w:rPr>
        <w:lastRenderedPageBreak/>
        <w:t>Balkon</w:t>
      </w:r>
      <w:r>
        <w:t>:</w:t>
      </w:r>
    </w:p>
    <w:p w:rsidR="002B75D8" w:rsidRDefault="00002473">
      <w:pPr>
        <w:pStyle w:val="Standard"/>
      </w:pPr>
      <w:r>
        <w:rPr>
          <w:noProof/>
          <w:lang w:eastAsia="pl-PL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55080"/>
            <wp:effectExtent l="0" t="0" r="0" b="2520"/>
            <wp:wrapSquare wrapText="bothSides"/>
            <wp:docPr id="6" name="grafik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D8" w:rsidRDefault="00002473">
      <w:pPr>
        <w:pStyle w:val="Standard"/>
      </w:pPr>
      <w:r>
        <w:t xml:space="preserve">Sterowanie balkonem pozwala na puszczenie źródła audio na balkonie. </w:t>
      </w:r>
      <w:r>
        <w:t>Sterowanie jest analogiczne jak przy funkcji audio. Funkcjonalność nie zmienia się przy połączonych salach.  Z wyjątkiem wyboru źródła, można wybrać źródło z sali 1 lub 2.</w:t>
      </w:r>
    </w:p>
    <w:p w:rsidR="002B75D8" w:rsidRDefault="002B75D8">
      <w:pPr>
        <w:pStyle w:val="Standard"/>
      </w:pPr>
    </w:p>
    <w:sectPr w:rsidR="002B75D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73" w:rsidRDefault="00002473">
      <w:r>
        <w:separator/>
      </w:r>
    </w:p>
  </w:endnote>
  <w:endnote w:type="continuationSeparator" w:id="0">
    <w:p w:rsidR="00002473" w:rsidRDefault="0000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73" w:rsidRDefault="00002473">
      <w:r>
        <w:rPr>
          <w:color w:val="000000"/>
        </w:rPr>
        <w:separator/>
      </w:r>
    </w:p>
  </w:footnote>
  <w:footnote w:type="continuationSeparator" w:id="0">
    <w:p w:rsidR="00002473" w:rsidRDefault="00002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093E"/>
    <w:multiLevelType w:val="multilevel"/>
    <w:tmpl w:val="6B9819B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77C35728"/>
    <w:multiLevelType w:val="multilevel"/>
    <w:tmpl w:val="A9D02FD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79173218"/>
    <w:multiLevelType w:val="multilevel"/>
    <w:tmpl w:val="25243EE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7E1B2FA2"/>
    <w:multiLevelType w:val="multilevel"/>
    <w:tmpl w:val="3E4A10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75D8"/>
    <w:rsid w:val="00002473"/>
    <w:rsid w:val="002B75D8"/>
    <w:rsid w:val="00C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Tomasz Strycharz</cp:lastModifiedBy>
  <cp:revision>1</cp:revision>
  <dcterms:created xsi:type="dcterms:W3CDTF">2012-01-12T15:37:00Z</dcterms:created>
  <dcterms:modified xsi:type="dcterms:W3CDTF">2017-02-21T16:30:00Z</dcterms:modified>
</cp:coreProperties>
</file>