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75A42" w14:textId="77777777" w:rsidR="00435568" w:rsidRPr="001B2FE4" w:rsidRDefault="00435568" w:rsidP="00435568">
      <w:pPr>
        <w:pStyle w:val="Titel"/>
        <w:jc w:val="left"/>
      </w:pPr>
      <w:r w:rsidRPr="001B2FE4">
        <w:t>Besprechungsprotokoll</w:t>
      </w:r>
    </w:p>
    <w:p w14:paraId="0F5E4CFA" w14:textId="77777777" w:rsidR="00435568" w:rsidRPr="001B2FE4" w:rsidRDefault="00435568" w:rsidP="00435568"/>
    <w:p w14:paraId="2FBBD2BC" w14:textId="77777777" w:rsidR="00435568" w:rsidRDefault="00435568" w:rsidP="00435568">
      <w:r w:rsidRPr="001B2FE4">
        <w:t>Termin</w:t>
      </w:r>
      <w:r>
        <w:t>:</w:t>
      </w:r>
      <w:r>
        <w:tab/>
      </w:r>
      <w:r>
        <w:tab/>
        <w:t>2</w:t>
      </w:r>
      <w:r w:rsidR="00AB0EBA">
        <w:t>7</w:t>
      </w:r>
      <w:r>
        <w:t>. September 2019</w:t>
      </w:r>
    </w:p>
    <w:p w14:paraId="53904DD0" w14:textId="77777777" w:rsidR="00435568" w:rsidRDefault="00435568" w:rsidP="00435568">
      <w:r>
        <w:t>Anwesend:</w:t>
      </w:r>
      <w:r>
        <w:tab/>
      </w:r>
      <w:r>
        <w:tab/>
        <w:t>alle</w:t>
      </w:r>
    </w:p>
    <w:p w14:paraId="62060465" w14:textId="77777777" w:rsidR="00435568" w:rsidRDefault="00435568" w:rsidP="00435568">
      <w:r>
        <w:t>Protokollant:</w:t>
      </w:r>
      <w:r>
        <w:tab/>
      </w:r>
      <w:r>
        <w:tab/>
        <w:t>Markus Limbacher</w:t>
      </w:r>
    </w:p>
    <w:p w14:paraId="1BE37CBF" w14:textId="578BE2E2" w:rsidR="00435568" w:rsidRDefault="00435568" w:rsidP="00435568">
      <w:r>
        <w:t>Inhalt:</w:t>
      </w:r>
      <w:r>
        <w:tab/>
      </w:r>
      <w:r>
        <w:tab/>
      </w:r>
      <w:r>
        <w:tab/>
      </w:r>
      <w:r w:rsidRPr="00435568">
        <w:t xml:space="preserve">Klären von offenen Fragen mit </w:t>
      </w:r>
      <w:r>
        <w:t xml:space="preserve">den </w:t>
      </w:r>
      <w:r w:rsidRPr="00435568">
        <w:t>Dozent</w:t>
      </w:r>
      <w:r w:rsidR="003655A0">
        <w:t>en</w:t>
      </w:r>
      <w:bookmarkStart w:id="0" w:name="_GoBack"/>
      <w:bookmarkEnd w:id="0"/>
    </w:p>
    <w:p w14:paraId="01356E01" w14:textId="77777777" w:rsidR="00435568" w:rsidRDefault="00435568" w:rsidP="00435568"/>
    <w:p w14:paraId="79C9BBD4" w14:textId="77777777" w:rsidR="00435568" w:rsidRPr="00CC353D" w:rsidRDefault="00435568" w:rsidP="00CC353D">
      <w:pPr>
        <w:pStyle w:val="Untertitel"/>
      </w:pPr>
      <w:r w:rsidRPr="00CC353D">
        <w:t xml:space="preserve">Zusammenfassung der Erkenntnisse aus dem Gespräch mit Herrn </w:t>
      </w:r>
      <w:proofErr w:type="spellStart"/>
      <w:r w:rsidRPr="00CC353D">
        <w:t>Ewertz</w:t>
      </w:r>
      <w:proofErr w:type="spellEnd"/>
      <w:r w:rsidRPr="00CC353D">
        <w:t>:</w:t>
      </w:r>
    </w:p>
    <w:p w14:paraId="4B37BF4F" w14:textId="77777777" w:rsidR="00DA7BD8" w:rsidRDefault="00DA7BD8" w:rsidP="00DA7BD8">
      <w:pPr>
        <w:pBdr>
          <w:top w:val="single" w:sz="4" w:space="1" w:color="auto"/>
          <w:left w:val="single" w:sz="4" w:space="4" w:color="auto"/>
          <w:bottom w:val="single" w:sz="4" w:space="1" w:color="auto"/>
          <w:right w:val="single" w:sz="4" w:space="4" w:color="auto"/>
        </w:pBdr>
      </w:pPr>
      <w:r>
        <w:t>Was ist der Inhalt des Lastenhefts?</w:t>
      </w:r>
    </w:p>
    <w:p w14:paraId="34B3127E" w14:textId="77777777" w:rsidR="00DA7BD8" w:rsidRDefault="00DA7BD8" w:rsidP="00DA7BD8">
      <w:pPr>
        <w:pBdr>
          <w:top w:val="single" w:sz="4" w:space="1" w:color="auto"/>
          <w:left w:val="single" w:sz="4" w:space="4" w:color="auto"/>
          <w:bottom w:val="single" w:sz="4" w:space="1" w:color="auto"/>
          <w:right w:val="single" w:sz="4" w:space="4" w:color="auto"/>
        </w:pBdr>
      </w:pPr>
      <w:r>
        <w:t xml:space="preserve">Das Lastenheft enthält eigentlich nur die umformulierte Aufgabenstellung. </w:t>
      </w:r>
    </w:p>
    <w:p w14:paraId="54D9289D" w14:textId="77777777" w:rsidR="00435568" w:rsidRDefault="00435568" w:rsidP="00CC353D">
      <w:pPr>
        <w:spacing w:after="0"/>
      </w:pPr>
    </w:p>
    <w:p w14:paraId="29F7FBC2" w14:textId="77777777" w:rsidR="00435568" w:rsidRDefault="00435568" w:rsidP="00DA7BD8">
      <w:pPr>
        <w:pBdr>
          <w:top w:val="single" w:sz="4" w:space="1" w:color="auto"/>
          <w:left w:val="single" w:sz="4" w:space="4" w:color="auto"/>
          <w:bottom w:val="single" w:sz="4" w:space="1" w:color="auto"/>
          <w:right w:val="single" w:sz="4" w:space="4" w:color="auto"/>
        </w:pBdr>
      </w:pPr>
      <w:r>
        <w:t xml:space="preserve">Was ist ein </w:t>
      </w:r>
      <w:r w:rsidR="00DA7BD8">
        <w:t>W</w:t>
      </w:r>
      <w:r>
        <w:t>rapper?</w:t>
      </w:r>
    </w:p>
    <w:p w14:paraId="29820A75" w14:textId="77777777" w:rsidR="00DA7BD8" w:rsidRDefault="00DA7BD8" w:rsidP="00DA7BD8">
      <w:pPr>
        <w:pBdr>
          <w:top w:val="single" w:sz="4" w:space="1" w:color="auto"/>
          <w:left w:val="single" w:sz="4" w:space="4" w:color="auto"/>
          <w:bottom w:val="single" w:sz="4" w:space="1" w:color="auto"/>
          <w:right w:val="single" w:sz="4" w:space="4" w:color="auto"/>
        </w:pBdr>
      </w:pPr>
      <w:r>
        <w:t xml:space="preserve">Ein Wrapper ist ein Handler oder ein Adapter einer </w:t>
      </w:r>
      <w:proofErr w:type="spellStart"/>
      <w:r>
        <w:t>dll</w:t>
      </w:r>
      <w:proofErr w:type="spellEnd"/>
      <w:r>
        <w:t xml:space="preserve">, also sozusagen eine </w:t>
      </w:r>
      <w:proofErr w:type="spellStart"/>
      <w:r>
        <w:t>Runtime</w:t>
      </w:r>
      <w:proofErr w:type="spellEnd"/>
      <w:r>
        <w:t xml:space="preserve"> die die </w:t>
      </w:r>
      <w:proofErr w:type="spellStart"/>
      <w:r>
        <w:t>dll</w:t>
      </w:r>
      <w:proofErr w:type="spellEnd"/>
      <w:r>
        <w:t xml:space="preserve"> nutzt. Eine </w:t>
      </w:r>
      <w:proofErr w:type="spellStart"/>
      <w:r>
        <w:t>dll</w:t>
      </w:r>
      <w:proofErr w:type="spellEnd"/>
      <w:r>
        <w:t xml:space="preserve"> ist bereits kompilierter Code. Ein Wrapper bindet diesen ein und bietet eine Schnittstelle. Es gibt Beispiele für einen Wrapper in C#.</w:t>
      </w:r>
    </w:p>
    <w:p w14:paraId="7CD80131" w14:textId="77777777" w:rsidR="00435568" w:rsidRDefault="00435568" w:rsidP="00CC353D">
      <w:pPr>
        <w:spacing w:after="0"/>
      </w:pPr>
    </w:p>
    <w:p w14:paraId="05B2BB13" w14:textId="77777777" w:rsidR="00435568" w:rsidRDefault="00F01815" w:rsidP="00F01815">
      <w:pPr>
        <w:pBdr>
          <w:top w:val="single" w:sz="4" w:space="1" w:color="auto"/>
          <w:left w:val="single" w:sz="4" w:space="4" w:color="auto"/>
          <w:bottom w:val="single" w:sz="4" w:space="1" w:color="auto"/>
          <w:right w:val="single" w:sz="4" w:space="4" w:color="auto"/>
        </w:pBdr>
      </w:pPr>
      <w:r>
        <w:t xml:space="preserve">Wie verwendet man den </w:t>
      </w:r>
      <w:r w:rsidR="00435568">
        <w:t xml:space="preserve">bestehenden </w:t>
      </w:r>
      <w:r>
        <w:t>C</w:t>
      </w:r>
      <w:r w:rsidR="00435568">
        <w:t xml:space="preserve">++ </w:t>
      </w:r>
      <w:r>
        <w:t>C</w:t>
      </w:r>
      <w:r w:rsidR="00435568">
        <w:t>ode?</w:t>
      </w:r>
    </w:p>
    <w:p w14:paraId="34BF8E90" w14:textId="77777777" w:rsidR="00F01815" w:rsidRDefault="00F01815" w:rsidP="00F01815">
      <w:pPr>
        <w:pBdr>
          <w:top w:val="single" w:sz="4" w:space="1" w:color="auto"/>
          <w:left w:val="single" w:sz="4" w:space="4" w:color="auto"/>
          <w:bottom w:val="single" w:sz="4" w:space="1" w:color="auto"/>
          <w:right w:val="single" w:sz="4" w:space="4" w:color="auto"/>
        </w:pBdr>
      </w:pPr>
      <w:r>
        <w:t>Das Projekt muss entpackt und in Visual Studio geöffnet werden.</w:t>
      </w:r>
    </w:p>
    <w:p w14:paraId="33CCE8CE" w14:textId="77777777" w:rsidR="00F01815" w:rsidRDefault="00F01815" w:rsidP="00F01815">
      <w:pPr>
        <w:pBdr>
          <w:top w:val="single" w:sz="4" w:space="1" w:color="auto"/>
          <w:left w:val="single" w:sz="4" w:space="4" w:color="auto"/>
          <w:bottom w:val="single" w:sz="4" w:space="1" w:color="auto"/>
          <w:right w:val="single" w:sz="4" w:space="4" w:color="auto"/>
        </w:pBdr>
      </w:pPr>
      <w:r>
        <w:t xml:space="preserve">Es wird kritisiert, dass wir jetzt erst die ersten Fragen stellen und bekommen den Hinweis, dass wir uns das Thema nochmal anschauen sollen und dann nächste Woche nochmal fragen stellen sollen. Es folgte eine freundliche Einführung von Herrn </w:t>
      </w:r>
      <w:proofErr w:type="spellStart"/>
      <w:r>
        <w:t>Ewertz</w:t>
      </w:r>
      <w:proofErr w:type="spellEnd"/>
      <w:r>
        <w:t xml:space="preserve"> für den gesamten Kurs in die Suchmaschine „</w:t>
      </w:r>
      <w:r w:rsidRPr="00F01815">
        <w:rPr>
          <w:i/>
        </w:rPr>
        <w:t>Google</w:t>
      </w:r>
      <w:r>
        <w:t>“.</w:t>
      </w:r>
    </w:p>
    <w:p w14:paraId="570BED0B" w14:textId="77777777" w:rsidR="00F01815" w:rsidRDefault="00F01815" w:rsidP="00F01815">
      <w:pPr>
        <w:pBdr>
          <w:top w:val="single" w:sz="4" w:space="1" w:color="auto"/>
          <w:left w:val="single" w:sz="4" w:space="4" w:color="auto"/>
          <w:bottom w:val="single" w:sz="4" w:space="1" w:color="auto"/>
          <w:right w:val="single" w:sz="4" w:space="4" w:color="auto"/>
        </w:pBdr>
      </w:pPr>
      <w:r>
        <w:t>Der Erkenntnisgewinn für unser Team hielt sich in Grenzen.</w:t>
      </w:r>
    </w:p>
    <w:p w14:paraId="7F91A066" w14:textId="77777777" w:rsidR="00435568" w:rsidRDefault="00435568" w:rsidP="00CC353D">
      <w:pPr>
        <w:pStyle w:val="Untertitel"/>
      </w:pPr>
      <w:r>
        <w:t xml:space="preserve">Fragen </w:t>
      </w:r>
      <w:r w:rsidR="00F01815">
        <w:t xml:space="preserve">für das </w:t>
      </w:r>
      <w:r>
        <w:t>nächste Mal:</w:t>
      </w:r>
    </w:p>
    <w:p w14:paraId="10C36E5B" w14:textId="77777777" w:rsidR="00F01815" w:rsidRDefault="00F01815" w:rsidP="00F01815">
      <w:pPr>
        <w:pStyle w:val="Listenabsatz"/>
        <w:numPr>
          <w:ilvl w:val="0"/>
          <w:numId w:val="2"/>
        </w:numPr>
      </w:pPr>
      <w:r>
        <w:t xml:space="preserve">Müssen alle Funktionen der </w:t>
      </w:r>
      <w:proofErr w:type="spellStart"/>
      <w:r>
        <w:t>dll</w:t>
      </w:r>
      <w:proofErr w:type="spellEnd"/>
      <w:r>
        <w:t xml:space="preserve"> umgesetzt werden oder nur die </w:t>
      </w:r>
      <w:proofErr w:type="spellStart"/>
      <w:r>
        <w:t>wichtigesten</w:t>
      </w:r>
      <w:proofErr w:type="spellEnd"/>
      <w:r>
        <w:t>? Ergebnis muss im Lastenheft festgehalten werden.</w:t>
      </w:r>
    </w:p>
    <w:p w14:paraId="346D51EE" w14:textId="77777777" w:rsidR="00435568" w:rsidRDefault="00AB0EBA" w:rsidP="00AB0EBA">
      <w:pPr>
        <w:pStyle w:val="Listenabsatz"/>
        <w:numPr>
          <w:ilvl w:val="0"/>
          <w:numId w:val="2"/>
        </w:numPr>
      </w:pPr>
      <w:r>
        <w:t xml:space="preserve">Welcher Teil und welche Version der </w:t>
      </w:r>
      <w:proofErr w:type="spellStart"/>
      <w:r>
        <w:t>AMLEngine</w:t>
      </w:r>
      <w:proofErr w:type="spellEnd"/>
      <w:r>
        <w:t xml:space="preserve"> ist gemeint?</w:t>
      </w:r>
    </w:p>
    <w:p w14:paraId="60ECEC21" w14:textId="77777777" w:rsidR="00435568" w:rsidRPr="00CC353D" w:rsidRDefault="00435568" w:rsidP="00CC353D">
      <w:pPr>
        <w:pStyle w:val="Untertitel"/>
      </w:pPr>
      <w:r w:rsidRPr="00CC353D">
        <w:t>Ziel</w:t>
      </w:r>
      <w:r w:rsidR="00AB0EBA" w:rsidRPr="00CC353D">
        <w:t>e</w:t>
      </w:r>
      <w:r w:rsidRPr="00CC353D">
        <w:t xml:space="preserve"> bis zum Nächsten </w:t>
      </w:r>
      <w:r w:rsidR="00AB0EBA" w:rsidRPr="00CC353D">
        <w:t>Mal</w:t>
      </w:r>
      <w:r w:rsidRPr="00CC353D">
        <w:t>:</w:t>
      </w:r>
    </w:p>
    <w:p w14:paraId="7C2B9191" w14:textId="77777777" w:rsidR="00AB0EBA" w:rsidRDefault="00AB0EBA" w:rsidP="00CC353D">
      <w:pPr>
        <w:pStyle w:val="Listenabsatz"/>
        <w:numPr>
          <w:ilvl w:val="0"/>
          <w:numId w:val="2"/>
        </w:numPr>
      </w:pPr>
      <w:proofErr w:type="spellStart"/>
      <w:r>
        <w:t>AMLEngine</w:t>
      </w:r>
      <w:proofErr w:type="spellEnd"/>
      <w:r>
        <w:t xml:space="preserve"> kennenlernen und wenn möglich das Beispielprojekt zum Laufen bekommen.</w:t>
      </w:r>
    </w:p>
    <w:p w14:paraId="2E7C50E0" w14:textId="77777777" w:rsidR="00AB0EBA" w:rsidRDefault="00AB0EBA" w:rsidP="00CC353D">
      <w:pPr>
        <w:pStyle w:val="Listenabsatz"/>
        <w:numPr>
          <w:ilvl w:val="0"/>
          <w:numId w:val="2"/>
        </w:numPr>
      </w:pPr>
      <w:r>
        <w:t xml:space="preserve">Kevin schreibt eine E-Mail an Herrn Rentschler und frägt nach den Vorlesungsunterlagen zur </w:t>
      </w:r>
      <w:proofErr w:type="spellStart"/>
      <w:r>
        <w:t>AMLEngine</w:t>
      </w:r>
      <w:proofErr w:type="spellEnd"/>
      <w:r>
        <w:t>.</w:t>
      </w:r>
    </w:p>
    <w:sectPr w:rsidR="00AB0E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C7658"/>
    <w:multiLevelType w:val="hybridMultilevel"/>
    <w:tmpl w:val="F7F40494"/>
    <w:lvl w:ilvl="0" w:tplc="0B9EFFD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ABD2F94"/>
    <w:multiLevelType w:val="hybridMultilevel"/>
    <w:tmpl w:val="9E5EE9E4"/>
    <w:lvl w:ilvl="0" w:tplc="7276A2E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68"/>
    <w:rsid w:val="003655A0"/>
    <w:rsid w:val="00435568"/>
    <w:rsid w:val="00677351"/>
    <w:rsid w:val="00AB0EBA"/>
    <w:rsid w:val="00CC353D"/>
    <w:rsid w:val="00DA7BD8"/>
    <w:rsid w:val="00F018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9609"/>
  <w15:chartTrackingRefBased/>
  <w15:docId w15:val="{E0B79742-8C7C-422A-A57C-2EB69692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5568"/>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3556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5568"/>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35568"/>
    <w:pPr>
      <w:ind w:left="720"/>
      <w:contextualSpacing/>
    </w:pPr>
  </w:style>
  <w:style w:type="paragraph" w:styleId="Untertitel">
    <w:name w:val="Subtitle"/>
    <w:basedOn w:val="Standard"/>
    <w:next w:val="Standard"/>
    <w:link w:val="UntertitelZchn"/>
    <w:uiPriority w:val="11"/>
    <w:qFormat/>
    <w:rsid w:val="00CC353D"/>
    <w:pPr>
      <w:numPr>
        <w:ilvl w:val="1"/>
      </w:numPr>
    </w:pPr>
    <w:rPr>
      <w:rFonts w:eastAsiaTheme="minorEastAsia"/>
      <w:color w:val="5A5A5A" w:themeColor="text1" w:themeTint="A5"/>
      <w:spacing w:val="15"/>
      <w:sz w:val="28"/>
      <w:u w:val="single"/>
    </w:rPr>
  </w:style>
  <w:style w:type="character" w:customStyle="1" w:styleId="UntertitelZchn">
    <w:name w:val="Untertitel Zchn"/>
    <w:basedOn w:val="Absatz-Standardschriftart"/>
    <w:link w:val="Untertitel"/>
    <w:uiPriority w:val="11"/>
    <w:rsid w:val="00CC353D"/>
    <w:rPr>
      <w:rFonts w:eastAsiaTheme="minorEastAsia"/>
      <w:color w:val="5A5A5A" w:themeColor="text1" w:themeTint="A5"/>
      <w:spacing w:val="15"/>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1288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Limbacher</dc:creator>
  <cp:keywords/>
  <dc:description/>
  <cp:lastModifiedBy>Markus Limbacher</cp:lastModifiedBy>
  <cp:revision>3</cp:revision>
  <dcterms:created xsi:type="dcterms:W3CDTF">2019-10-03T08:30:00Z</dcterms:created>
  <dcterms:modified xsi:type="dcterms:W3CDTF">2019-11-04T13:16:00Z</dcterms:modified>
</cp:coreProperties>
</file>