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589" w:rsidRDefault="00C57A4D">
      <w:hyperlink r:id="rId5" w:history="1">
        <w:r w:rsidRPr="006B7E71">
          <w:rPr>
            <w:rStyle w:val="Hyperlink"/>
          </w:rPr>
          <w:t>https://link.springer.com/article/10.1007%2FBF03256811</w:t>
        </w:r>
      </w:hyperlink>
    </w:p>
    <w:p w:rsidR="00C57A4D" w:rsidRDefault="00AD72F9">
      <w:r w:rsidRPr="00AD72F9">
        <w:t>https://www.ncbi.nlm.nih.gov/pmc/articles/PMC3285382/</w:t>
      </w:r>
    </w:p>
    <w:p w:rsidR="00C57A4D" w:rsidRDefault="00C57A4D"/>
    <w:p w:rsidR="00C57A4D" w:rsidRDefault="00595226">
      <w:r w:rsidRPr="00595226">
        <w:t>W. Scott Spangler</w:t>
      </w:r>
    </w:p>
    <w:p w:rsidR="00C57A4D" w:rsidRDefault="007A2983">
      <w:hyperlink r:id="rId6" w:history="1">
        <w:r w:rsidR="00397249" w:rsidRPr="006B7E71">
          <w:rPr>
            <w:rStyle w:val="Hyperlink"/>
          </w:rPr>
          <w:t>https://researcher.watson.ibm.com/researcher/view_person_pubs.php?person=us-spangles&amp;t=1</w:t>
        </w:r>
      </w:hyperlink>
    </w:p>
    <w:p w:rsidR="00397249" w:rsidRDefault="00397249"/>
    <w:p w:rsidR="00397249" w:rsidRDefault="00397249"/>
    <w:p w:rsidR="00397249" w:rsidRDefault="00E12ED9">
      <w:r w:rsidRPr="00E12ED9">
        <w:t>Stephen Wong, Ph.D.</w:t>
      </w:r>
    </w:p>
    <w:p w:rsidR="00397249" w:rsidRDefault="007A2983">
      <w:hyperlink r:id="rId7" w:history="1">
        <w:r w:rsidR="00E12ED9" w:rsidRPr="006B7E71">
          <w:rPr>
            <w:rStyle w:val="Hyperlink"/>
          </w:rPr>
          <w:t>https://www.houstonmethodist.org/faculty/stephen_wong/</w:t>
        </w:r>
      </w:hyperlink>
    </w:p>
    <w:p w:rsidR="00E12ED9" w:rsidRDefault="007A2983">
      <w:hyperlink r:id="rId8" w:history="1">
        <w:r w:rsidR="00E12ED9" w:rsidRPr="006B7E71">
          <w:rPr>
            <w:rStyle w:val="Hyperlink"/>
          </w:rPr>
          <w:t>https://www.bcm.edu/people/view/stephen-wong-ph-d/b265f2dd-ffed-11e2-be68-080027880ca6</w:t>
        </w:r>
      </w:hyperlink>
    </w:p>
    <w:p w:rsidR="00E12ED9" w:rsidRDefault="00E12ED9"/>
    <w:p w:rsidR="00E12ED9" w:rsidRDefault="00E12ED9"/>
    <w:p w:rsidR="00E12ED9" w:rsidRDefault="001E3EF4">
      <w:r w:rsidRPr="001E3EF4">
        <w:t>Scott J. Weir, Pharm.D., Ph.D.</w:t>
      </w:r>
    </w:p>
    <w:p w:rsidR="00E12ED9" w:rsidRDefault="007A2983">
      <w:hyperlink r:id="rId9" w:history="1">
        <w:r w:rsidR="001E3EF4" w:rsidRPr="006B7E71">
          <w:rPr>
            <w:rStyle w:val="Hyperlink"/>
          </w:rPr>
          <w:t>http://www.kumc.edu/school-of-medicine/pharmacology-toxicology-and-therapeutics/faculty/tenured-and-tenure-track-faculty/scott-weir-pharmd-phd.html</w:t>
        </w:r>
      </w:hyperlink>
    </w:p>
    <w:p w:rsidR="001E3EF4" w:rsidRDefault="001E3EF4"/>
    <w:p w:rsidR="001E3EF4" w:rsidRDefault="001E3EF4"/>
    <w:p w:rsidR="001E3EF4" w:rsidRPr="00AD72F9" w:rsidRDefault="00AD72F9">
      <w:pPr>
        <w:rPr>
          <w:lang w:val="sv-SE"/>
        </w:rPr>
      </w:pPr>
      <w:r w:rsidRPr="00AD72F9">
        <w:rPr>
          <w:lang w:val="sv-SE"/>
        </w:rPr>
        <w:t>Tudor Oprea</w:t>
      </w:r>
    </w:p>
    <w:p w:rsidR="00677175" w:rsidRDefault="007A2983">
      <w:pPr>
        <w:rPr>
          <w:lang w:val="sv-SE"/>
        </w:rPr>
      </w:pPr>
      <w:hyperlink r:id="rId10" w:history="1">
        <w:r w:rsidR="00677175" w:rsidRPr="006B7E71">
          <w:rPr>
            <w:rStyle w:val="Hyperlink"/>
            <w:lang w:val="sv-SE"/>
          </w:rPr>
          <w:t>https://scholar.google.com/citations?hl=en&amp;user=2O0vLx8AAAAJ&amp;view_op=list_works&amp;sortby=pubdate</w:t>
        </w:r>
      </w:hyperlink>
    </w:p>
    <w:p w:rsidR="00E12ED9" w:rsidRDefault="007A2983">
      <w:pPr>
        <w:rPr>
          <w:lang w:val="sv-SE"/>
        </w:rPr>
      </w:pPr>
      <w:hyperlink r:id="rId11" w:history="1">
        <w:r w:rsidR="002157D9" w:rsidRPr="006B7E71">
          <w:rPr>
            <w:rStyle w:val="Hyperlink"/>
            <w:lang w:val="sv-SE"/>
          </w:rPr>
          <w:t>https://vivo.health.unm.edu/display/n7948</w:t>
        </w:r>
      </w:hyperlink>
    </w:p>
    <w:p w:rsidR="002157D9" w:rsidRDefault="001F5854">
      <w:pPr>
        <w:rPr>
          <w:lang w:val="sv-SE"/>
        </w:rPr>
      </w:pPr>
      <w:r w:rsidRPr="001F5854">
        <w:rPr>
          <w:lang w:val="sv-SE"/>
        </w:rPr>
        <w:t>https://stc.unm.edu/tudor-i-oprea-m-d-ph-d/</w:t>
      </w:r>
    </w:p>
    <w:p w:rsidR="002157D9" w:rsidRPr="00AD72F9" w:rsidRDefault="00A003AF">
      <w:pPr>
        <w:rPr>
          <w:lang w:val="sv-SE"/>
        </w:rPr>
      </w:pPr>
      <w:r>
        <w:rPr>
          <w:lang w:val="sv-SE"/>
        </w:rPr>
        <w:t>***</w:t>
      </w:r>
      <w:r w:rsidR="00F67806">
        <w:rPr>
          <w:lang w:val="sv-SE"/>
        </w:rPr>
        <w:t xml:space="preserve"> </w:t>
      </w:r>
      <w:r w:rsidR="00F67806" w:rsidRPr="00F67806">
        <w:rPr>
          <w:lang w:val="sv-SE"/>
        </w:rPr>
        <w:t>https://www.ncbi.nlm.nih.gov/myncbi/tudor.oprea.1/cv/47761/</w:t>
      </w:r>
    </w:p>
    <w:p w:rsidR="00722CF5" w:rsidRPr="00002DE6" w:rsidRDefault="00722CF5" w:rsidP="00002DE6">
      <w:r w:rsidRPr="00002DE6">
        <w:t>Description</w:t>
      </w:r>
    </w:p>
    <w:p w:rsidR="00722CF5" w:rsidRPr="00002DE6" w:rsidRDefault="00722CF5" w:rsidP="00002DE6"/>
    <w:p w:rsidR="00722CF5" w:rsidRPr="00002DE6" w:rsidRDefault="00722CF5" w:rsidP="00002DE6">
      <w:r w:rsidRPr="00002DE6">
        <w:t xml:space="preserve">Computer-assisted drug repurposing. Historical background: Since 1999, most HTS campaigns start by screening the Prestwick library (880 out of patent drugs and natural products) or an equivalent library. This increased availability of drug-target interactions information leads many scientists to believe that these newly-found activities can easily be translated into the clinic. Central finding: After screening up to 1,789 drugs in-house at UNM, an academic setting, and after developing DrugCentral (a database that uses controlled vocabularies for on- and off-label indications, contra-indications, as well as extensive drug-target annotations), Oprea concluded that efficacy and safety are the two most important elements for successful drug repurposing. Influence of the finding: Several academic drug repurposing efforts are </w:t>
      </w:r>
      <w:r w:rsidRPr="00002DE6">
        <w:lastRenderedPageBreak/>
        <w:t>now incorporating safety and efficacy in their drug repurposing strategy. Specific role: Oprea introduced drug repurposing in his academic setting by purchasing the first copy of the Prestwick chemical library at UNM, which was later enhanced to nearly 1,800 drugs that are computationally annotated with respect to drug-target interactions, clinical use and formulations (DrugCentral). Oprea served as advisor on nine drug repurposing efforts, of which Raltegravir (NCT01275183) and Ketorolac (NCT01670799) are in phase I clinical trials; Nortriptyline was recently granted a US Patent for treatment of melanoma (8,835,506), whereas R-ketorolac recently got notice of approval from USPTO.</w:t>
      </w:r>
    </w:p>
    <w:p w:rsidR="00E12ED9" w:rsidRDefault="00E12ED9" w:rsidP="00B04CE1"/>
    <w:p w:rsidR="00D6428C" w:rsidRPr="00D6428C" w:rsidRDefault="00D6428C" w:rsidP="00D6428C">
      <w:pPr>
        <w:numPr>
          <w:ilvl w:val="0"/>
          <w:numId w:val="1"/>
        </w:numPr>
        <w:shd w:val="clear" w:color="auto" w:fill="FFFFFF"/>
        <w:spacing w:before="100" w:beforeAutospacing="1" w:after="300" w:line="240" w:lineRule="auto"/>
        <w:ind w:left="870"/>
        <w:rPr>
          <w:rFonts w:ascii="Verdana" w:eastAsia="Times New Roman" w:hAnsi="Verdana" w:cs="Times New Roman"/>
          <w:color w:val="000000"/>
          <w:sz w:val="20"/>
          <w:szCs w:val="20"/>
        </w:rPr>
      </w:pPr>
      <w:r w:rsidRPr="00D6428C">
        <w:rPr>
          <w:rFonts w:ascii="Verdana" w:eastAsia="Times New Roman" w:hAnsi="Verdana" w:cs="Times New Roman"/>
          <w:color w:val="000000"/>
          <w:sz w:val="20"/>
          <w:szCs w:val="20"/>
        </w:rPr>
        <w:t>Oprea TI, Nielsen SK, Ursu O, Yang JJ, Taboureau O, Mathias SL, Kouskoumvekaki L, Sklar LA, Bologa CG. Associating Drugs, Targets and Clinical Outcomes into an Integrated Network Affords a New Platform for Computer-Aided Drug Repurposing. Mol Inform. 2011 Mar 14;30(2-3):100-111. PubMed PMID: 22287994; NIHMSID: NIHMS347774; PubMed Central PMCID: PMC3266123.</w:t>
      </w:r>
    </w:p>
    <w:p w:rsidR="00D6428C" w:rsidRPr="00D6428C" w:rsidRDefault="00D6428C" w:rsidP="00D6428C">
      <w:pPr>
        <w:numPr>
          <w:ilvl w:val="0"/>
          <w:numId w:val="1"/>
        </w:numPr>
        <w:shd w:val="clear" w:color="auto" w:fill="E9EEF2"/>
        <w:spacing w:before="100" w:beforeAutospacing="1" w:after="300" w:line="240" w:lineRule="auto"/>
        <w:rPr>
          <w:rFonts w:ascii="Verdana" w:eastAsia="Times New Roman" w:hAnsi="Verdana" w:cs="Times New Roman"/>
          <w:color w:val="000000"/>
          <w:sz w:val="20"/>
          <w:szCs w:val="20"/>
        </w:rPr>
      </w:pPr>
      <w:r w:rsidRPr="00D6428C">
        <w:rPr>
          <w:rFonts w:ascii="Verdana" w:eastAsia="Times New Roman" w:hAnsi="Verdana" w:cs="Times New Roman"/>
          <w:color w:val="000000"/>
          <w:sz w:val="20"/>
          <w:szCs w:val="20"/>
        </w:rPr>
        <w:t>Oprea TI, Overington JP. Computational and Practical Aspects of Drug Repositioning. Assay Drug Dev Technol. 2015 Jul-Aug;13(6):299-306. PubMed PMID: 26241209; PubMed Central PMCID: PMC4533090.</w:t>
      </w:r>
    </w:p>
    <w:p w:rsidR="00D6428C" w:rsidRPr="00722CF5" w:rsidRDefault="00D6428C" w:rsidP="00722CF5"/>
    <w:p w:rsidR="00397249" w:rsidRPr="00722CF5" w:rsidRDefault="00397249"/>
    <w:p w:rsidR="00397249" w:rsidRPr="00722CF5" w:rsidRDefault="00397249"/>
    <w:p w:rsidR="00397249" w:rsidRPr="00722CF5" w:rsidRDefault="00397249"/>
    <w:p w:rsidR="00397249" w:rsidRDefault="00397249"/>
    <w:p w:rsidR="00D24345" w:rsidRDefault="00D24345">
      <w:r>
        <w:t xml:space="preserve">Assignment: </w:t>
      </w:r>
      <w:r w:rsidRPr="00D24345">
        <w:t>Describe the research of a leader in your field</w:t>
      </w:r>
    </w:p>
    <w:p w:rsidR="00D24345" w:rsidRDefault="00D24345">
      <w:r>
        <w:t>Student name: Youcheng ZHANG</w:t>
      </w:r>
    </w:p>
    <w:p w:rsidR="00D24345" w:rsidRDefault="00D24345">
      <w:r>
        <w:t xml:space="preserve">Course: BB2899 </w:t>
      </w:r>
      <w:r w:rsidRPr="00D24345">
        <w:t>Project in Molecular Life Science</w:t>
      </w:r>
    </w:p>
    <w:p w:rsidR="00D24345" w:rsidRDefault="00D24345"/>
    <w:p w:rsidR="00D24345" w:rsidRDefault="00D24345">
      <w:r>
        <w:t>P</w:t>
      </w:r>
      <w:r w:rsidRPr="00D24345">
        <w:t>rincipal investigator</w:t>
      </w:r>
      <w:r>
        <w:t xml:space="preserve">: </w:t>
      </w:r>
      <w:r w:rsidRPr="00D24345">
        <w:t>Tudor</w:t>
      </w:r>
      <w:r>
        <w:t xml:space="preserve"> I. Oprea, M.D., Ph.D. </w:t>
      </w:r>
      <w:r w:rsidRPr="00D24345">
        <w:t>Professor and Chief, Translational Informatics Division, UNM School</w:t>
      </w:r>
    </w:p>
    <w:p w:rsidR="00D24345" w:rsidRDefault="00D24345">
      <w:r>
        <w:t xml:space="preserve">Website: </w:t>
      </w:r>
      <w:hyperlink r:id="rId12" w:history="1">
        <w:r w:rsidR="00232B2D" w:rsidRPr="009870A9">
          <w:rPr>
            <w:rStyle w:val="Hyperlink"/>
          </w:rPr>
          <w:t>https://vivo.health.unm.edu/display/n7948</w:t>
        </w:r>
      </w:hyperlink>
      <w:r w:rsidR="00232B2D">
        <w:t xml:space="preserve"> </w:t>
      </w:r>
    </w:p>
    <w:p w:rsidR="00D24345" w:rsidRDefault="00D24345">
      <w:r>
        <w:t xml:space="preserve">Research description: </w:t>
      </w:r>
    </w:p>
    <w:p w:rsidR="00AC73E5" w:rsidRPr="00722CF5" w:rsidRDefault="005D7B03" w:rsidP="00AC73E5">
      <w:r>
        <w:t xml:space="preserve">Professor Oprea lab focuses </w:t>
      </w:r>
      <w:r w:rsidRPr="005D7B03">
        <w:t xml:space="preserve">on translational data science, </w:t>
      </w:r>
      <w:r>
        <w:t>lead &amp; probe i</w:t>
      </w:r>
      <w:r w:rsidRPr="005D7B03">
        <w:t>dentification</w:t>
      </w:r>
      <w:r>
        <w:t xml:space="preserve">, </w:t>
      </w:r>
      <w:r>
        <w:t xml:space="preserve">drug </w:t>
      </w:r>
      <w:r>
        <w:t>informatics and drug</w:t>
      </w:r>
      <w:r w:rsidRPr="005D7B03">
        <w:t xml:space="preserve"> repurposing </w:t>
      </w:r>
      <w:r>
        <w:t>with</w:t>
      </w:r>
      <w:r w:rsidRPr="005D7B03">
        <w:t xml:space="preserve"> knowledge and data mining in drug discovery</w:t>
      </w:r>
      <w:r>
        <w:t>.</w:t>
      </w:r>
      <w:r w:rsidR="00274230">
        <w:t xml:space="preserve"> </w:t>
      </w:r>
      <w:r w:rsidR="004B3887">
        <w:t xml:space="preserve">His central finding is developing </w:t>
      </w:r>
      <w:r w:rsidR="004B3887" w:rsidRPr="00002DE6">
        <w:t>DrugCentral</w:t>
      </w:r>
      <w:r w:rsidR="004B3887">
        <w:t xml:space="preserve"> database that contains </w:t>
      </w:r>
      <w:r w:rsidR="004B3887" w:rsidRPr="00002DE6">
        <w:t>indications</w:t>
      </w:r>
      <w:r w:rsidR="004B3887">
        <w:t xml:space="preserve"> as well as </w:t>
      </w:r>
      <w:r w:rsidR="004B3887" w:rsidRPr="00002DE6">
        <w:t>drug-target annotations</w:t>
      </w:r>
      <w:r w:rsidR="004B3887">
        <w:t xml:space="preserve">, which </w:t>
      </w:r>
      <w:r w:rsidR="00440E68">
        <w:t>br</w:t>
      </w:r>
      <w:r w:rsidR="007A2983">
        <w:t>ings</w:t>
      </w:r>
      <w:r w:rsidR="00440E68">
        <w:t xml:space="preserve"> the influence that s</w:t>
      </w:r>
      <w:r w:rsidR="00440E68" w:rsidRPr="00002DE6">
        <w:t xml:space="preserve">everal academic drug repurposing efforts </w:t>
      </w:r>
      <w:r w:rsidR="00440E68">
        <w:t>incorporated</w:t>
      </w:r>
      <w:r w:rsidR="00440E68" w:rsidRPr="00002DE6">
        <w:t xml:space="preserve"> safety and efficacy in their </w:t>
      </w:r>
      <w:r w:rsidR="00440E68">
        <w:t>repositioning</w:t>
      </w:r>
      <w:r w:rsidR="00440E68" w:rsidRPr="00002DE6">
        <w:t xml:space="preserve"> strategy</w:t>
      </w:r>
      <w:r w:rsidR="00FF5374">
        <w:t>. Other p</w:t>
      </w:r>
      <w:r w:rsidR="00274230">
        <w:t xml:space="preserve">revious </w:t>
      </w:r>
      <w:r w:rsidR="00FF5374">
        <w:t>researches</w:t>
      </w:r>
      <w:r w:rsidR="00274230">
        <w:t xml:space="preserve"> </w:t>
      </w:r>
      <w:r w:rsidR="00C666D6">
        <w:t xml:space="preserve">also </w:t>
      </w:r>
      <w:r w:rsidR="007A2983">
        <w:t>provides</w:t>
      </w:r>
      <w:bookmarkStart w:id="0" w:name="_GoBack"/>
      <w:bookmarkEnd w:id="0"/>
      <w:r w:rsidR="00274230">
        <w:t xml:space="preserve"> understanding </w:t>
      </w:r>
      <w:r w:rsidR="00FF5374">
        <w:t>biomarker drug</w:t>
      </w:r>
      <w:r w:rsidR="00A77280" w:rsidRPr="00A77280">
        <w:t>ability profiling, molecular drug targets</w:t>
      </w:r>
      <w:r w:rsidR="00FF5374">
        <w:t xml:space="preserve"> mapping and drugs-targets-</w:t>
      </w:r>
      <w:r w:rsidR="006B48FA">
        <w:t>clinical</w:t>
      </w:r>
      <w:r w:rsidR="00FF5374">
        <w:t xml:space="preserve"> outcomes network integrations as new approaches for </w:t>
      </w:r>
      <w:r w:rsidR="00FF5374" w:rsidRPr="00A77280">
        <w:t>Computer-Aided Drug Repurposing</w:t>
      </w:r>
      <w:r w:rsidR="00FF5374">
        <w:t>.</w:t>
      </w:r>
    </w:p>
    <w:sectPr w:rsidR="00AC73E5" w:rsidRPr="00722CF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A4EF9"/>
    <w:multiLevelType w:val="multilevel"/>
    <w:tmpl w:val="CA7466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EE754A9"/>
    <w:multiLevelType w:val="multilevel"/>
    <w:tmpl w:val="29447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E0"/>
    <w:rsid w:val="00002DE6"/>
    <w:rsid w:val="00154E3B"/>
    <w:rsid w:val="001D5024"/>
    <w:rsid w:val="001E3EF4"/>
    <w:rsid w:val="001F5854"/>
    <w:rsid w:val="002157D9"/>
    <w:rsid w:val="00232B2D"/>
    <w:rsid w:val="00274230"/>
    <w:rsid w:val="00316379"/>
    <w:rsid w:val="00397249"/>
    <w:rsid w:val="00440E68"/>
    <w:rsid w:val="004B3887"/>
    <w:rsid w:val="00595226"/>
    <w:rsid w:val="005D7B03"/>
    <w:rsid w:val="00677175"/>
    <w:rsid w:val="006B48FA"/>
    <w:rsid w:val="00722CF5"/>
    <w:rsid w:val="007A2983"/>
    <w:rsid w:val="008B788D"/>
    <w:rsid w:val="00925A78"/>
    <w:rsid w:val="00A003AF"/>
    <w:rsid w:val="00A77280"/>
    <w:rsid w:val="00AC73E5"/>
    <w:rsid w:val="00AD72F9"/>
    <w:rsid w:val="00B04CE1"/>
    <w:rsid w:val="00C57A4D"/>
    <w:rsid w:val="00C666D6"/>
    <w:rsid w:val="00D24345"/>
    <w:rsid w:val="00D6428C"/>
    <w:rsid w:val="00E12ED9"/>
    <w:rsid w:val="00E63CE0"/>
    <w:rsid w:val="00ED60B9"/>
    <w:rsid w:val="00F67806"/>
    <w:rsid w:val="00FF5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3F2B"/>
  <w15:chartTrackingRefBased/>
  <w15:docId w15:val="{71863463-E02D-49C9-B097-09526FD7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22C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A4D"/>
    <w:rPr>
      <w:color w:val="0563C1" w:themeColor="hyperlink"/>
      <w:u w:val="single"/>
    </w:rPr>
  </w:style>
  <w:style w:type="character" w:customStyle="1" w:styleId="Heading4Char">
    <w:name w:val="Heading 4 Char"/>
    <w:basedOn w:val="DefaultParagraphFont"/>
    <w:link w:val="Heading4"/>
    <w:uiPriority w:val="9"/>
    <w:rsid w:val="00722C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2C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83509">
      <w:bodyDiv w:val="1"/>
      <w:marLeft w:val="0"/>
      <w:marRight w:val="0"/>
      <w:marTop w:val="0"/>
      <w:marBottom w:val="0"/>
      <w:divBdr>
        <w:top w:val="none" w:sz="0" w:space="0" w:color="auto"/>
        <w:left w:val="none" w:sz="0" w:space="0" w:color="auto"/>
        <w:bottom w:val="none" w:sz="0" w:space="0" w:color="auto"/>
        <w:right w:val="none" w:sz="0" w:space="0" w:color="auto"/>
      </w:divBdr>
    </w:div>
    <w:div w:id="890193728">
      <w:bodyDiv w:val="1"/>
      <w:marLeft w:val="0"/>
      <w:marRight w:val="0"/>
      <w:marTop w:val="0"/>
      <w:marBottom w:val="0"/>
      <w:divBdr>
        <w:top w:val="none" w:sz="0" w:space="0" w:color="auto"/>
        <w:left w:val="none" w:sz="0" w:space="0" w:color="auto"/>
        <w:bottom w:val="none" w:sz="0" w:space="0" w:color="auto"/>
        <w:right w:val="none" w:sz="0" w:space="0" w:color="auto"/>
      </w:divBdr>
    </w:div>
    <w:div w:id="12892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m.edu/people/view/stephen-wong-ph-d/b265f2dd-ffed-11e2-be68-080027880ca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ustonmethodist.org/faculty/stephen_wong/" TargetMode="External"/><Relationship Id="rId12" Type="http://schemas.openxmlformats.org/officeDocument/2006/relationships/hyperlink" Target="https://vivo.health.unm.edu/display/n79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er.watson.ibm.com/researcher/view_person_pubs.php?person=us-spangles&amp;t=1" TargetMode="External"/><Relationship Id="rId11" Type="http://schemas.openxmlformats.org/officeDocument/2006/relationships/hyperlink" Target="https://vivo.health.unm.edu/display/n7948" TargetMode="External"/><Relationship Id="rId5" Type="http://schemas.openxmlformats.org/officeDocument/2006/relationships/hyperlink" Target="https://link.springer.com/article/10.1007%2FBF03256811" TargetMode="External"/><Relationship Id="rId10" Type="http://schemas.openxmlformats.org/officeDocument/2006/relationships/hyperlink" Target="https://scholar.google.com/citations?hl=en&amp;user=2O0vLx8AAAAJ&amp;view_op=list_works&amp;sortby=pubdate" TargetMode="External"/><Relationship Id="rId4" Type="http://schemas.openxmlformats.org/officeDocument/2006/relationships/webSettings" Target="webSettings.xml"/><Relationship Id="rId9" Type="http://schemas.openxmlformats.org/officeDocument/2006/relationships/hyperlink" Target="http://www.kumc.edu/school-of-medicine/pharmacology-toxicology-and-therapeutics/faculty/tenured-and-tenure-track-faculty/scott-weir-pharmd-ph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MEB</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Youcheng Zhang</dc:creator>
  <cp:keywords/>
  <dc:description/>
  <cp:lastModifiedBy>Youcheng Zhang</cp:lastModifiedBy>
  <cp:revision>33</cp:revision>
  <dcterms:created xsi:type="dcterms:W3CDTF">2018-09-20T07:58:00Z</dcterms:created>
  <dcterms:modified xsi:type="dcterms:W3CDTF">2018-09-20T12:01:00Z</dcterms:modified>
</cp:coreProperties>
</file>