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F83042" w14:textId="77777777" w:rsidR="00A3260E" w:rsidRDefault="00000000">
      <w:pPr>
        <w:spacing w:before="2400" w:after="120"/>
      </w:pPr>
      <w:r>
        <w:rPr>
          <w:b/>
          <w:bCs/>
          <w:color w:val="111827"/>
          <w:sz w:val="48"/>
          <w:szCs w:val="48"/>
        </w:rPr>
        <w:t>Document d'Architecture Technique</w:t>
      </w:r>
    </w:p>
    <w:p w14:paraId="50604771" w14:textId="77777777" w:rsidR="00A3260E" w:rsidRDefault="00000000">
      <w:pPr>
        <w:spacing w:after="400"/>
      </w:pPr>
      <w:r>
        <w:rPr>
          <w:color w:val="374151"/>
          <w:sz w:val="30"/>
          <w:szCs w:val="30"/>
        </w:rPr>
        <w:t>Billetterie des Écrans de Villeneuve</w:t>
      </w:r>
    </w:p>
    <w:p w14:paraId="18A1905F" w14:textId="5B17F041" w:rsidR="00A3260E" w:rsidRDefault="00000000">
      <w:pPr>
        <w:spacing w:after="200"/>
      </w:pPr>
      <w:r>
        <w:rPr>
          <w:b/>
          <w:bCs/>
          <w:sz w:val="24"/>
          <w:szCs w:val="24"/>
        </w:rPr>
        <w:t>Équipe :</w:t>
      </w:r>
      <w:r w:rsidR="00B02FC2">
        <w:rPr>
          <w:b/>
          <w:bCs/>
          <w:sz w:val="24"/>
          <w:szCs w:val="24"/>
        </w:rPr>
        <w:t xml:space="preserve"> 5</w:t>
      </w:r>
    </w:p>
    <w:p w14:paraId="092C4995" w14:textId="020C6561" w:rsidR="00A3260E" w:rsidRDefault="00000000">
      <w:pPr>
        <w:spacing w:after="200"/>
      </w:pPr>
      <w:r>
        <w:rPr>
          <w:b/>
          <w:bCs/>
          <w:sz w:val="24"/>
          <w:szCs w:val="24"/>
        </w:rPr>
        <w:t>Membres :</w:t>
      </w:r>
      <w:r w:rsidR="00B02FC2">
        <w:rPr>
          <w:b/>
          <w:bCs/>
          <w:sz w:val="24"/>
          <w:szCs w:val="24"/>
        </w:rPr>
        <w:t xml:space="preserve"> Bigord Raphaël, Loulia Tsui, Mathis valentin</w:t>
      </w:r>
    </w:p>
    <w:p w14:paraId="030F8E08" w14:textId="77777777" w:rsidR="00A3260E" w:rsidRDefault="00000000">
      <w:pPr>
        <w:spacing w:after="200"/>
      </w:pPr>
      <w:r>
        <w:rPr>
          <w:b/>
          <w:bCs/>
          <w:sz w:val="24"/>
          <w:szCs w:val="24"/>
        </w:rPr>
        <w:t>Version :</w:t>
      </w:r>
      <w:r>
        <w:rPr>
          <w:sz w:val="24"/>
        </w:rPr>
        <w:t xml:space="preserve"> 0.3 — brouillon (J4 : phase 1 terminée, sections dépendant du code à compléter)</w:t>
      </w:r>
    </w:p>
    <w:p w14:paraId="06C88587" w14:textId="77777777" w:rsidR="00A3260E" w:rsidRDefault="00000000">
      <w:pPr>
        <w:spacing w:after="200"/>
      </w:pPr>
      <w:r>
        <w:rPr>
          <w:b/>
          <w:bCs/>
          <w:sz w:val="24"/>
          <w:szCs w:val="24"/>
        </w:rPr>
        <w:t>Date :</w:t>
      </w:r>
      <w:r>
        <w:rPr>
          <w:sz w:val="24"/>
        </w:rPr>
        <w:t xml:space="preserve"> 22 octobre 2026</w:t>
      </w:r>
    </w:p>
    <w:p w14:paraId="55B73D7F" w14:textId="77777777" w:rsidR="00A3260E" w:rsidRDefault="00000000">
      <w:pPr>
        <w:pStyle w:val="Titre1"/>
        <w:keepNext/>
        <w:pageBreakBefore/>
      </w:pPr>
      <w:r>
        <w:lastRenderedPageBreak/>
        <w:t>1. Introduction et objectifs</w:t>
      </w:r>
    </w:p>
    <w:p w14:paraId="71BF1D79" w14:textId="77777777" w:rsidR="00A3260E" w:rsidRDefault="00000000">
      <w:pPr>
        <w:pStyle w:val="Titre3"/>
        <w:keepNext/>
      </w:pPr>
      <w:r>
        <w:t>Le produit</w:t>
      </w:r>
    </w:p>
    <w:p w14:paraId="4BDA8E89" w14:textId="77777777" w:rsidR="00A3260E" w:rsidRDefault="00000000">
      <w:pPr>
        <w:spacing w:after="360"/>
      </w:pPr>
      <w:r>
        <w:rPr>
          <w:b/>
          <w:sz w:val="20"/>
        </w:rPr>
        <w:t xml:space="preserve">Les Écrans de Villeneuve </w:t>
      </w:r>
      <w:r>
        <w:rPr>
          <w:sz w:val="20"/>
        </w:rPr>
        <w:t xml:space="preserve">(8 salles, 1 450 fauteuils, environ 520 000 entrées par an) remplacent leur logiciel de caisse, dont le support s'arrête fin 2027, et leur site en marque blanche facturé 0,35 € par billet. </w:t>
      </w:r>
    </w:p>
    <w:p w14:paraId="1A9B070C" w14:textId="77777777" w:rsidR="00A3260E" w:rsidRDefault="00000000">
      <w:pPr>
        <w:spacing w:after="360"/>
      </w:pPr>
      <w:r>
        <w:rPr>
          <w:sz w:val="20"/>
        </w:rPr>
        <w:t xml:space="preserve">Le produit est leur propre billetterie, pour au moins dix ans : </w:t>
      </w:r>
      <w:r>
        <w:rPr>
          <w:b/>
          <w:sz w:val="20"/>
        </w:rPr>
        <w:t xml:space="preserve">une seule vente de places partagée par cinq canaux </w:t>
      </w:r>
      <w:r>
        <w:rPr>
          <w:sz w:val="20"/>
        </w:rPr>
        <w:t>(site, appli, 4 bornes, 3 guichets, et deux plateformes partenaires), le paiement par PayVia, les billets par email et SMS.</w:t>
      </w:r>
    </w:p>
    <w:p w14:paraId="486A12B4" w14:textId="77777777" w:rsidR="00A3260E" w:rsidRDefault="00000000">
      <w:pPr>
        <w:spacing w:after="360"/>
      </w:pPr>
      <w:r>
        <w:rPr>
          <w:sz w:val="20"/>
        </w:rPr>
        <w:t>Elle gère aussi l'abonnement Villeneuve Illimité (place gratuite, no-shows, suspension), la grille tarifaire et les opérations du marketing, la publication des séances, le contrôle des billets à l'entrée (même sans réseau) et la déclaration hebdomadaire au CNC.</w:t>
      </w:r>
    </w:p>
    <w:p w14:paraId="285C57D6" w14:textId="77777777" w:rsidR="00A3260E" w:rsidRDefault="00000000">
      <w:pPr>
        <w:spacing w:after="360"/>
      </w:pPr>
      <w:r>
        <w:rPr>
          <w:b/>
          <w:sz w:val="20"/>
        </w:rPr>
        <w:t xml:space="preserve">Son premier objectif est qu'un fauteuil ne soit plus jamais vendu deux fois, comme les 14 places de l'avant-première de mars. </w:t>
      </w:r>
      <w:r>
        <w:rPr>
          <w:sz w:val="20"/>
        </w:rPr>
        <w:t>Elle doit rester maintenable par une équipe de deux développeurs et un prestataire.</w:t>
      </w:r>
    </w:p>
    <w:p w14:paraId="79A27B6A" w14:textId="77777777" w:rsidR="00A3260E" w:rsidRDefault="00000000">
      <w:pPr>
        <w:pStyle w:val="Titre3"/>
        <w:keepNext/>
      </w:pPr>
      <w:r>
        <w:t>Les utilisateurs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5038"/>
        <w:gridCol w:w="2000"/>
      </w:tblGrid>
      <w:tr w:rsidR="00A3260E" w14:paraId="79F33140" w14:textId="77777777">
        <w:tblPrEx>
          <w:tblCellMar>
            <w:top w:w="0" w:type="dxa"/>
            <w:bottom w:w="0" w:type="dxa"/>
          </w:tblCellMar>
        </w:tblPrEx>
        <w:trPr>
          <w:cantSplit/>
          <w:tblHeader/>
        </w:trPr>
        <w:tc>
          <w:tcPr>
            <w:tcW w:w="2600" w:type="dxa"/>
            <w:tcBorders>
              <w:top w:val="single" w:sz="4" w:space="0" w:color="BFC5CE"/>
              <w:left w:val="single" w:sz="4" w:space="0" w:color="BFC5CE"/>
              <w:bottom w:val="single" w:sz="4" w:space="0" w:color="BFC5CE"/>
              <w:right w:val="single" w:sz="4" w:space="0" w:color="BFC5CE"/>
            </w:tcBorders>
            <w:shd w:val="clear" w:color="auto" w:fill="DBEAFE"/>
            <w:tcMar>
              <w:top w:w="60" w:type="dxa"/>
              <w:left w:w="100" w:type="dxa"/>
              <w:bottom w:w="60" w:type="dxa"/>
              <w:right w:w="100" w:type="dxa"/>
            </w:tcMar>
          </w:tcPr>
          <w:p w14:paraId="69658711" w14:textId="77777777" w:rsidR="00A3260E" w:rsidRDefault="00000000">
            <w:pPr>
              <w:spacing w:after="20"/>
            </w:pPr>
            <w:r>
              <w:rPr>
                <w:b/>
                <w:bCs/>
                <w:color w:val="1E3A8A"/>
                <w:sz w:val="19"/>
                <w:szCs w:val="19"/>
              </w:rPr>
              <w:t>Utilisateur</w:t>
            </w:r>
          </w:p>
        </w:tc>
        <w:tc>
          <w:tcPr>
            <w:tcW w:w="5038" w:type="dxa"/>
            <w:tcBorders>
              <w:top w:val="single" w:sz="4" w:space="0" w:color="BFC5CE"/>
              <w:left w:val="single" w:sz="4" w:space="0" w:color="BFC5CE"/>
              <w:bottom w:val="single" w:sz="4" w:space="0" w:color="BFC5CE"/>
              <w:right w:val="single" w:sz="4" w:space="0" w:color="BFC5CE"/>
            </w:tcBorders>
            <w:shd w:val="clear" w:color="auto" w:fill="DBEAFE"/>
            <w:tcMar>
              <w:top w:w="60" w:type="dxa"/>
              <w:left w:w="100" w:type="dxa"/>
              <w:bottom w:w="60" w:type="dxa"/>
              <w:right w:w="100" w:type="dxa"/>
            </w:tcMar>
          </w:tcPr>
          <w:p w14:paraId="76FB973A" w14:textId="77777777" w:rsidR="00A3260E" w:rsidRDefault="00000000">
            <w:pPr>
              <w:spacing w:after="20"/>
            </w:pPr>
            <w:r>
              <w:rPr>
                <w:b/>
                <w:bCs/>
                <w:color w:val="1E3A8A"/>
                <w:sz w:val="19"/>
                <w:szCs w:val="19"/>
              </w:rPr>
              <w:t>Ce qu'il fait avec le système</w:t>
            </w:r>
          </w:p>
        </w:tc>
        <w:tc>
          <w:tcPr>
            <w:tcW w:w="2000" w:type="dxa"/>
            <w:tcBorders>
              <w:top w:val="single" w:sz="4" w:space="0" w:color="BFC5CE"/>
              <w:left w:val="single" w:sz="4" w:space="0" w:color="BFC5CE"/>
              <w:bottom w:val="single" w:sz="4" w:space="0" w:color="BFC5CE"/>
              <w:right w:val="single" w:sz="4" w:space="0" w:color="BFC5CE"/>
            </w:tcBorders>
            <w:shd w:val="clear" w:color="auto" w:fill="DBEAFE"/>
            <w:tcMar>
              <w:top w:w="60" w:type="dxa"/>
              <w:left w:w="100" w:type="dxa"/>
              <w:bottom w:w="60" w:type="dxa"/>
              <w:right w:w="100" w:type="dxa"/>
            </w:tcMar>
          </w:tcPr>
          <w:p w14:paraId="2CE5762C" w14:textId="77777777" w:rsidR="00A3260E" w:rsidRDefault="00000000">
            <w:pPr>
              <w:spacing w:after="20"/>
            </w:pPr>
            <w:r>
              <w:rPr>
                <w:b/>
                <w:bCs/>
                <w:color w:val="1E3A8A"/>
                <w:sz w:val="19"/>
                <w:szCs w:val="19"/>
              </w:rPr>
              <w:t>Canal</w:t>
            </w:r>
          </w:p>
        </w:tc>
      </w:tr>
      <w:tr w:rsidR="00A3260E" w14:paraId="0D2C0B32" w14:textId="77777777">
        <w:tblPrEx>
          <w:tblCellMar>
            <w:top w:w="0" w:type="dxa"/>
            <w:bottom w:w="0" w:type="dxa"/>
          </w:tblCellMar>
        </w:tblPrEx>
        <w:trPr>
          <w:cantSplit/>
        </w:trPr>
        <w:tc>
          <w:tcPr>
            <w:tcW w:w="26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01B55818" w14:textId="77777777" w:rsidR="00A3260E" w:rsidRDefault="00000000">
            <w:pPr>
              <w:spacing w:after="20"/>
            </w:pPr>
            <w:r>
              <w:rPr>
                <w:b/>
                <w:sz w:val="19"/>
                <w:szCs w:val="19"/>
              </w:rPr>
              <w:t>Client</w:t>
            </w:r>
          </w:p>
        </w:tc>
        <w:tc>
          <w:tcPr>
            <w:tcW w:w="5038"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25013D4E" w14:textId="77777777" w:rsidR="00A3260E" w:rsidRDefault="00000000">
            <w:pPr>
              <w:spacing w:after="20"/>
            </w:pPr>
            <w:r>
              <w:rPr>
                <w:sz w:val="19"/>
                <w:szCs w:val="19"/>
              </w:rPr>
              <w:t>Choisit ses places, paie, annule (B9), reçoit ses billets par email et SMS</w:t>
            </w:r>
          </w:p>
        </w:tc>
        <w:tc>
          <w:tcPr>
            <w:tcW w:w="20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3B998FBD" w14:textId="77777777" w:rsidR="00A3260E" w:rsidRDefault="00000000">
            <w:pPr>
              <w:spacing w:after="20"/>
            </w:pPr>
            <w:r>
              <w:rPr>
                <w:sz w:val="19"/>
                <w:szCs w:val="19"/>
              </w:rPr>
              <w:t>Site web, appli mobile</w:t>
            </w:r>
          </w:p>
        </w:tc>
      </w:tr>
      <w:tr w:rsidR="00A3260E" w14:paraId="4DC848F1" w14:textId="77777777">
        <w:tblPrEx>
          <w:tblCellMar>
            <w:top w:w="0" w:type="dxa"/>
            <w:bottom w:w="0" w:type="dxa"/>
          </w:tblCellMar>
        </w:tblPrEx>
        <w:trPr>
          <w:cantSplit/>
        </w:trPr>
        <w:tc>
          <w:tcPr>
            <w:tcW w:w="26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6DB64637" w14:textId="77777777" w:rsidR="00A3260E" w:rsidRDefault="00000000">
            <w:pPr>
              <w:spacing w:after="20"/>
            </w:pPr>
            <w:r>
              <w:rPr>
                <w:b/>
                <w:sz w:val="19"/>
                <w:szCs w:val="19"/>
              </w:rPr>
              <w:t>Client à la borne</w:t>
            </w:r>
          </w:p>
        </w:tc>
        <w:tc>
          <w:tcPr>
            <w:tcW w:w="5038"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04B0B002" w14:textId="77777777" w:rsidR="00A3260E" w:rsidRDefault="00000000">
            <w:pPr>
              <w:spacing w:after="20"/>
            </w:pPr>
            <w:r>
              <w:rPr>
                <w:sz w:val="19"/>
                <w:szCs w:val="19"/>
              </w:rPr>
              <w:t>Même parcours que sur le site, en libre-service dans le hall ; billets imprimés</w:t>
            </w:r>
          </w:p>
        </w:tc>
        <w:tc>
          <w:tcPr>
            <w:tcW w:w="20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095CF24E" w14:textId="77777777" w:rsidR="00A3260E" w:rsidRDefault="00000000">
            <w:pPr>
              <w:spacing w:after="20"/>
            </w:pPr>
            <w:r>
              <w:rPr>
                <w:sz w:val="19"/>
                <w:szCs w:val="19"/>
              </w:rPr>
              <w:t>4 bornes (page web plein écran, C5)</w:t>
            </w:r>
          </w:p>
        </w:tc>
      </w:tr>
      <w:tr w:rsidR="00A3260E" w14:paraId="2B53D687" w14:textId="77777777">
        <w:tblPrEx>
          <w:tblCellMar>
            <w:top w:w="0" w:type="dxa"/>
            <w:bottom w:w="0" w:type="dxa"/>
          </w:tblCellMar>
        </w:tblPrEx>
        <w:trPr>
          <w:cantSplit/>
        </w:trPr>
        <w:tc>
          <w:tcPr>
            <w:tcW w:w="26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17A31EA5" w14:textId="77777777" w:rsidR="00A3260E" w:rsidRDefault="00000000">
            <w:pPr>
              <w:spacing w:after="20"/>
            </w:pPr>
            <w:r>
              <w:rPr>
                <w:b/>
                <w:sz w:val="19"/>
                <w:szCs w:val="19"/>
              </w:rPr>
              <w:t>Caissier</w:t>
            </w:r>
          </w:p>
        </w:tc>
        <w:tc>
          <w:tcPr>
            <w:tcW w:w="5038"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67DB524B" w14:textId="77777777" w:rsidR="00A3260E" w:rsidRDefault="00000000">
            <w:pPr>
              <w:spacing w:after="20"/>
            </w:pPr>
            <w:r>
              <w:rPr>
                <w:sz w:val="19"/>
                <w:szCs w:val="19"/>
              </w:rPr>
              <w:t>Vend pour un client présent, encaisse par carte ou en espèces, imprime les billets</w:t>
            </w:r>
          </w:p>
        </w:tc>
        <w:tc>
          <w:tcPr>
            <w:tcW w:w="20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63F0E37B" w14:textId="77777777" w:rsidR="00A3260E" w:rsidRDefault="00000000">
            <w:pPr>
              <w:spacing w:after="20"/>
            </w:pPr>
            <w:r>
              <w:rPr>
                <w:sz w:val="19"/>
                <w:szCs w:val="19"/>
              </w:rPr>
              <w:t>3 guichets</w:t>
            </w:r>
          </w:p>
        </w:tc>
      </w:tr>
      <w:tr w:rsidR="00A3260E" w14:paraId="6864DB73" w14:textId="77777777">
        <w:tblPrEx>
          <w:tblCellMar>
            <w:top w:w="0" w:type="dxa"/>
            <w:bottom w:w="0" w:type="dxa"/>
          </w:tblCellMar>
        </w:tblPrEx>
        <w:trPr>
          <w:cantSplit/>
        </w:trPr>
        <w:tc>
          <w:tcPr>
            <w:tcW w:w="26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4A59C1A6" w14:textId="77777777" w:rsidR="00A3260E" w:rsidRDefault="00000000">
            <w:pPr>
              <w:spacing w:after="20"/>
            </w:pPr>
            <w:r>
              <w:rPr>
                <w:b/>
                <w:sz w:val="19"/>
                <w:szCs w:val="19"/>
              </w:rPr>
              <w:t>Abonné</w:t>
            </w:r>
          </w:p>
        </w:tc>
        <w:tc>
          <w:tcPr>
            <w:tcW w:w="5038"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7066D784" w14:textId="77777777" w:rsidR="00A3260E" w:rsidRDefault="00000000">
            <w:pPr>
              <w:spacing w:after="20"/>
            </w:pPr>
            <w:r>
              <w:rPr>
                <w:sz w:val="19"/>
                <w:szCs w:val="19"/>
              </w:rPr>
              <w:t>Souscrit, réserve sa place gratuite (B7), l'annule (B16), résilie</w:t>
            </w:r>
          </w:p>
        </w:tc>
        <w:tc>
          <w:tcPr>
            <w:tcW w:w="20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3466D778" w14:textId="77777777" w:rsidR="00A3260E" w:rsidRDefault="00000000">
            <w:pPr>
              <w:spacing w:after="20"/>
            </w:pPr>
            <w:r>
              <w:rPr>
                <w:sz w:val="19"/>
                <w:szCs w:val="19"/>
              </w:rPr>
              <w:t>Site, appli, guichet</w:t>
            </w:r>
          </w:p>
        </w:tc>
      </w:tr>
      <w:tr w:rsidR="00A3260E" w14:paraId="64EDC162" w14:textId="77777777">
        <w:tblPrEx>
          <w:tblCellMar>
            <w:top w:w="0" w:type="dxa"/>
            <w:bottom w:w="0" w:type="dxa"/>
          </w:tblCellMar>
        </w:tblPrEx>
        <w:trPr>
          <w:cantSplit/>
        </w:trPr>
        <w:tc>
          <w:tcPr>
            <w:tcW w:w="26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0043C836" w14:textId="77777777" w:rsidR="00A3260E" w:rsidRDefault="00000000">
            <w:pPr>
              <w:spacing w:after="20"/>
            </w:pPr>
            <w:r>
              <w:rPr>
                <w:b/>
                <w:sz w:val="19"/>
                <w:szCs w:val="19"/>
              </w:rPr>
              <w:t>Agent d'accueil</w:t>
            </w:r>
          </w:p>
        </w:tc>
        <w:tc>
          <w:tcPr>
            <w:tcW w:w="5038"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436475A4" w14:textId="77777777" w:rsidR="00A3260E" w:rsidRDefault="00000000">
            <w:pPr>
              <w:spacing w:after="20"/>
            </w:pPr>
            <w:r>
              <w:rPr>
                <w:sz w:val="19"/>
                <w:szCs w:val="19"/>
              </w:rPr>
              <w:t>Scanne les billets à l'entrée, même sans réseau (B12)</w:t>
            </w:r>
          </w:p>
        </w:tc>
        <w:tc>
          <w:tcPr>
            <w:tcW w:w="20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0001ED00" w14:textId="77777777" w:rsidR="00A3260E" w:rsidRDefault="00000000">
            <w:pPr>
              <w:spacing w:after="20"/>
            </w:pPr>
            <w:r>
              <w:rPr>
                <w:sz w:val="19"/>
                <w:szCs w:val="19"/>
              </w:rPr>
              <w:t>Douchettes</w:t>
            </w:r>
          </w:p>
        </w:tc>
      </w:tr>
      <w:tr w:rsidR="00A3260E" w14:paraId="4BE35776" w14:textId="77777777">
        <w:tblPrEx>
          <w:tblCellMar>
            <w:top w:w="0" w:type="dxa"/>
            <w:bottom w:w="0" w:type="dxa"/>
          </w:tblCellMar>
        </w:tblPrEx>
        <w:trPr>
          <w:cantSplit/>
        </w:trPr>
        <w:tc>
          <w:tcPr>
            <w:tcW w:w="26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1020C923" w14:textId="77777777" w:rsidR="00A3260E" w:rsidRDefault="00000000">
            <w:pPr>
              <w:spacing w:after="20"/>
            </w:pPr>
            <w:r>
              <w:rPr>
                <w:b/>
                <w:sz w:val="19"/>
                <w:szCs w:val="19"/>
              </w:rPr>
              <w:t>Programmateur</w:t>
            </w:r>
          </w:p>
        </w:tc>
        <w:tc>
          <w:tcPr>
            <w:tcW w:w="5038"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54D100B5" w14:textId="77777777" w:rsidR="00A3260E" w:rsidRDefault="00000000">
            <w:pPr>
              <w:spacing w:after="20"/>
            </w:pPr>
            <w:r>
              <w:rPr>
                <w:sz w:val="19"/>
                <w:szCs w:val="19"/>
              </w:rPr>
              <w:t>Publie la programmation (ouvre la vente), annule ou déplace une séance</w:t>
            </w:r>
          </w:p>
        </w:tc>
        <w:tc>
          <w:tcPr>
            <w:tcW w:w="20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7114F40C" w14:textId="77777777" w:rsidR="00A3260E" w:rsidRDefault="00000000">
            <w:pPr>
              <w:spacing w:after="20"/>
            </w:pPr>
            <w:r>
              <w:rPr>
                <w:sz w:val="19"/>
                <w:szCs w:val="19"/>
              </w:rPr>
              <w:t>Back-office</w:t>
            </w:r>
          </w:p>
        </w:tc>
      </w:tr>
      <w:tr w:rsidR="00A3260E" w14:paraId="44D90F63" w14:textId="77777777">
        <w:tblPrEx>
          <w:tblCellMar>
            <w:top w:w="0" w:type="dxa"/>
            <w:bottom w:w="0" w:type="dxa"/>
          </w:tblCellMar>
        </w:tblPrEx>
        <w:trPr>
          <w:cantSplit/>
        </w:trPr>
        <w:tc>
          <w:tcPr>
            <w:tcW w:w="26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6B9F214E" w14:textId="77777777" w:rsidR="00A3260E" w:rsidRDefault="00000000">
            <w:pPr>
              <w:spacing w:after="20"/>
            </w:pPr>
            <w:r>
              <w:rPr>
                <w:b/>
                <w:sz w:val="19"/>
                <w:szCs w:val="19"/>
              </w:rPr>
              <w:t>Marketing</w:t>
            </w:r>
          </w:p>
        </w:tc>
        <w:tc>
          <w:tcPr>
            <w:tcW w:w="5038"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52CDAC90" w14:textId="77777777" w:rsidR="00A3260E" w:rsidRDefault="00000000">
            <w:pPr>
              <w:spacing w:after="20"/>
            </w:pPr>
            <w:r>
              <w:rPr>
                <w:sz w:val="19"/>
                <w:szCs w:val="19"/>
              </w:rPr>
              <w:t>Saisit la grille tarifaire, les opérations, les formules d'abonnement</w:t>
            </w:r>
          </w:p>
        </w:tc>
        <w:tc>
          <w:tcPr>
            <w:tcW w:w="20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3761FAA3" w14:textId="77777777" w:rsidR="00A3260E" w:rsidRDefault="00000000">
            <w:pPr>
              <w:spacing w:after="20"/>
            </w:pPr>
            <w:r>
              <w:rPr>
                <w:sz w:val="19"/>
                <w:szCs w:val="19"/>
              </w:rPr>
              <w:t>Back-office</w:t>
            </w:r>
          </w:p>
        </w:tc>
      </w:tr>
      <w:tr w:rsidR="00A3260E" w14:paraId="5059DE87" w14:textId="77777777">
        <w:tblPrEx>
          <w:tblCellMar>
            <w:top w:w="0" w:type="dxa"/>
            <w:bottom w:w="0" w:type="dxa"/>
          </w:tblCellMar>
        </w:tblPrEx>
        <w:trPr>
          <w:cantSplit/>
        </w:trPr>
        <w:tc>
          <w:tcPr>
            <w:tcW w:w="26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56303071" w14:textId="77777777" w:rsidR="00A3260E" w:rsidRDefault="00000000">
            <w:pPr>
              <w:spacing w:after="20"/>
            </w:pPr>
            <w:r>
              <w:rPr>
                <w:b/>
                <w:sz w:val="19"/>
                <w:szCs w:val="19"/>
              </w:rPr>
              <w:t>Responsable financier</w:t>
            </w:r>
          </w:p>
        </w:tc>
        <w:tc>
          <w:tcPr>
            <w:tcW w:w="5038"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11BF32F9" w14:textId="77777777" w:rsidR="00A3260E" w:rsidRDefault="00000000">
            <w:pPr>
              <w:spacing w:after="20"/>
            </w:pPr>
            <w:r>
              <w:rPr>
                <w:sz w:val="19"/>
                <w:szCs w:val="19"/>
              </w:rPr>
              <w:t>Relit et dépose la déclaration CNC, suit les reversements des partenaires</w:t>
            </w:r>
          </w:p>
        </w:tc>
        <w:tc>
          <w:tcPr>
            <w:tcW w:w="20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6F133EB7" w14:textId="77777777" w:rsidR="00A3260E" w:rsidRDefault="00000000">
            <w:pPr>
              <w:spacing w:after="20"/>
            </w:pPr>
            <w:r>
              <w:rPr>
                <w:sz w:val="19"/>
                <w:szCs w:val="19"/>
              </w:rPr>
              <w:t>Back-office</w:t>
            </w:r>
          </w:p>
        </w:tc>
      </w:tr>
      <w:tr w:rsidR="00A3260E" w14:paraId="0F5E2ACB" w14:textId="77777777">
        <w:tblPrEx>
          <w:tblCellMar>
            <w:top w:w="0" w:type="dxa"/>
            <w:bottom w:w="0" w:type="dxa"/>
          </w:tblCellMar>
        </w:tblPrEx>
        <w:trPr>
          <w:cantSplit/>
        </w:trPr>
        <w:tc>
          <w:tcPr>
            <w:tcW w:w="26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22BAB830" w14:textId="77777777" w:rsidR="00A3260E" w:rsidRDefault="00000000">
            <w:pPr>
              <w:spacing w:after="20"/>
            </w:pPr>
            <w:r>
              <w:rPr>
                <w:b/>
                <w:sz w:val="19"/>
                <w:szCs w:val="19"/>
              </w:rPr>
              <w:t>Plateformes partenaires</w:t>
            </w:r>
          </w:p>
        </w:tc>
        <w:tc>
          <w:tcPr>
            <w:tcW w:w="5038"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7038C66D" w14:textId="77777777" w:rsidR="00A3260E" w:rsidRDefault="00000000">
            <w:pPr>
              <w:spacing w:after="20"/>
            </w:pPr>
            <w:r>
              <w:rPr>
                <w:sz w:val="19"/>
                <w:szCs w:val="19"/>
              </w:rPr>
              <w:t>Envoient des ventes déjà payées (B11)</w:t>
            </w:r>
          </w:p>
        </w:tc>
        <w:tc>
          <w:tcPr>
            <w:tcW w:w="20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4D213E41" w14:textId="77777777" w:rsidR="00A3260E" w:rsidRDefault="00000000">
            <w:pPr>
              <w:spacing w:after="20"/>
            </w:pPr>
            <w:r>
              <w:rPr>
                <w:sz w:val="19"/>
                <w:szCs w:val="19"/>
              </w:rPr>
              <w:t>API (une par partenaire)</w:t>
            </w:r>
          </w:p>
        </w:tc>
      </w:tr>
    </w:tbl>
    <w:p w14:paraId="2A9C65CB" w14:textId="77777777" w:rsidR="00A3260E" w:rsidRDefault="00A3260E">
      <w:pPr>
        <w:spacing w:after="140"/>
      </w:pPr>
    </w:p>
    <w:p w14:paraId="4CF9F17D" w14:textId="77777777" w:rsidR="00A3260E" w:rsidRDefault="00000000">
      <w:pPr>
        <w:pStyle w:val="Titre3"/>
        <w:keepNext/>
      </w:pPr>
      <w:r>
        <w:t>Les objectifs de qualité</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3000"/>
        <w:gridCol w:w="2800"/>
        <w:gridCol w:w="2738"/>
      </w:tblGrid>
      <w:tr w:rsidR="00A3260E" w14:paraId="26A5A03C" w14:textId="77777777">
        <w:tblPrEx>
          <w:tblCellMar>
            <w:top w:w="0" w:type="dxa"/>
            <w:bottom w:w="0" w:type="dxa"/>
          </w:tblCellMar>
        </w:tblPrEx>
        <w:trPr>
          <w:cantSplit/>
          <w:tblHeader/>
        </w:trPr>
        <w:tc>
          <w:tcPr>
            <w:tcW w:w="1100" w:type="dxa"/>
            <w:tcBorders>
              <w:top w:val="single" w:sz="4" w:space="0" w:color="BFC5CE"/>
              <w:left w:val="single" w:sz="4" w:space="0" w:color="BFC5CE"/>
              <w:bottom w:val="single" w:sz="4" w:space="0" w:color="BFC5CE"/>
              <w:right w:val="single" w:sz="4" w:space="0" w:color="BFC5CE"/>
            </w:tcBorders>
            <w:shd w:val="clear" w:color="auto" w:fill="DBEAFE"/>
            <w:tcMar>
              <w:top w:w="60" w:type="dxa"/>
              <w:left w:w="100" w:type="dxa"/>
              <w:bottom w:w="60" w:type="dxa"/>
              <w:right w:w="100" w:type="dxa"/>
            </w:tcMar>
          </w:tcPr>
          <w:p w14:paraId="2BB232F6" w14:textId="77777777" w:rsidR="00A3260E" w:rsidRDefault="00000000">
            <w:pPr>
              <w:spacing w:after="20"/>
            </w:pPr>
            <w:r>
              <w:rPr>
                <w:b/>
                <w:bCs/>
                <w:color w:val="1E3A8A"/>
                <w:sz w:val="19"/>
                <w:szCs w:val="19"/>
              </w:rPr>
              <w:t>Priorité</w:t>
            </w:r>
          </w:p>
        </w:tc>
        <w:tc>
          <w:tcPr>
            <w:tcW w:w="3000" w:type="dxa"/>
            <w:tcBorders>
              <w:top w:val="single" w:sz="4" w:space="0" w:color="BFC5CE"/>
              <w:left w:val="single" w:sz="4" w:space="0" w:color="BFC5CE"/>
              <w:bottom w:val="single" w:sz="4" w:space="0" w:color="BFC5CE"/>
              <w:right w:val="single" w:sz="4" w:space="0" w:color="BFC5CE"/>
            </w:tcBorders>
            <w:shd w:val="clear" w:color="auto" w:fill="DBEAFE"/>
            <w:tcMar>
              <w:top w:w="60" w:type="dxa"/>
              <w:left w:w="100" w:type="dxa"/>
              <w:bottom w:w="60" w:type="dxa"/>
              <w:right w:w="100" w:type="dxa"/>
            </w:tcMar>
          </w:tcPr>
          <w:p w14:paraId="6E59C614" w14:textId="77777777" w:rsidR="00A3260E" w:rsidRDefault="00000000">
            <w:pPr>
              <w:spacing w:after="20"/>
            </w:pPr>
            <w:r>
              <w:rPr>
                <w:b/>
                <w:bCs/>
                <w:color w:val="1E3A8A"/>
                <w:sz w:val="19"/>
                <w:szCs w:val="19"/>
              </w:rPr>
              <w:t>Objectif</w:t>
            </w:r>
          </w:p>
        </w:tc>
        <w:tc>
          <w:tcPr>
            <w:tcW w:w="2800" w:type="dxa"/>
            <w:tcBorders>
              <w:top w:val="single" w:sz="4" w:space="0" w:color="BFC5CE"/>
              <w:left w:val="single" w:sz="4" w:space="0" w:color="BFC5CE"/>
              <w:bottom w:val="single" w:sz="4" w:space="0" w:color="BFC5CE"/>
              <w:right w:val="single" w:sz="4" w:space="0" w:color="BFC5CE"/>
            </w:tcBorders>
            <w:shd w:val="clear" w:color="auto" w:fill="DBEAFE"/>
            <w:tcMar>
              <w:top w:w="60" w:type="dxa"/>
              <w:left w:w="100" w:type="dxa"/>
              <w:bottom w:w="60" w:type="dxa"/>
              <w:right w:w="100" w:type="dxa"/>
            </w:tcMar>
          </w:tcPr>
          <w:p w14:paraId="0510EEBF" w14:textId="77777777" w:rsidR="00A3260E" w:rsidRDefault="00000000">
            <w:pPr>
              <w:spacing w:after="20"/>
            </w:pPr>
            <w:r>
              <w:rPr>
                <w:b/>
                <w:bCs/>
                <w:color w:val="1E3A8A"/>
                <w:sz w:val="19"/>
                <w:szCs w:val="19"/>
              </w:rPr>
              <w:t>Mesure</w:t>
            </w:r>
          </w:p>
        </w:tc>
        <w:tc>
          <w:tcPr>
            <w:tcW w:w="2738" w:type="dxa"/>
            <w:tcBorders>
              <w:top w:val="single" w:sz="4" w:space="0" w:color="BFC5CE"/>
              <w:left w:val="single" w:sz="4" w:space="0" w:color="BFC5CE"/>
              <w:bottom w:val="single" w:sz="4" w:space="0" w:color="BFC5CE"/>
              <w:right w:val="single" w:sz="4" w:space="0" w:color="BFC5CE"/>
            </w:tcBorders>
            <w:shd w:val="clear" w:color="auto" w:fill="DBEAFE"/>
            <w:tcMar>
              <w:top w:w="60" w:type="dxa"/>
              <w:left w:w="100" w:type="dxa"/>
              <w:bottom w:w="60" w:type="dxa"/>
              <w:right w:w="100" w:type="dxa"/>
            </w:tcMar>
          </w:tcPr>
          <w:p w14:paraId="75A3C410" w14:textId="77777777" w:rsidR="00A3260E" w:rsidRDefault="00000000">
            <w:pPr>
              <w:spacing w:after="20"/>
            </w:pPr>
            <w:r>
              <w:rPr>
                <w:b/>
                <w:bCs/>
                <w:color w:val="1E3A8A"/>
                <w:sz w:val="19"/>
                <w:szCs w:val="19"/>
              </w:rPr>
              <w:t>D'où vient-il ?</w:t>
            </w:r>
          </w:p>
        </w:tc>
      </w:tr>
      <w:tr w:rsidR="00A3260E" w14:paraId="7AE7DAAD" w14:textId="77777777">
        <w:tblPrEx>
          <w:tblCellMar>
            <w:top w:w="0" w:type="dxa"/>
            <w:bottom w:w="0" w:type="dxa"/>
          </w:tblCellMar>
        </w:tblPrEx>
        <w:trPr>
          <w:cantSplit/>
        </w:trPr>
        <w:tc>
          <w:tcPr>
            <w:tcW w:w="11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3B00F28B" w14:textId="77777777" w:rsidR="00A3260E" w:rsidRDefault="00000000">
            <w:pPr>
              <w:spacing w:after="20"/>
            </w:pPr>
            <w:r>
              <w:rPr>
                <w:b/>
                <w:sz w:val="19"/>
                <w:szCs w:val="19"/>
              </w:rPr>
              <w:t>1</w:t>
            </w:r>
          </w:p>
        </w:tc>
        <w:tc>
          <w:tcPr>
            <w:tcW w:w="30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2E6582AF" w14:textId="77777777" w:rsidR="00A3260E" w:rsidRDefault="00000000">
            <w:pPr>
              <w:spacing w:after="20"/>
            </w:pPr>
            <w:r>
              <w:rPr>
                <w:sz w:val="19"/>
                <w:szCs w:val="19"/>
              </w:rPr>
              <w:t>Intégrité de la vente : une place n'est jamais vendue deux fois, tous canaux confondus</w:t>
            </w:r>
          </w:p>
        </w:tc>
        <w:tc>
          <w:tcPr>
            <w:tcW w:w="28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0753324B" w14:textId="77777777" w:rsidR="00A3260E" w:rsidRDefault="00000000">
            <w:pPr>
              <w:spacing w:after="20"/>
            </w:pPr>
            <w:r>
              <w:rPr>
                <w:sz w:val="19"/>
                <w:szCs w:val="19"/>
              </w:rPr>
              <w:t>0 place vendue deux fois en production ; test de charge : 420 places vendues en 5 minutes sur 5 canaux + partenaires, 0 doublon</w:t>
            </w:r>
          </w:p>
        </w:tc>
        <w:tc>
          <w:tcPr>
            <w:tcW w:w="2738"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1DBD1BFF" w14:textId="77777777" w:rsidR="00A3260E" w:rsidRDefault="00000000">
            <w:pPr>
              <w:spacing w:after="20"/>
            </w:pPr>
            <w:r>
              <w:rPr>
                <w:sz w:val="19"/>
                <w:szCs w:val="19"/>
              </w:rPr>
              <w:t>Hélène (14 places vendues deux fois en mars) ; règle B1</w:t>
            </w:r>
          </w:p>
        </w:tc>
      </w:tr>
      <w:tr w:rsidR="00A3260E" w14:paraId="3A17576B" w14:textId="77777777">
        <w:tblPrEx>
          <w:tblCellMar>
            <w:top w:w="0" w:type="dxa"/>
            <w:bottom w:w="0" w:type="dxa"/>
          </w:tblCellMar>
        </w:tblPrEx>
        <w:trPr>
          <w:cantSplit/>
        </w:trPr>
        <w:tc>
          <w:tcPr>
            <w:tcW w:w="11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2BBD2545" w14:textId="77777777" w:rsidR="00A3260E" w:rsidRDefault="00000000">
            <w:pPr>
              <w:spacing w:after="20"/>
            </w:pPr>
            <w:r>
              <w:rPr>
                <w:b/>
                <w:sz w:val="19"/>
                <w:szCs w:val="19"/>
              </w:rPr>
              <w:lastRenderedPageBreak/>
              <w:t>2</w:t>
            </w:r>
          </w:p>
        </w:tc>
        <w:tc>
          <w:tcPr>
            <w:tcW w:w="30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124B9CD0" w14:textId="77777777" w:rsidR="00A3260E" w:rsidRDefault="00000000">
            <w:pPr>
              <w:spacing w:after="20"/>
            </w:pPr>
            <w:r>
              <w:rPr>
                <w:sz w:val="19"/>
                <w:szCs w:val="19"/>
              </w:rPr>
              <w:t>Tenue au pic de charge : la vente reste rapide et disponible au pic</w:t>
            </w:r>
          </w:p>
        </w:tc>
        <w:tc>
          <w:tcPr>
            <w:tcW w:w="28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79CB9BBE" w14:textId="77777777" w:rsidR="00A3260E" w:rsidRDefault="00000000">
            <w:pPr>
              <w:spacing w:after="20"/>
            </w:pPr>
            <w:r>
              <w:rPr>
                <w:sz w:val="19"/>
                <w:szCs w:val="19"/>
              </w:rPr>
              <w:t>420 places vendues en moins de 5 minutes ; 95 % des réservations répondent en moins de 1 s ; moins de 1 % de refus pour conflit sur une place que personne d'autre ne voulait ; aucune interruption le mercredi après-midi et le week-end</w:t>
            </w:r>
          </w:p>
        </w:tc>
        <w:tc>
          <w:tcPr>
            <w:tcW w:w="2738"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1322D378" w14:textId="77777777" w:rsidR="00A3260E" w:rsidRDefault="00000000">
            <w:pPr>
              <w:spacing w:after="20"/>
            </w:pPr>
            <w:r>
              <w:rPr>
                <w:sz w:val="19"/>
                <w:szCs w:val="19"/>
              </w:rPr>
              <w:t>Volumes 3.7 (avant-première, mercredi 14 h) ; précision « Disponibilité » 3.4</w:t>
            </w:r>
          </w:p>
        </w:tc>
      </w:tr>
      <w:tr w:rsidR="00A3260E" w14:paraId="719E4FB9" w14:textId="77777777">
        <w:tblPrEx>
          <w:tblCellMar>
            <w:top w:w="0" w:type="dxa"/>
            <w:bottom w:w="0" w:type="dxa"/>
          </w:tblCellMar>
        </w:tblPrEx>
        <w:trPr>
          <w:cantSplit/>
        </w:trPr>
        <w:tc>
          <w:tcPr>
            <w:tcW w:w="11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2C817FE2" w14:textId="77777777" w:rsidR="00A3260E" w:rsidRDefault="00000000">
            <w:pPr>
              <w:spacing w:after="20"/>
            </w:pPr>
            <w:r>
              <w:rPr>
                <w:b/>
                <w:sz w:val="19"/>
                <w:szCs w:val="19"/>
              </w:rPr>
              <w:t>3</w:t>
            </w:r>
          </w:p>
        </w:tc>
        <w:tc>
          <w:tcPr>
            <w:tcW w:w="30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7F13DD09" w14:textId="77777777" w:rsidR="00A3260E" w:rsidRDefault="00000000">
            <w:pPr>
              <w:spacing w:after="20"/>
            </w:pPr>
            <w:r>
              <w:rPr>
                <w:sz w:val="19"/>
                <w:szCs w:val="19"/>
              </w:rPr>
              <w:t>Évolutivité par une petite équipe : brancher un partenaire, lancer une formule</w:t>
            </w:r>
          </w:p>
        </w:tc>
        <w:tc>
          <w:tcPr>
            <w:tcW w:w="28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38139D9A" w14:textId="77777777" w:rsidR="00A3260E" w:rsidRDefault="00000000">
            <w:pPr>
              <w:spacing w:after="20"/>
            </w:pPr>
            <w:r>
              <w:rPr>
                <w:sz w:val="19"/>
                <w:szCs w:val="19"/>
              </w:rPr>
              <w:t>Nouveau partenaire branché en moins de 2 semaines (une ACL, aucune ligne du domaine modifiée) ; nouvelle formule d'abonnement en moins d'1 mois ; tout reste maintenable par 2 développeurs + 1 prestataire</w:t>
            </w:r>
          </w:p>
        </w:tc>
        <w:tc>
          <w:tcPr>
            <w:tcW w:w="2738"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6391F62F" w14:textId="77777777" w:rsidR="00A3260E" w:rsidRDefault="00000000">
            <w:pPr>
              <w:spacing w:after="20"/>
            </w:pPr>
            <w:r>
              <w:rPr>
                <w:sz w:val="19"/>
                <w:szCs w:val="19"/>
              </w:rPr>
              <w:t>Hélène ; Nadia (règles changées plusieurs fois par an) ; Sabine</w:t>
            </w:r>
          </w:p>
        </w:tc>
      </w:tr>
    </w:tbl>
    <w:p w14:paraId="61656690" w14:textId="77777777" w:rsidR="00A3260E" w:rsidRDefault="00A3260E">
      <w:pPr>
        <w:spacing w:after="140"/>
      </w:pPr>
    </w:p>
    <w:p w14:paraId="0A1C93FB" w14:textId="77777777" w:rsidR="00A3260E" w:rsidRDefault="00000000">
      <w:pPr>
        <w:pStyle w:val="Titre1"/>
        <w:keepNext/>
        <w:pageBreakBefore/>
      </w:pPr>
      <w:r>
        <w:lastRenderedPageBreak/>
        <w:t>2. Contraintes et hypothèses</w:t>
      </w:r>
    </w:p>
    <w:p w14:paraId="0565CCB8" w14:textId="77777777" w:rsidR="00A3260E" w:rsidRDefault="00000000">
      <w:pPr>
        <w:pStyle w:val="Titre3"/>
        <w:keepNext/>
      </w:pPr>
      <w:r>
        <w:t>Contraintes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800"/>
        <w:gridCol w:w="4938"/>
      </w:tblGrid>
      <w:tr w:rsidR="00A3260E" w14:paraId="5D70A55B" w14:textId="77777777">
        <w:tblPrEx>
          <w:tblCellMar>
            <w:top w:w="0" w:type="dxa"/>
            <w:bottom w:w="0" w:type="dxa"/>
          </w:tblCellMar>
        </w:tblPrEx>
        <w:trPr>
          <w:cantSplit/>
          <w:tblHeader/>
        </w:trPr>
        <w:tc>
          <w:tcPr>
            <w:tcW w:w="900" w:type="dxa"/>
            <w:tcBorders>
              <w:top w:val="single" w:sz="4" w:space="0" w:color="BFC5CE"/>
              <w:left w:val="single" w:sz="4" w:space="0" w:color="BFC5CE"/>
              <w:bottom w:val="single" w:sz="4" w:space="0" w:color="BFC5CE"/>
              <w:right w:val="single" w:sz="4" w:space="0" w:color="BFC5CE"/>
            </w:tcBorders>
            <w:shd w:val="clear" w:color="auto" w:fill="DBEAFE"/>
            <w:tcMar>
              <w:top w:w="60" w:type="dxa"/>
              <w:left w:w="100" w:type="dxa"/>
              <w:bottom w:w="60" w:type="dxa"/>
              <w:right w:w="100" w:type="dxa"/>
            </w:tcMar>
          </w:tcPr>
          <w:p w14:paraId="2D6B5BBA" w14:textId="77777777" w:rsidR="00A3260E" w:rsidRDefault="00000000">
            <w:pPr>
              <w:spacing w:after="20"/>
            </w:pPr>
            <w:r>
              <w:rPr>
                <w:b/>
                <w:bCs/>
                <w:color w:val="1E3A8A"/>
                <w:sz w:val="19"/>
                <w:szCs w:val="19"/>
              </w:rPr>
              <w:t>Code</w:t>
            </w:r>
          </w:p>
        </w:tc>
        <w:tc>
          <w:tcPr>
            <w:tcW w:w="3800" w:type="dxa"/>
            <w:tcBorders>
              <w:top w:val="single" w:sz="4" w:space="0" w:color="BFC5CE"/>
              <w:left w:val="single" w:sz="4" w:space="0" w:color="BFC5CE"/>
              <w:bottom w:val="single" w:sz="4" w:space="0" w:color="BFC5CE"/>
              <w:right w:val="single" w:sz="4" w:space="0" w:color="BFC5CE"/>
            </w:tcBorders>
            <w:shd w:val="clear" w:color="auto" w:fill="DBEAFE"/>
            <w:tcMar>
              <w:top w:w="60" w:type="dxa"/>
              <w:left w:w="100" w:type="dxa"/>
              <w:bottom w:w="60" w:type="dxa"/>
              <w:right w:w="100" w:type="dxa"/>
            </w:tcMar>
          </w:tcPr>
          <w:p w14:paraId="0AAAC0D8" w14:textId="77777777" w:rsidR="00A3260E" w:rsidRDefault="00000000">
            <w:pPr>
              <w:spacing w:after="20"/>
            </w:pPr>
            <w:r>
              <w:rPr>
                <w:b/>
                <w:bCs/>
                <w:color w:val="1E3A8A"/>
                <w:sz w:val="19"/>
                <w:szCs w:val="19"/>
              </w:rPr>
              <w:t>Contrainte</w:t>
            </w:r>
          </w:p>
        </w:tc>
        <w:tc>
          <w:tcPr>
            <w:tcW w:w="4938" w:type="dxa"/>
            <w:tcBorders>
              <w:top w:val="single" w:sz="4" w:space="0" w:color="BFC5CE"/>
              <w:left w:val="single" w:sz="4" w:space="0" w:color="BFC5CE"/>
              <w:bottom w:val="single" w:sz="4" w:space="0" w:color="BFC5CE"/>
              <w:right w:val="single" w:sz="4" w:space="0" w:color="BFC5CE"/>
            </w:tcBorders>
            <w:shd w:val="clear" w:color="auto" w:fill="DBEAFE"/>
            <w:tcMar>
              <w:top w:w="60" w:type="dxa"/>
              <w:left w:w="100" w:type="dxa"/>
              <w:bottom w:w="60" w:type="dxa"/>
              <w:right w:w="100" w:type="dxa"/>
            </w:tcMar>
          </w:tcPr>
          <w:p w14:paraId="53B4E2E1" w14:textId="77777777" w:rsidR="00A3260E" w:rsidRDefault="00000000">
            <w:pPr>
              <w:spacing w:after="20"/>
            </w:pPr>
            <w:r>
              <w:rPr>
                <w:b/>
                <w:bCs/>
                <w:color w:val="1E3A8A"/>
                <w:sz w:val="19"/>
                <w:szCs w:val="19"/>
              </w:rPr>
              <w:t>Conséquence sur l'architecture</w:t>
            </w:r>
          </w:p>
        </w:tc>
      </w:tr>
      <w:tr w:rsidR="00A3260E" w14:paraId="34B31AE6" w14:textId="77777777">
        <w:tblPrEx>
          <w:tblCellMar>
            <w:top w:w="0" w:type="dxa"/>
            <w:bottom w:w="0" w:type="dxa"/>
          </w:tblCellMar>
        </w:tblPrEx>
        <w:trPr>
          <w:cantSplit/>
        </w:trPr>
        <w:tc>
          <w:tcPr>
            <w:tcW w:w="9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4584892C" w14:textId="77777777" w:rsidR="00A3260E" w:rsidRDefault="00000000">
            <w:pPr>
              <w:spacing w:after="20"/>
            </w:pPr>
            <w:r>
              <w:rPr>
                <w:b/>
                <w:sz w:val="19"/>
                <w:szCs w:val="19"/>
              </w:rPr>
              <w:t>C1</w:t>
            </w:r>
          </w:p>
        </w:tc>
        <w:tc>
          <w:tcPr>
            <w:tcW w:w="38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088F3328" w14:textId="77777777" w:rsidR="00A3260E" w:rsidRDefault="00000000">
            <w:pPr>
              <w:spacing w:after="20"/>
            </w:pPr>
            <w:r>
              <w:rPr>
                <w:sz w:val="19"/>
                <w:szCs w:val="19"/>
              </w:rPr>
              <w:t>Java 21, Spring Boot, PostgreSQL (ce que connaissent les deux développeurs)</w:t>
            </w:r>
          </w:p>
        </w:tc>
        <w:tc>
          <w:tcPr>
            <w:tcW w:w="4938"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78AA34A8" w14:textId="77777777" w:rsidR="00A3260E" w:rsidRDefault="00000000">
            <w:pPr>
              <w:spacing w:after="20"/>
            </w:pPr>
            <w:r>
              <w:rPr>
                <w:sz w:val="19"/>
                <w:szCs w:val="19"/>
              </w:rPr>
              <w:t>Le cœur (domaine + application) reste en Java pur ; Spring n'apparaît que dans les adapters et la configuration. PostgreSQL porte le verrou optimiste (colonne version) et, si besoin, les contraintes d'unicité (ADR-0002). Pas de technologie de plus (bus, event store) : les événements sont publiés dans l'application.</w:t>
            </w:r>
          </w:p>
        </w:tc>
      </w:tr>
      <w:tr w:rsidR="00A3260E" w14:paraId="6F010B48" w14:textId="77777777">
        <w:tblPrEx>
          <w:tblCellMar>
            <w:top w:w="0" w:type="dxa"/>
            <w:bottom w:w="0" w:type="dxa"/>
          </w:tblCellMar>
        </w:tblPrEx>
        <w:trPr>
          <w:cantSplit/>
        </w:trPr>
        <w:tc>
          <w:tcPr>
            <w:tcW w:w="9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561BCBC9" w14:textId="77777777" w:rsidR="00A3260E" w:rsidRDefault="00000000">
            <w:pPr>
              <w:spacing w:after="20"/>
            </w:pPr>
            <w:r>
              <w:rPr>
                <w:b/>
                <w:sz w:val="19"/>
                <w:szCs w:val="19"/>
              </w:rPr>
              <w:t>C2</w:t>
            </w:r>
          </w:p>
        </w:tc>
        <w:tc>
          <w:tcPr>
            <w:tcW w:w="38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0365BCE2" w14:textId="77777777" w:rsidR="00A3260E" w:rsidRDefault="00000000">
            <w:pPr>
              <w:spacing w:after="20"/>
            </w:pPr>
            <w:r>
              <w:rPr>
                <w:sz w:val="19"/>
                <w:szCs w:val="19"/>
              </w:rPr>
              <w:t>Hébergeur cloud situé en France ; données des abonnés soumises au RGPD</w:t>
            </w:r>
          </w:p>
        </w:tc>
        <w:tc>
          <w:tcPr>
            <w:tcW w:w="4938"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710BDBED" w14:textId="77777777" w:rsidR="00A3260E" w:rsidRDefault="00000000">
            <w:pPr>
              <w:spacing w:after="20"/>
            </w:pPr>
            <w:r>
              <w:rPr>
                <w:sz w:val="19"/>
                <w:szCs w:val="19"/>
              </w:rPr>
              <w:t>Hébergement en France. Les données personnelles des abonnés restent dans le contexte Abonnements ; anonymisation 3 ans après la fin de l'abonnement (traitement planifié). Minimisation : aucun justificatif PMR stocké (B5), aucune donnée de carte (gérée par PayVia).</w:t>
            </w:r>
          </w:p>
        </w:tc>
      </w:tr>
      <w:tr w:rsidR="00A3260E" w14:paraId="202570F9" w14:textId="77777777">
        <w:tblPrEx>
          <w:tblCellMar>
            <w:top w:w="0" w:type="dxa"/>
            <w:bottom w:w="0" w:type="dxa"/>
          </w:tblCellMar>
        </w:tblPrEx>
        <w:trPr>
          <w:cantSplit/>
        </w:trPr>
        <w:tc>
          <w:tcPr>
            <w:tcW w:w="9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161AB07C" w14:textId="77777777" w:rsidR="00A3260E" w:rsidRDefault="00000000">
            <w:pPr>
              <w:spacing w:after="20"/>
            </w:pPr>
            <w:r>
              <w:rPr>
                <w:b/>
                <w:sz w:val="19"/>
                <w:szCs w:val="19"/>
              </w:rPr>
              <w:t>C3</w:t>
            </w:r>
          </w:p>
        </w:tc>
        <w:tc>
          <w:tcPr>
            <w:tcW w:w="38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18F14B1C" w14:textId="77777777" w:rsidR="00A3260E" w:rsidRDefault="00000000">
            <w:pPr>
              <w:spacing w:after="20"/>
            </w:pPr>
            <w:r>
              <w:rPr>
                <w:sz w:val="19"/>
                <w:szCs w:val="19"/>
              </w:rPr>
              <w:t>Paiement par PayVia (contrat de 4 ans)</w:t>
            </w:r>
          </w:p>
        </w:tc>
        <w:tc>
          <w:tcPr>
            <w:tcW w:w="4938"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7BDB1E46" w14:textId="77777777" w:rsidR="00A3260E" w:rsidRDefault="00000000">
            <w:pPr>
              <w:spacing w:after="20"/>
            </w:pPr>
            <w:r>
              <w:rPr>
                <w:sz w:val="19"/>
                <w:szCs w:val="19"/>
              </w:rPr>
              <w:t>PayVia est isolé derrière le port Paiements et l'ACL WebhookPayVia : il est remplaçable à la fin du contrat sans toucher au domaine. Ses notifications arrivent « au moins une fois » et peuvent être tardives : effet unique (B14) et paiement tardif (B13) sont traités par Commande.</w:t>
            </w:r>
          </w:p>
        </w:tc>
      </w:tr>
      <w:tr w:rsidR="00A3260E" w14:paraId="7E52E3D6" w14:textId="77777777">
        <w:tblPrEx>
          <w:tblCellMar>
            <w:top w:w="0" w:type="dxa"/>
            <w:bottom w:w="0" w:type="dxa"/>
          </w:tblCellMar>
        </w:tblPrEx>
        <w:trPr>
          <w:cantSplit/>
        </w:trPr>
        <w:tc>
          <w:tcPr>
            <w:tcW w:w="9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576BB894" w14:textId="77777777" w:rsidR="00A3260E" w:rsidRDefault="00000000">
            <w:pPr>
              <w:spacing w:after="20"/>
            </w:pPr>
            <w:r>
              <w:rPr>
                <w:b/>
                <w:sz w:val="19"/>
                <w:szCs w:val="19"/>
              </w:rPr>
              <w:t>C4</w:t>
            </w:r>
          </w:p>
        </w:tc>
        <w:tc>
          <w:tcPr>
            <w:tcW w:w="38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5A94E17A" w14:textId="77777777" w:rsidR="00A3260E" w:rsidRDefault="00000000">
            <w:pPr>
              <w:spacing w:after="20"/>
            </w:pPr>
            <w:r>
              <w:rPr>
                <w:sz w:val="19"/>
                <w:szCs w:val="19"/>
              </w:rPr>
              <w:t>Déclaration hebdomadaire des entrées au CNC, au format imposé, avant le jeudi midi</w:t>
            </w:r>
          </w:p>
        </w:tc>
        <w:tc>
          <w:tcPr>
            <w:tcW w:w="4938"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1C9AEBC0" w14:textId="77777777" w:rsidR="00A3260E" w:rsidRDefault="00000000">
            <w:pPr>
              <w:spacing w:after="20"/>
            </w:pPr>
            <w:r>
              <w:rPr>
                <w:sz w:val="19"/>
                <w:szCs w:val="19"/>
              </w:rPr>
              <w:t>Contexte Déclarations et reversements, Conformist vis-à-vis du CNC. Il se nourrit des événements de la Vente : la Vente conserve le montant payé chez le partenaire (VentePartenaireEnregistree) et distingue les billets remboursés.</w:t>
            </w:r>
          </w:p>
        </w:tc>
      </w:tr>
      <w:tr w:rsidR="00A3260E" w14:paraId="1CDEFC23" w14:textId="77777777">
        <w:tblPrEx>
          <w:tblCellMar>
            <w:top w:w="0" w:type="dxa"/>
            <w:bottom w:w="0" w:type="dxa"/>
          </w:tblCellMar>
        </w:tblPrEx>
        <w:trPr>
          <w:cantSplit/>
        </w:trPr>
        <w:tc>
          <w:tcPr>
            <w:tcW w:w="9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4CFB86B2" w14:textId="77777777" w:rsidR="00A3260E" w:rsidRDefault="00000000">
            <w:pPr>
              <w:spacing w:after="20"/>
            </w:pPr>
            <w:r>
              <w:rPr>
                <w:b/>
                <w:sz w:val="19"/>
                <w:szCs w:val="19"/>
              </w:rPr>
              <w:t>C5</w:t>
            </w:r>
          </w:p>
        </w:tc>
        <w:tc>
          <w:tcPr>
            <w:tcW w:w="38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686B418A" w14:textId="77777777" w:rsidR="00A3260E" w:rsidRDefault="00000000">
            <w:pPr>
              <w:spacing w:after="20"/>
            </w:pPr>
            <w:r>
              <w:rPr>
                <w:sz w:val="19"/>
                <w:szCs w:val="19"/>
              </w:rPr>
              <w:t>Les 4 bornes du hall sont conservées : elles affichent une page web en plein écran</w:t>
            </w:r>
          </w:p>
        </w:tc>
        <w:tc>
          <w:tcPr>
            <w:tcW w:w="4938"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75BE3408" w14:textId="77777777" w:rsidR="00A3260E" w:rsidRDefault="00000000">
            <w:pPr>
              <w:spacing w:after="20"/>
            </w:pPr>
            <w:r>
              <w:rPr>
                <w:sz w:val="19"/>
                <w:szCs w:val="19"/>
              </w:rPr>
              <w:t>Pas d'application de borne : la borne est un canal de plus de la même API REST et du même front web que le site.</w:t>
            </w:r>
          </w:p>
        </w:tc>
      </w:tr>
      <w:tr w:rsidR="00A3260E" w14:paraId="375FE3FF" w14:textId="77777777">
        <w:tblPrEx>
          <w:tblCellMar>
            <w:top w:w="0" w:type="dxa"/>
            <w:bottom w:w="0" w:type="dxa"/>
          </w:tblCellMar>
        </w:tblPrEx>
        <w:trPr>
          <w:cantSplit/>
        </w:trPr>
        <w:tc>
          <w:tcPr>
            <w:tcW w:w="9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317B8D7A" w14:textId="77777777" w:rsidR="00A3260E" w:rsidRDefault="00000000">
            <w:pPr>
              <w:spacing w:after="20"/>
            </w:pPr>
            <w:r>
              <w:rPr>
                <w:b/>
                <w:sz w:val="19"/>
                <w:szCs w:val="19"/>
              </w:rPr>
              <w:t>C6</w:t>
            </w:r>
          </w:p>
        </w:tc>
        <w:tc>
          <w:tcPr>
            <w:tcW w:w="38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6BEF5516" w14:textId="77777777" w:rsidR="00A3260E" w:rsidRDefault="00000000">
            <w:pPr>
              <w:spacing w:after="20"/>
            </w:pPr>
            <w:r>
              <w:rPr>
                <w:sz w:val="19"/>
                <w:szCs w:val="19"/>
              </w:rPr>
              <w:t>Mise en service avant la fin du support de l'ancien logiciel (fin 2027)</w:t>
            </w:r>
          </w:p>
        </w:tc>
        <w:tc>
          <w:tcPr>
            <w:tcW w:w="4938"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57A0300A" w14:textId="77777777" w:rsidR="00A3260E" w:rsidRDefault="00000000">
            <w:pPr>
              <w:spacing w:after="20"/>
            </w:pPr>
            <w:r>
              <w:rPr>
                <w:sz w:val="19"/>
                <w:szCs w:val="19"/>
              </w:rPr>
              <w:t>Périmètre resserré : DDD seulement sur la Vente (core) ; contextes simples ailleurs ; on achète le générique (PayVia, service d'envoi). Livraison par étapes, la Vente en premier.</w:t>
            </w:r>
          </w:p>
        </w:tc>
      </w:tr>
    </w:tbl>
    <w:p w14:paraId="74BA8AD8" w14:textId="77777777" w:rsidR="00A3260E" w:rsidRDefault="00A3260E">
      <w:pPr>
        <w:spacing w:after="140"/>
      </w:pPr>
    </w:p>
    <w:p w14:paraId="336D7F2C" w14:textId="77777777" w:rsidR="00A3260E" w:rsidRDefault="00000000">
      <w:pPr>
        <w:pStyle w:val="Titre3"/>
        <w:keepNext/>
      </w:pPr>
      <w:r>
        <w:t>Hypothèses sur le brief</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638"/>
      </w:tblGrid>
      <w:tr w:rsidR="00A3260E" w14:paraId="35BB0BF2" w14:textId="77777777">
        <w:tblPrEx>
          <w:tblCellMar>
            <w:top w:w="0" w:type="dxa"/>
            <w:bottom w:w="0" w:type="dxa"/>
          </w:tblCellMar>
        </w:tblPrEx>
        <w:trPr>
          <w:cantSplit/>
          <w:tblHeader/>
        </w:trPr>
        <w:tc>
          <w:tcPr>
            <w:tcW w:w="3000" w:type="dxa"/>
            <w:tcBorders>
              <w:top w:val="single" w:sz="4" w:space="0" w:color="BFC5CE"/>
              <w:left w:val="single" w:sz="4" w:space="0" w:color="BFC5CE"/>
              <w:bottom w:val="single" w:sz="4" w:space="0" w:color="BFC5CE"/>
              <w:right w:val="single" w:sz="4" w:space="0" w:color="BFC5CE"/>
            </w:tcBorders>
            <w:shd w:val="clear" w:color="auto" w:fill="DBEAFE"/>
            <w:tcMar>
              <w:top w:w="60" w:type="dxa"/>
              <w:left w:w="100" w:type="dxa"/>
              <w:bottom w:w="60" w:type="dxa"/>
              <w:right w:w="100" w:type="dxa"/>
            </w:tcMar>
          </w:tcPr>
          <w:p w14:paraId="0AB49AD2" w14:textId="77777777" w:rsidR="00A3260E" w:rsidRDefault="00000000">
            <w:pPr>
              <w:spacing w:after="20"/>
            </w:pPr>
            <w:r>
              <w:rPr>
                <w:b/>
                <w:bCs/>
                <w:color w:val="1E3A8A"/>
                <w:sz w:val="19"/>
                <w:szCs w:val="19"/>
              </w:rPr>
              <w:t>Question</w:t>
            </w:r>
          </w:p>
        </w:tc>
        <w:tc>
          <w:tcPr>
            <w:tcW w:w="3000" w:type="dxa"/>
            <w:tcBorders>
              <w:top w:val="single" w:sz="4" w:space="0" w:color="BFC5CE"/>
              <w:left w:val="single" w:sz="4" w:space="0" w:color="BFC5CE"/>
              <w:bottom w:val="single" w:sz="4" w:space="0" w:color="BFC5CE"/>
              <w:right w:val="single" w:sz="4" w:space="0" w:color="BFC5CE"/>
            </w:tcBorders>
            <w:shd w:val="clear" w:color="auto" w:fill="DBEAFE"/>
            <w:tcMar>
              <w:top w:w="60" w:type="dxa"/>
              <w:left w:w="100" w:type="dxa"/>
              <w:bottom w:w="60" w:type="dxa"/>
              <w:right w:w="100" w:type="dxa"/>
            </w:tcMar>
          </w:tcPr>
          <w:p w14:paraId="4DA429FA" w14:textId="77777777" w:rsidR="00A3260E" w:rsidRDefault="00000000">
            <w:pPr>
              <w:spacing w:after="20"/>
            </w:pPr>
            <w:r>
              <w:rPr>
                <w:b/>
                <w:bCs/>
                <w:color w:val="1E3A8A"/>
                <w:sz w:val="19"/>
                <w:szCs w:val="19"/>
              </w:rPr>
              <w:t>Hypothèse retenue</w:t>
            </w:r>
          </w:p>
        </w:tc>
        <w:tc>
          <w:tcPr>
            <w:tcW w:w="3638" w:type="dxa"/>
            <w:tcBorders>
              <w:top w:val="single" w:sz="4" w:space="0" w:color="BFC5CE"/>
              <w:left w:val="single" w:sz="4" w:space="0" w:color="BFC5CE"/>
              <w:bottom w:val="single" w:sz="4" w:space="0" w:color="BFC5CE"/>
              <w:right w:val="single" w:sz="4" w:space="0" w:color="BFC5CE"/>
            </w:tcBorders>
            <w:shd w:val="clear" w:color="auto" w:fill="DBEAFE"/>
            <w:tcMar>
              <w:top w:w="60" w:type="dxa"/>
              <w:left w:w="100" w:type="dxa"/>
              <w:bottom w:w="60" w:type="dxa"/>
              <w:right w:w="100" w:type="dxa"/>
            </w:tcMar>
          </w:tcPr>
          <w:p w14:paraId="2DEB44CC" w14:textId="77777777" w:rsidR="00A3260E" w:rsidRDefault="00000000">
            <w:pPr>
              <w:spacing w:after="20"/>
            </w:pPr>
            <w:r>
              <w:rPr>
                <w:b/>
                <w:bCs/>
                <w:color w:val="1E3A8A"/>
                <w:sz w:val="19"/>
                <w:szCs w:val="19"/>
              </w:rPr>
              <w:t>Justification</w:t>
            </w:r>
          </w:p>
        </w:tc>
      </w:tr>
      <w:tr w:rsidR="00A3260E" w14:paraId="1E138991" w14:textId="77777777">
        <w:tblPrEx>
          <w:tblCellMar>
            <w:top w:w="0" w:type="dxa"/>
            <w:bottom w:w="0" w:type="dxa"/>
          </w:tblCellMar>
        </w:tblPrEx>
        <w:trPr>
          <w:cantSplit/>
        </w:trPr>
        <w:tc>
          <w:tcPr>
            <w:tcW w:w="30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63C6017A" w14:textId="77777777" w:rsidR="00A3260E" w:rsidRDefault="00000000">
            <w:pPr>
              <w:spacing w:after="20"/>
            </w:pPr>
            <w:r>
              <w:rPr>
                <w:b/>
                <w:sz w:val="19"/>
                <w:szCs w:val="19"/>
              </w:rPr>
              <w:t>Zone grise 1 — Séance annulée par le cinéma : qui rembourse un billet acheté chez un partenaire ?</w:t>
            </w:r>
          </w:p>
        </w:tc>
        <w:tc>
          <w:tcPr>
            <w:tcW w:w="30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3E3398DC" w14:textId="77777777" w:rsidR="00A3260E" w:rsidRDefault="00000000">
            <w:pPr>
              <w:spacing w:after="20"/>
            </w:pPr>
            <w:r>
              <w:rPr>
                <w:sz w:val="19"/>
                <w:szCs w:val="19"/>
              </w:rPr>
              <w:t>Le partenaire rembourse son client. La Vente fait passer la commande partenaire à rembourser et publie l'événement ; les Déclarations et reversements retirent la vente du reversement du mois (B11) et préviennent le partenaire.</w:t>
            </w:r>
          </w:p>
        </w:tc>
        <w:tc>
          <w:tcPr>
            <w:tcW w:w="3638"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5C7C0D35" w14:textId="77777777" w:rsidR="00A3260E" w:rsidRDefault="00000000">
            <w:pPr>
              <w:spacing w:after="20"/>
            </w:pPr>
            <w:r>
              <w:rPr>
                <w:sz w:val="19"/>
                <w:szCs w:val="19"/>
              </w:rPr>
              <w:t>C'est le partenaire qui a encaissé (B11, Marc) : nous n'avons ni payment_id PayVia ni moyen de paiement du client. Nous ne rendons pas un argent que nous n'avons pas reçu ; le billet remboursé ne compte plus comme entrée CNC.</w:t>
            </w:r>
          </w:p>
        </w:tc>
      </w:tr>
      <w:tr w:rsidR="00A3260E" w14:paraId="3B4BF7F8" w14:textId="77777777">
        <w:tblPrEx>
          <w:tblCellMar>
            <w:top w:w="0" w:type="dxa"/>
            <w:bottom w:w="0" w:type="dxa"/>
          </w:tblCellMar>
        </w:tblPrEx>
        <w:trPr>
          <w:cantSplit/>
        </w:trPr>
        <w:tc>
          <w:tcPr>
            <w:tcW w:w="30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6E9134F3" w14:textId="77777777" w:rsidR="00A3260E" w:rsidRDefault="00000000">
            <w:pPr>
              <w:spacing w:after="20"/>
            </w:pPr>
            <w:r>
              <w:rPr>
                <w:b/>
                <w:sz w:val="19"/>
                <w:szCs w:val="19"/>
              </w:rPr>
              <w:t>Zone grise 2 — Un abonné résilie : ses places gratuites déjà réservées pour le mois suivant restent-elles valables ?</w:t>
            </w:r>
          </w:p>
        </w:tc>
        <w:tc>
          <w:tcPr>
            <w:tcW w:w="30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53A92DBC" w14:textId="77777777" w:rsidR="00A3260E" w:rsidRDefault="00000000">
            <w:pPr>
              <w:spacing w:after="20"/>
            </w:pPr>
            <w:r>
              <w:rPr>
                <w:sz w:val="19"/>
                <w:szCs w:val="19"/>
              </w:rPr>
              <w:t>Non. La résiliation prend effet à la fin du mois : les places gratuites des séances antérieures restent valables, celles des séances postérieures sont annulées automatiquement (places remises en vente, abonné prévenu, pas de no-show).</w:t>
            </w:r>
          </w:p>
        </w:tc>
        <w:tc>
          <w:tcPr>
            <w:tcW w:w="3638"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1C4C6F06" w14:textId="77777777" w:rsidR="00A3260E" w:rsidRDefault="00000000">
            <w:pPr>
              <w:spacing w:after="20"/>
            </w:pPr>
            <w:r>
              <w:rPr>
                <w:sz w:val="19"/>
                <w:szCs w:val="19"/>
              </w:rPr>
              <w:t>Le droit B7 est attaché à un abonnement actif à la date de la séance, et l'abonnement n'est payé que jusqu'à la fin du mois. Garder ces places créerait des sièges gratuits non payés et des no-shows probables.</w:t>
            </w:r>
          </w:p>
        </w:tc>
      </w:tr>
      <w:tr w:rsidR="00A3260E" w14:paraId="27672493" w14:textId="77777777">
        <w:tblPrEx>
          <w:tblCellMar>
            <w:top w:w="0" w:type="dxa"/>
            <w:bottom w:w="0" w:type="dxa"/>
          </w:tblCellMar>
        </w:tblPrEx>
        <w:trPr>
          <w:cantSplit/>
        </w:trPr>
        <w:tc>
          <w:tcPr>
            <w:tcW w:w="30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6C74C72C" w14:textId="77777777" w:rsidR="00A3260E" w:rsidRDefault="00000000">
            <w:pPr>
              <w:spacing w:after="20"/>
            </w:pPr>
            <w:r>
              <w:rPr>
                <w:b/>
                <w:sz w:val="19"/>
                <w:szCs w:val="19"/>
              </w:rPr>
              <w:lastRenderedPageBreak/>
              <w:t>Zone grise 3 — Au guichet, un client paie en espèces : ses places sont-elles bloquées 10 minutes (B2) ?</w:t>
            </w:r>
          </w:p>
        </w:tc>
        <w:tc>
          <w:tcPr>
            <w:tcW w:w="30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5709DA45" w14:textId="77777777" w:rsidR="00A3260E" w:rsidRDefault="00000000">
            <w:pPr>
              <w:spacing w:after="20"/>
            </w:pPr>
            <w:r>
              <w:rPr>
                <w:sz w:val="19"/>
                <w:szCs w:val="19"/>
              </w:rPr>
              <w:t>Oui. Le guichet suit le même chemin que les autres canaux : blocage de 10 minutes, puis le caissier confirme l'encaissement, ce qui vend les places tout de suite (confirmation sans PayVia, par le même cas d'usage de paiement).</w:t>
            </w:r>
          </w:p>
        </w:tc>
        <w:tc>
          <w:tcPr>
            <w:tcW w:w="3638"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30076980" w14:textId="77777777" w:rsidR="00A3260E" w:rsidRDefault="00000000">
            <w:pPr>
              <w:spacing w:after="20"/>
            </w:pPr>
            <w:r>
              <w:rPr>
                <w:sz w:val="19"/>
                <w:szCs w:val="19"/>
              </w:rPr>
              <w:t>B1 vaut « tous canaux confondus » : un seul mécanisme de blocage protège le fauteuil pendant que le client compte ses billets, alors que le site et les bornes vendent en parallèle. 10 minutes suffisent largement ; si le client part, les places reviennent seules.</w:t>
            </w:r>
          </w:p>
        </w:tc>
      </w:tr>
      <w:tr w:rsidR="00A3260E" w14:paraId="45ABE58D" w14:textId="77777777">
        <w:tblPrEx>
          <w:tblCellMar>
            <w:top w:w="0" w:type="dxa"/>
            <w:bottom w:w="0" w:type="dxa"/>
          </w:tblCellMar>
        </w:tblPrEx>
        <w:trPr>
          <w:cantSplit/>
        </w:trPr>
        <w:tc>
          <w:tcPr>
            <w:tcW w:w="30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3AF2E369" w14:textId="77777777" w:rsidR="00A3260E" w:rsidRDefault="00000000">
            <w:pPr>
              <w:spacing w:after="20"/>
            </w:pPr>
            <w:r>
              <w:rPr>
                <w:b/>
                <w:sz w:val="19"/>
                <w:szCs w:val="19"/>
              </w:rPr>
              <w:t>Zone grise 4 — Douchettes hors ligne (B12) : combien de temps, avec quelles données ?</w:t>
            </w:r>
          </w:p>
        </w:tc>
        <w:tc>
          <w:tcPr>
            <w:tcW w:w="30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130AFBFA" w14:textId="77777777" w:rsidR="00A3260E" w:rsidRDefault="00000000">
            <w:pPr>
              <w:spacing w:after="20"/>
            </w:pPr>
            <w:r>
              <w:rPr>
                <w:sz w:val="19"/>
                <w:szCs w:val="19"/>
              </w:rPr>
              <w:t>Autonomie d'une journée d'exploitation complète. Chaque douchette charge à l'ouverture, puis rafraîchit chaque minute quand le réseau est là, la liste des billets valides du jour : identifiant du billet, séance, salle, heure de début (donc fenêtre B12), indicateur abonné. Le QR code est signé par la billetterie, pour qu'un billet vendu pendant la panne soit vérifiable hors ligne. Les scans sont horodatés, stockés sur la douchette, puis renvoyés au retour du réseau.</w:t>
            </w:r>
          </w:p>
        </w:tc>
        <w:tc>
          <w:tcPr>
            <w:tcW w:w="3638"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27716E94" w14:textId="77777777" w:rsidR="00A3260E" w:rsidRDefault="00000000">
            <w:pPr>
              <w:spacing w:after="20"/>
            </w:pPr>
            <w:r>
              <w:rPr>
                <w:sz w:val="19"/>
                <w:szCs w:val="19"/>
              </w:rPr>
              <w:t>Un jour, c'est au pire 35 séances et environ 1 450 billets : quelques centaines de Ko. Karim accepte le risque d'un double scan pendant la panne. Les scans renvoyés plus tard restent indispensables : c'est la preuve de présence des abonnés, sans laquelle on compterait de faux no-shows (B8).</w:t>
            </w:r>
          </w:p>
        </w:tc>
      </w:tr>
      <w:tr w:rsidR="00A3260E" w14:paraId="6DF9A9DE" w14:textId="77777777">
        <w:tblPrEx>
          <w:tblCellMar>
            <w:top w:w="0" w:type="dxa"/>
            <w:bottom w:w="0" w:type="dxa"/>
          </w:tblCellMar>
        </w:tblPrEx>
        <w:trPr>
          <w:cantSplit/>
        </w:trPr>
        <w:tc>
          <w:tcPr>
            <w:tcW w:w="30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6E923E7E" w14:textId="77777777" w:rsidR="00A3260E" w:rsidRDefault="00000000">
            <w:pPr>
              <w:spacing w:after="20"/>
            </w:pPr>
            <w:r>
              <w:rPr>
                <w:b/>
                <w:sz w:val="19"/>
                <w:szCs w:val="19"/>
              </w:rPr>
              <w:t>Disponibilité de Karim (accueil) et de Marc (finance), non précisée</w:t>
            </w:r>
          </w:p>
        </w:tc>
        <w:tc>
          <w:tcPr>
            <w:tcW w:w="30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7B7453AB" w14:textId="77777777" w:rsidR="00A3260E" w:rsidRDefault="00000000">
            <w:pPr>
              <w:spacing w:after="20"/>
            </w:pPr>
            <w:r>
              <w:rPr>
                <w:sz w:val="19"/>
                <w:szCs w:val="19"/>
              </w:rPr>
              <w:t>Nous les supposons joignables chaque semaine (sur site) : note 2 au critère « Experts » de la grille.</w:t>
            </w:r>
          </w:p>
        </w:tc>
        <w:tc>
          <w:tcPr>
            <w:tcW w:w="3638"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38BAB68A" w14:textId="77777777" w:rsidR="00A3260E" w:rsidRDefault="00000000">
            <w:pPr>
              <w:spacing w:after="20"/>
            </w:pPr>
            <w:r>
              <w:rPr>
                <w:sz w:val="19"/>
                <w:szCs w:val="19"/>
              </w:rPr>
              <w:t>Les deux travaillent au cinéma tous les jours, contrairement à Julien (à distance) et à Sabine (une fois par mois).</w:t>
            </w:r>
          </w:p>
        </w:tc>
      </w:tr>
      <w:tr w:rsidR="00A3260E" w14:paraId="23C490F4" w14:textId="77777777">
        <w:tblPrEx>
          <w:tblCellMar>
            <w:top w:w="0" w:type="dxa"/>
            <w:bottom w:w="0" w:type="dxa"/>
          </w:tblCellMar>
        </w:tblPrEx>
        <w:trPr>
          <w:cantSplit/>
        </w:trPr>
        <w:tc>
          <w:tcPr>
            <w:tcW w:w="30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1DF68C68" w14:textId="77777777" w:rsidR="00A3260E" w:rsidRDefault="00000000">
            <w:pPr>
              <w:spacing w:after="20"/>
            </w:pPr>
            <w:r>
              <w:rPr>
                <w:b/>
                <w:sz w:val="19"/>
                <w:szCs w:val="19"/>
              </w:rPr>
              <w:t>Barème de la grille de décision</w:t>
            </w:r>
          </w:p>
        </w:tc>
        <w:tc>
          <w:tcPr>
            <w:tcW w:w="30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167534D8" w14:textId="77777777" w:rsidR="00A3260E" w:rsidRDefault="00000000">
            <w:pPr>
              <w:spacing w:after="20"/>
            </w:pPr>
            <w:r>
              <w:rPr>
                <w:sz w:val="19"/>
                <w:szCs w:val="19"/>
              </w:rPr>
              <w:t>Chaque critère est noté de 1 (faible) à 3 (fort). Total sur 18. « Experts » = facilité d'accès à l'expert métier.</w:t>
            </w:r>
          </w:p>
        </w:tc>
        <w:tc>
          <w:tcPr>
            <w:tcW w:w="3638"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29790BC0" w14:textId="77777777" w:rsidR="00A3260E" w:rsidRDefault="00000000">
            <w:pPr>
              <w:spacing w:after="20"/>
            </w:pPr>
            <w:r>
              <w:rPr>
                <w:sz w:val="19"/>
                <w:szCs w:val="19"/>
              </w:rPr>
              <w:t>Échelle courte, facile à justifier en une ligne ; voir les seuils en section 5.</w:t>
            </w:r>
          </w:p>
        </w:tc>
      </w:tr>
      <w:tr w:rsidR="00A3260E" w14:paraId="7FAF6BF7" w14:textId="77777777">
        <w:tblPrEx>
          <w:tblCellMar>
            <w:top w:w="0" w:type="dxa"/>
            <w:bottom w:w="0" w:type="dxa"/>
          </w:tblCellMar>
        </w:tblPrEx>
        <w:trPr>
          <w:cantSplit/>
        </w:trPr>
        <w:tc>
          <w:tcPr>
            <w:tcW w:w="30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46F9B011" w14:textId="77777777" w:rsidR="00A3260E" w:rsidRDefault="00000000">
            <w:pPr>
              <w:spacing w:after="20"/>
            </w:pPr>
            <w:r>
              <w:rPr>
                <w:b/>
                <w:sz w:val="19"/>
                <w:szCs w:val="19"/>
              </w:rPr>
              <w:t>B5 — « sur simple déclaration »</w:t>
            </w:r>
          </w:p>
        </w:tc>
        <w:tc>
          <w:tcPr>
            <w:tcW w:w="30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73E44454" w14:textId="77777777" w:rsidR="00A3260E" w:rsidRDefault="00000000">
            <w:pPr>
              <w:spacing w:after="20"/>
            </w:pPr>
            <w:r>
              <w:rPr>
                <w:sz w:val="19"/>
                <w:szCs w:val="19"/>
              </w:rPr>
              <w:t>Le client coche « place PMR » à la réservation, aucun justificatif n'est demandé ni stocké.</w:t>
            </w:r>
          </w:p>
        </w:tc>
        <w:tc>
          <w:tcPr>
            <w:tcW w:w="3638"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171E47A6" w14:textId="77777777" w:rsidR="00A3260E" w:rsidRDefault="00000000">
            <w:pPr>
              <w:spacing w:after="20"/>
            </w:pPr>
            <w:r>
              <w:rPr>
                <w:sz w:val="19"/>
                <w:szCs w:val="19"/>
              </w:rPr>
              <w:t>La règle dit « simple déclaration », et ne pas stocker de donnée de santé évite un sujet RGPD (C2).</w:t>
            </w:r>
          </w:p>
        </w:tc>
      </w:tr>
    </w:tbl>
    <w:p w14:paraId="07CDD992" w14:textId="77777777" w:rsidR="00A3260E" w:rsidRDefault="00A3260E">
      <w:pPr>
        <w:spacing w:after="140"/>
      </w:pPr>
    </w:p>
    <w:p w14:paraId="7F206CCF" w14:textId="77777777" w:rsidR="00A3260E" w:rsidRDefault="00000000">
      <w:pPr>
        <w:pStyle w:val="Titre1"/>
        <w:keepNext/>
        <w:pageBreakBefore/>
      </w:pPr>
      <w:r>
        <w:lastRenderedPageBreak/>
        <w:t>3. Contexte</w:t>
      </w:r>
    </w:p>
    <w:p w14:paraId="19FB38F0" w14:textId="77777777" w:rsidR="00A3260E" w:rsidRDefault="00000000">
      <w:pPr>
        <w:pBdr>
          <w:top w:val="dashed" w:sz="6" w:space="1" w:color="9CA3AF"/>
          <w:left w:val="dashed" w:sz="6" w:space="4" w:color="9CA3AF"/>
          <w:bottom w:val="dashed" w:sz="6" w:space="1" w:color="9CA3AF"/>
          <w:right w:val="dashed" w:sz="6" w:space="4" w:color="9CA3AF"/>
        </w:pBdr>
        <w:spacing w:before="120" w:after="240"/>
        <w:jc w:val="center"/>
      </w:pPr>
      <w:r>
        <w:rPr>
          <w:noProof/>
        </w:rPr>
        <w:drawing>
          <wp:inline distT="0" distB="0" distL="0" distR="0" wp14:anchorId="0091B7EF" wp14:editId="7149F58E">
            <wp:extent cx="5940000" cy="3682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contexte.png"/>
                    <pic:cNvPicPr/>
                  </pic:nvPicPr>
                  <pic:blipFill>
                    <a:blip r:embed="rId7"/>
                    <a:stretch>
                      <a:fillRect/>
                    </a:stretch>
                  </pic:blipFill>
                  <pic:spPr>
                    <a:xfrm>
                      <a:off x="0" y="0"/>
                      <a:ext cx="5940000" cy="3682800"/>
                    </a:xfrm>
                    <a:prstGeom prst="rect">
                      <a:avLst/>
                    </a:prstGeom>
                  </pic:spPr>
                </pic:pic>
              </a:graphicData>
            </a:graphic>
          </wp:inline>
        </w:drawing>
      </w:r>
    </w:p>
    <w:p w14:paraId="55C40CDA" w14:textId="77777777" w:rsidR="00A3260E" w:rsidRDefault="00000000">
      <w:pPr>
        <w:pBdr>
          <w:top w:val="dashed" w:sz="6" w:space="1" w:color="9CA3AF"/>
          <w:left w:val="dashed" w:sz="6" w:space="4" w:color="9CA3AF"/>
          <w:bottom w:val="dashed" w:sz="6" w:space="1" w:color="9CA3AF"/>
          <w:right w:val="dashed" w:sz="6" w:space="4" w:color="9CA3AF"/>
        </w:pBdr>
        <w:spacing w:before="120" w:after="240"/>
      </w:pPr>
      <w:r>
        <w:rPr>
          <w:b/>
          <w:sz w:val="20"/>
        </w:rPr>
        <w:t xml:space="preserve">Figure — Diagramme de contexte (docs/diagrammes/1-contexte.drawio). </w:t>
      </w:r>
      <w:r>
        <w:rPr>
          <w:sz w:val="20"/>
        </w:rPr>
        <w:t>Les acteurs et les systèmes externes sont ceux de l'Event Storming (docs/diagrammes/0-event-storming.drawio) : la ligne jaune des acteurs donne les personnes, les acteurs marqués ⚙ donnent les systèmes externes. Hors périmètre (cités, non conçus) : confiserie et bar, publicité, ventes de groupes et scolaires, paie et comptabilité.</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438"/>
      </w:tblGrid>
      <w:tr w:rsidR="00A3260E" w14:paraId="0FBEB480" w14:textId="77777777">
        <w:tblPrEx>
          <w:tblCellMar>
            <w:top w:w="0" w:type="dxa"/>
            <w:bottom w:w="0" w:type="dxa"/>
          </w:tblCellMar>
        </w:tblPrEx>
        <w:trPr>
          <w:cantSplit/>
          <w:tblHeader/>
        </w:trPr>
        <w:tc>
          <w:tcPr>
            <w:tcW w:w="3200" w:type="dxa"/>
            <w:tcBorders>
              <w:top w:val="single" w:sz="4" w:space="0" w:color="BFC5CE"/>
              <w:left w:val="single" w:sz="4" w:space="0" w:color="BFC5CE"/>
              <w:bottom w:val="single" w:sz="4" w:space="0" w:color="BFC5CE"/>
              <w:right w:val="single" w:sz="4" w:space="0" w:color="BFC5CE"/>
            </w:tcBorders>
            <w:shd w:val="clear" w:color="auto" w:fill="DBEAFE"/>
            <w:tcMar>
              <w:top w:w="60" w:type="dxa"/>
              <w:left w:w="100" w:type="dxa"/>
              <w:bottom w:w="60" w:type="dxa"/>
              <w:right w:w="100" w:type="dxa"/>
            </w:tcMar>
          </w:tcPr>
          <w:p w14:paraId="5D2DF3D7" w14:textId="77777777" w:rsidR="00A3260E" w:rsidRDefault="00000000">
            <w:pPr>
              <w:spacing w:after="20"/>
            </w:pPr>
            <w:r>
              <w:rPr>
                <w:b/>
                <w:bCs/>
                <w:color w:val="1E3A8A"/>
                <w:sz w:val="19"/>
                <w:szCs w:val="19"/>
              </w:rPr>
              <w:t>Acteur ou système externe</w:t>
            </w:r>
          </w:p>
        </w:tc>
        <w:tc>
          <w:tcPr>
            <w:tcW w:w="6438" w:type="dxa"/>
            <w:tcBorders>
              <w:top w:val="single" w:sz="4" w:space="0" w:color="BFC5CE"/>
              <w:left w:val="single" w:sz="4" w:space="0" w:color="BFC5CE"/>
              <w:bottom w:val="single" w:sz="4" w:space="0" w:color="BFC5CE"/>
              <w:right w:val="single" w:sz="4" w:space="0" w:color="BFC5CE"/>
            </w:tcBorders>
            <w:shd w:val="clear" w:color="auto" w:fill="DBEAFE"/>
            <w:tcMar>
              <w:top w:w="60" w:type="dxa"/>
              <w:left w:w="100" w:type="dxa"/>
              <w:bottom w:w="60" w:type="dxa"/>
              <w:right w:w="100" w:type="dxa"/>
            </w:tcMar>
          </w:tcPr>
          <w:p w14:paraId="46F0677B" w14:textId="77777777" w:rsidR="00A3260E" w:rsidRDefault="00000000">
            <w:pPr>
              <w:spacing w:after="20"/>
            </w:pPr>
            <w:r>
              <w:rPr>
                <w:b/>
                <w:bCs/>
                <w:color w:val="1E3A8A"/>
                <w:sz w:val="19"/>
                <w:szCs w:val="19"/>
              </w:rPr>
              <w:t>Ce qu'il échange avec le système</w:t>
            </w:r>
          </w:p>
        </w:tc>
      </w:tr>
      <w:tr w:rsidR="00A3260E" w14:paraId="0B797FDB" w14:textId="77777777">
        <w:tblPrEx>
          <w:tblCellMar>
            <w:top w:w="0" w:type="dxa"/>
            <w:bottom w:w="0" w:type="dxa"/>
          </w:tblCellMar>
        </w:tblPrEx>
        <w:trPr>
          <w:cantSplit/>
        </w:trPr>
        <w:tc>
          <w:tcPr>
            <w:tcW w:w="32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221F4BAC" w14:textId="77777777" w:rsidR="00A3260E" w:rsidRDefault="00000000">
            <w:pPr>
              <w:spacing w:after="20"/>
            </w:pPr>
            <w:r>
              <w:rPr>
                <w:b/>
                <w:sz w:val="19"/>
                <w:szCs w:val="19"/>
              </w:rPr>
              <w:t>Client (site, appli, 4 bornes)</w:t>
            </w:r>
          </w:p>
        </w:tc>
        <w:tc>
          <w:tcPr>
            <w:tcW w:w="6438"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25A6CFAA" w14:textId="77777777" w:rsidR="00A3260E" w:rsidRDefault="00000000">
            <w:pPr>
              <w:spacing w:after="20"/>
            </w:pPr>
            <w:r>
              <w:rPr>
                <w:sz w:val="19"/>
                <w:szCs w:val="19"/>
              </w:rPr>
              <w:t>Choisit ses places, paie par PayVia, annule (B9) ; reçoit ses billets par email et SMS. Les bornes affichent la même page web en plein écran (C5).</w:t>
            </w:r>
          </w:p>
        </w:tc>
      </w:tr>
      <w:tr w:rsidR="00A3260E" w14:paraId="73FB3256" w14:textId="77777777">
        <w:tblPrEx>
          <w:tblCellMar>
            <w:top w:w="0" w:type="dxa"/>
            <w:bottom w:w="0" w:type="dxa"/>
          </w:tblCellMar>
        </w:tblPrEx>
        <w:trPr>
          <w:cantSplit/>
        </w:trPr>
        <w:tc>
          <w:tcPr>
            <w:tcW w:w="32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4F2AB8E5" w14:textId="77777777" w:rsidR="00A3260E" w:rsidRDefault="00000000">
            <w:pPr>
              <w:spacing w:after="20"/>
            </w:pPr>
            <w:r>
              <w:rPr>
                <w:b/>
                <w:sz w:val="19"/>
                <w:szCs w:val="19"/>
              </w:rPr>
              <w:t>Caissier (3 guichets)</w:t>
            </w:r>
          </w:p>
        </w:tc>
        <w:tc>
          <w:tcPr>
            <w:tcW w:w="6438"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3503F5D8" w14:textId="77777777" w:rsidR="00A3260E" w:rsidRDefault="00000000">
            <w:pPr>
              <w:spacing w:after="20"/>
            </w:pPr>
            <w:r>
              <w:rPr>
                <w:sz w:val="19"/>
                <w:szCs w:val="19"/>
              </w:rPr>
              <w:t>Vend pour un client présent, encaisse par carte ou en espèces (zone grise 3), imprime les billets.</w:t>
            </w:r>
          </w:p>
        </w:tc>
      </w:tr>
      <w:tr w:rsidR="00A3260E" w14:paraId="1C41CF29" w14:textId="77777777">
        <w:tblPrEx>
          <w:tblCellMar>
            <w:top w:w="0" w:type="dxa"/>
            <w:bottom w:w="0" w:type="dxa"/>
          </w:tblCellMar>
        </w:tblPrEx>
        <w:trPr>
          <w:cantSplit/>
        </w:trPr>
        <w:tc>
          <w:tcPr>
            <w:tcW w:w="32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06C70967" w14:textId="77777777" w:rsidR="00A3260E" w:rsidRDefault="00000000">
            <w:pPr>
              <w:spacing w:after="20"/>
            </w:pPr>
            <w:r>
              <w:rPr>
                <w:b/>
                <w:sz w:val="19"/>
                <w:szCs w:val="19"/>
              </w:rPr>
              <w:t>Abonné</w:t>
            </w:r>
          </w:p>
        </w:tc>
        <w:tc>
          <w:tcPr>
            <w:tcW w:w="6438"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1CC06726" w14:textId="77777777" w:rsidR="00A3260E" w:rsidRDefault="00000000">
            <w:pPr>
              <w:spacing w:after="20"/>
            </w:pPr>
            <w:r>
              <w:rPr>
                <w:sz w:val="19"/>
                <w:szCs w:val="19"/>
              </w:rPr>
              <w:t>Souscrit (en ligne ou au guichet), réserve sa place gratuite (B7), l'annule (B16), résilie.</w:t>
            </w:r>
          </w:p>
        </w:tc>
      </w:tr>
      <w:tr w:rsidR="00A3260E" w14:paraId="280DD9F7" w14:textId="77777777">
        <w:tblPrEx>
          <w:tblCellMar>
            <w:top w:w="0" w:type="dxa"/>
            <w:bottom w:w="0" w:type="dxa"/>
          </w:tblCellMar>
        </w:tblPrEx>
        <w:trPr>
          <w:cantSplit/>
        </w:trPr>
        <w:tc>
          <w:tcPr>
            <w:tcW w:w="32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23B50DC5" w14:textId="77777777" w:rsidR="00A3260E" w:rsidRDefault="00000000">
            <w:pPr>
              <w:spacing w:after="20"/>
            </w:pPr>
            <w:r>
              <w:rPr>
                <w:b/>
                <w:sz w:val="19"/>
                <w:szCs w:val="19"/>
              </w:rPr>
              <w:t>Agent d'accueil</w:t>
            </w:r>
          </w:p>
        </w:tc>
        <w:tc>
          <w:tcPr>
            <w:tcW w:w="6438"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73DE090B" w14:textId="77777777" w:rsidR="00A3260E" w:rsidRDefault="00000000">
            <w:pPr>
              <w:spacing w:after="20"/>
            </w:pPr>
            <w:r>
              <w:rPr>
                <w:sz w:val="19"/>
                <w:szCs w:val="19"/>
              </w:rPr>
              <w:t>Scanne les billets avec une douchette, même sans réseau (B12) ; ses scans prouvent la présence des abonnés (B8).</w:t>
            </w:r>
          </w:p>
        </w:tc>
      </w:tr>
      <w:tr w:rsidR="00A3260E" w14:paraId="34F206DA" w14:textId="77777777">
        <w:tblPrEx>
          <w:tblCellMar>
            <w:top w:w="0" w:type="dxa"/>
            <w:bottom w:w="0" w:type="dxa"/>
          </w:tblCellMar>
        </w:tblPrEx>
        <w:trPr>
          <w:cantSplit/>
        </w:trPr>
        <w:tc>
          <w:tcPr>
            <w:tcW w:w="32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366FB305" w14:textId="77777777" w:rsidR="00A3260E" w:rsidRDefault="00000000">
            <w:pPr>
              <w:spacing w:after="20"/>
            </w:pPr>
            <w:r>
              <w:rPr>
                <w:b/>
                <w:sz w:val="19"/>
                <w:szCs w:val="19"/>
              </w:rPr>
              <w:t>Programmateur</w:t>
            </w:r>
          </w:p>
        </w:tc>
        <w:tc>
          <w:tcPr>
            <w:tcW w:w="6438"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76339BEF" w14:textId="77777777" w:rsidR="00A3260E" w:rsidRDefault="00000000">
            <w:pPr>
              <w:spacing w:after="20"/>
            </w:pPr>
            <w:r>
              <w:rPr>
                <w:sz w:val="19"/>
                <w:szCs w:val="19"/>
              </w:rPr>
              <w:t>Publie la programmation (ce qui ouvre la vente, B4), annule ou déplace une séance (B10).</w:t>
            </w:r>
          </w:p>
        </w:tc>
      </w:tr>
      <w:tr w:rsidR="00A3260E" w14:paraId="5BCF797F" w14:textId="77777777">
        <w:tblPrEx>
          <w:tblCellMar>
            <w:top w:w="0" w:type="dxa"/>
            <w:bottom w:w="0" w:type="dxa"/>
          </w:tblCellMar>
        </w:tblPrEx>
        <w:trPr>
          <w:cantSplit/>
        </w:trPr>
        <w:tc>
          <w:tcPr>
            <w:tcW w:w="32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43FDA9BE" w14:textId="77777777" w:rsidR="00A3260E" w:rsidRDefault="00000000">
            <w:pPr>
              <w:spacing w:after="20"/>
            </w:pPr>
            <w:r>
              <w:rPr>
                <w:b/>
                <w:sz w:val="19"/>
                <w:szCs w:val="19"/>
              </w:rPr>
              <w:t>Marketing</w:t>
            </w:r>
          </w:p>
        </w:tc>
        <w:tc>
          <w:tcPr>
            <w:tcW w:w="6438"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7565C1FA" w14:textId="77777777" w:rsidR="00A3260E" w:rsidRDefault="00000000">
            <w:pPr>
              <w:spacing w:after="20"/>
            </w:pPr>
            <w:r>
              <w:rPr>
                <w:sz w:val="19"/>
                <w:szCs w:val="19"/>
              </w:rPr>
              <w:t>Saisit la grille tarifaire, les opérations et les formules d'abonnement.</w:t>
            </w:r>
          </w:p>
        </w:tc>
      </w:tr>
      <w:tr w:rsidR="00A3260E" w14:paraId="749151D3" w14:textId="77777777">
        <w:tblPrEx>
          <w:tblCellMar>
            <w:top w:w="0" w:type="dxa"/>
            <w:bottom w:w="0" w:type="dxa"/>
          </w:tblCellMar>
        </w:tblPrEx>
        <w:trPr>
          <w:cantSplit/>
        </w:trPr>
        <w:tc>
          <w:tcPr>
            <w:tcW w:w="32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4174E9B5" w14:textId="77777777" w:rsidR="00A3260E" w:rsidRDefault="00000000">
            <w:pPr>
              <w:spacing w:after="20"/>
            </w:pPr>
            <w:r>
              <w:rPr>
                <w:b/>
                <w:sz w:val="19"/>
                <w:szCs w:val="19"/>
              </w:rPr>
              <w:t>Responsable financier</w:t>
            </w:r>
          </w:p>
        </w:tc>
        <w:tc>
          <w:tcPr>
            <w:tcW w:w="6438"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3D36A629" w14:textId="77777777" w:rsidR="00A3260E" w:rsidRDefault="00000000">
            <w:pPr>
              <w:spacing w:after="20"/>
            </w:pPr>
            <w:r>
              <w:rPr>
                <w:sz w:val="19"/>
                <w:szCs w:val="19"/>
              </w:rPr>
              <w:t>Relit la déclaration hebdomadaire et la dépose au CNC ; suit les reversements des partenaires (B11).</w:t>
            </w:r>
          </w:p>
        </w:tc>
      </w:tr>
      <w:tr w:rsidR="00A3260E" w14:paraId="1035A8CE" w14:textId="77777777">
        <w:tblPrEx>
          <w:tblCellMar>
            <w:top w:w="0" w:type="dxa"/>
            <w:bottom w:w="0" w:type="dxa"/>
          </w:tblCellMar>
        </w:tblPrEx>
        <w:trPr>
          <w:cantSplit/>
        </w:trPr>
        <w:tc>
          <w:tcPr>
            <w:tcW w:w="32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05FD112E" w14:textId="77777777" w:rsidR="00A3260E" w:rsidRDefault="00000000">
            <w:pPr>
              <w:spacing w:after="20"/>
            </w:pPr>
            <w:r>
              <w:rPr>
                <w:b/>
                <w:sz w:val="19"/>
                <w:szCs w:val="19"/>
              </w:rPr>
              <w:t>PayVia (système)</w:t>
            </w:r>
          </w:p>
        </w:tc>
        <w:tc>
          <w:tcPr>
            <w:tcW w:w="6438"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5888B932" w14:textId="77777777" w:rsidR="00A3260E" w:rsidRDefault="00000000">
            <w:pPr>
              <w:spacing w:after="20"/>
            </w:pPr>
            <w:r>
              <w:rPr>
                <w:sz w:val="19"/>
                <w:szCs w:val="19"/>
              </w:rPr>
              <w:t>Reçoit les demandes de paiement, de remboursement et de prélèvement ; renvoie le résultat par webhook, au moins une fois (B14).</w:t>
            </w:r>
          </w:p>
        </w:tc>
      </w:tr>
      <w:tr w:rsidR="00A3260E" w14:paraId="08CCFFDA" w14:textId="77777777">
        <w:tblPrEx>
          <w:tblCellMar>
            <w:top w:w="0" w:type="dxa"/>
            <w:bottom w:w="0" w:type="dxa"/>
          </w:tblCellMar>
        </w:tblPrEx>
        <w:trPr>
          <w:cantSplit/>
        </w:trPr>
        <w:tc>
          <w:tcPr>
            <w:tcW w:w="32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7599A10D" w14:textId="77777777" w:rsidR="00A3260E" w:rsidRDefault="00000000">
            <w:pPr>
              <w:spacing w:after="20"/>
            </w:pPr>
            <w:r>
              <w:rPr>
                <w:b/>
                <w:sz w:val="19"/>
                <w:szCs w:val="19"/>
              </w:rPr>
              <w:t>SortiesFlash, CinéMalin (systèmes)</w:t>
            </w:r>
          </w:p>
        </w:tc>
        <w:tc>
          <w:tcPr>
            <w:tcW w:w="6438"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21C47519" w14:textId="77777777" w:rsidR="00A3260E" w:rsidRDefault="00000000">
            <w:pPr>
              <w:spacing w:after="20"/>
            </w:pPr>
            <w:r>
              <w:rPr>
                <w:sz w:val="19"/>
                <w:szCs w:val="19"/>
              </w:rPr>
              <w:t>Envoient des ventes déjà payées, en un seul appel, chacun dans son format (B11) ; reçoivent la confirmation ou le refus.</w:t>
            </w:r>
          </w:p>
        </w:tc>
      </w:tr>
      <w:tr w:rsidR="00A3260E" w14:paraId="303616A6" w14:textId="77777777">
        <w:tblPrEx>
          <w:tblCellMar>
            <w:top w:w="0" w:type="dxa"/>
            <w:bottom w:w="0" w:type="dxa"/>
          </w:tblCellMar>
        </w:tblPrEx>
        <w:trPr>
          <w:cantSplit/>
        </w:trPr>
        <w:tc>
          <w:tcPr>
            <w:tcW w:w="32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3B7FF16A" w14:textId="77777777" w:rsidR="00A3260E" w:rsidRDefault="00000000">
            <w:pPr>
              <w:spacing w:after="20"/>
            </w:pPr>
            <w:r>
              <w:rPr>
                <w:b/>
                <w:sz w:val="19"/>
                <w:szCs w:val="19"/>
              </w:rPr>
              <w:t>FilmoData (système)</w:t>
            </w:r>
          </w:p>
        </w:tc>
        <w:tc>
          <w:tcPr>
            <w:tcW w:w="6438"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365D3139" w14:textId="77777777" w:rsidR="00A3260E" w:rsidRDefault="00000000">
            <w:pPr>
              <w:spacing w:after="20"/>
            </w:pPr>
            <w:r>
              <w:rPr>
                <w:sz w:val="19"/>
                <w:szCs w:val="19"/>
              </w:rPr>
              <w:t>Fournit les fiches des films (API en anglais, durées en secondes).</w:t>
            </w:r>
          </w:p>
        </w:tc>
      </w:tr>
      <w:tr w:rsidR="00A3260E" w14:paraId="64511A8A" w14:textId="77777777">
        <w:tblPrEx>
          <w:tblCellMar>
            <w:top w:w="0" w:type="dxa"/>
            <w:bottom w:w="0" w:type="dxa"/>
          </w:tblCellMar>
        </w:tblPrEx>
        <w:trPr>
          <w:cantSplit/>
        </w:trPr>
        <w:tc>
          <w:tcPr>
            <w:tcW w:w="32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260FA7F6" w14:textId="77777777" w:rsidR="00A3260E" w:rsidRDefault="00000000">
            <w:pPr>
              <w:spacing w:after="20"/>
            </w:pPr>
            <w:r>
              <w:rPr>
                <w:b/>
                <w:sz w:val="19"/>
                <w:szCs w:val="19"/>
              </w:rPr>
              <w:t>Service d'envoi (système)</w:t>
            </w:r>
          </w:p>
        </w:tc>
        <w:tc>
          <w:tcPr>
            <w:tcW w:w="6438"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41AB510C" w14:textId="77777777" w:rsidR="00A3260E" w:rsidRDefault="00000000">
            <w:pPr>
              <w:spacing w:after="20"/>
            </w:pPr>
            <w:r>
              <w:rPr>
                <w:sz w:val="19"/>
                <w:szCs w:val="19"/>
              </w:rPr>
              <w:t>Envoie les billets (QR code) et les avis d'annulation par email et SMS.</w:t>
            </w:r>
          </w:p>
        </w:tc>
      </w:tr>
      <w:tr w:rsidR="00A3260E" w14:paraId="1D022778" w14:textId="77777777">
        <w:tblPrEx>
          <w:tblCellMar>
            <w:top w:w="0" w:type="dxa"/>
            <w:bottom w:w="0" w:type="dxa"/>
          </w:tblCellMar>
        </w:tblPrEx>
        <w:trPr>
          <w:cantSplit/>
        </w:trPr>
        <w:tc>
          <w:tcPr>
            <w:tcW w:w="32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16741087" w14:textId="77777777" w:rsidR="00A3260E" w:rsidRDefault="00000000">
            <w:pPr>
              <w:spacing w:after="20"/>
            </w:pPr>
            <w:r>
              <w:rPr>
                <w:b/>
                <w:sz w:val="19"/>
                <w:szCs w:val="19"/>
              </w:rPr>
              <w:lastRenderedPageBreak/>
              <w:t>Portail du CNC (système)</w:t>
            </w:r>
          </w:p>
        </w:tc>
        <w:tc>
          <w:tcPr>
            <w:tcW w:w="6438"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7DAAD033" w14:textId="77777777" w:rsidR="00A3260E" w:rsidRDefault="00000000">
            <w:pPr>
              <w:spacing w:after="20"/>
            </w:pPr>
            <w:r>
              <w:rPr>
                <w:sz w:val="19"/>
                <w:szCs w:val="19"/>
              </w:rPr>
              <w:t>Reçoit le fichier hebdomadaire des entrées, au format imposé, déposé à la main par Marc avant le jeudi midi (C4).</w:t>
            </w:r>
          </w:p>
        </w:tc>
      </w:tr>
    </w:tbl>
    <w:p w14:paraId="76B0F2A5" w14:textId="77777777" w:rsidR="00A3260E" w:rsidRDefault="00A3260E">
      <w:pPr>
        <w:spacing w:after="140"/>
      </w:pPr>
    </w:p>
    <w:p w14:paraId="7D598BCA" w14:textId="77777777" w:rsidR="00A3260E" w:rsidRDefault="00000000">
      <w:pPr>
        <w:pStyle w:val="Titre1"/>
        <w:keepNext/>
        <w:pageBreakBefore/>
      </w:pPr>
      <w:r>
        <w:lastRenderedPageBreak/>
        <w:t>4. Domaine</w:t>
      </w:r>
    </w:p>
    <w:p w14:paraId="6F54BB4B" w14:textId="77777777" w:rsidR="00A3260E" w:rsidRDefault="00000000">
      <w:pPr>
        <w:pStyle w:val="Titre3"/>
        <w:keepNext/>
      </w:pPr>
      <w:r>
        <w:t>Glossaire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5238"/>
      </w:tblGrid>
      <w:tr w:rsidR="00A3260E" w14:paraId="490B8F7F" w14:textId="77777777">
        <w:tblPrEx>
          <w:tblCellMar>
            <w:top w:w="0" w:type="dxa"/>
            <w:bottom w:w="0" w:type="dxa"/>
          </w:tblCellMar>
        </w:tblPrEx>
        <w:trPr>
          <w:cantSplit/>
          <w:tblHeader/>
        </w:trPr>
        <w:tc>
          <w:tcPr>
            <w:tcW w:w="2400" w:type="dxa"/>
            <w:tcBorders>
              <w:top w:val="single" w:sz="4" w:space="0" w:color="BFC5CE"/>
              <w:left w:val="single" w:sz="4" w:space="0" w:color="BFC5CE"/>
              <w:bottom w:val="single" w:sz="4" w:space="0" w:color="BFC5CE"/>
              <w:right w:val="single" w:sz="4" w:space="0" w:color="BFC5CE"/>
            </w:tcBorders>
            <w:shd w:val="clear" w:color="auto" w:fill="DBEAFE"/>
            <w:tcMar>
              <w:top w:w="60" w:type="dxa"/>
              <w:left w:w="100" w:type="dxa"/>
              <w:bottom w:w="60" w:type="dxa"/>
              <w:right w:w="100" w:type="dxa"/>
            </w:tcMar>
          </w:tcPr>
          <w:p w14:paraId="20A21047" w14:textId="77777777" w:rsidR="00A3260E" w:rsidRDefault="00000000">
            <w:pPr>
              <w:spacing w:after="20"/>
            </w:pPr>
            <w:r>
              <w:rPr>
                <w:b/>
                <w:bCs/>
                <w:color w:val="1E3A8A"/>
                <w:sz w:val="19"/>
                <w:szCs w:val="19"/>
              </w:rPr>
              <w:t>Terme</w:t>
            </w:r>
          </w:p>
        </w:tc>
        <w:tc>
          <w:tcPr>
            <w:tcW w:w="2000" w:type="dxa"/>
            <w:tcBorders>
              <w:top w:val="single" w:sz="4" w:space="0" w:color="BFC5CE"/>
              <w:left w:val="single" w:sz="4" w:space="0" w:color="BFC5CE"/>
              <w:bottom w:val="single" w:sz="4" w:space="0" w:color="BFC5CE"/>
              <w:right w:val="single" w:sz="4" w:space="0" w:color="BFC5CE"/>
            </w:tcBorders>
            <w:shd w:val="clear" w:color="auto" w:fill="DBEAFE"/>
            <w:tcMar>
              <w:top w:w="60" w:type="dxa"/>
              <w:left w:w="100" w:type="dxa"/>
              <w:bottom w:w="60" w:type="dxa"/>
              <w:right w:w="100" w:type="dxa"/>
            </w:tcMar>
          </w:tcPr>
          <w:p w14:paraId="04573A28" w14:textId="77777777" w:rsidR="00A3260E" w:rsidRDefault="00000000">
            <w:pPr>
              <w:spacing w:after="20"/>
            </w:pPr>
            <w:r>
              <w:rPr>
                <w:b/>
                <w:bCs/>
                <w:color w:val="1E3A8A"/>
                <w:sz w:val="19"/>
                <w:szCs w:val="19"/>
              </w:rPr>
              <w:t>Contexte</w:t>
            </w:r>
          </w:p>
        </w:tc>
        <w:tc>
          <w:tcPr>
            <w:tcW w:w="5238" w:type="dxa"/>
            <w:tcBorders>
              <w:top w:val="single" w:sz="4" w:space="0" w:color="BFC5CE"/>
              <w:left w:val="single" w:sz="4" w:space="0" w:color="BFC5CE"/>
              <w:bottom w:val="single" w:sz="4" w:space="0" w:color="BFC5CE"/>
              <w:right w:val="single" w:sz="4" w:space="0" w:color="BFC5CE"/>
            </w:tcBorders>
            <w:shd w:val="clear" w:color="auto" w:fill="DBEAFE"/>
            <w:tcMar>
              <w:top w:w="60" w:type="dxa"/>
              <w:left w:w="100" w:type="dxa"/>
              <w:bottom w:w="60" w:type="dxa"/>
              <w:right w:w="100" w:type="dxa"/>
            </w:tcMar>
          </w:tcPr>
          <w:p w14:paraId="215EB326" w14:textId="77777777" w:rsidR="00A3260E" w:rsidRDefault="00000000">
            <w:pPr>
              <w:spacing w:after="20"/>
            </w:pPr>
            <w:r>
              <w:rPr>
                <w:b/>
                <w:bCs/>
                <w:color w:val="1E3A8A"/>
                <w:sz w:val="19"/>
                <w:szCs w:val="19"/>
              </w:rPr>
              <w:t>Définition</w:t>
            </w:r>
          </w:p>
        </w:tc>
      </w:tr>
      <w:tr w:rsidR="00A3260E" w14:paraId="738414E7" w14:textId="77777777">
        <w:tblPrEx>
          <w:tblCellMar>
            <w:top w:w="0" w:type="dxa"/>
            <w:bottom w:w="0" w:type="dxa"/>
          </w:tblCellMar>
        </w:tblPrEx>
        <w:trPr>
          <w:cantSplit/>
        </w:trPr>
        <w:tc>
          <w:tcPr>
            <w:tcW w:w="24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5B8CDB0B" w14:textId="77777777" w:rsidR="00A3260E" w:rsidRDefault="00000000">
            <w:pPr>
              <w:spacing w:after="20"/>
            </w:pPr>
            <w:r>
              <w:rPr>
                <w:b/>
                <w:sz w:val="19"/>
                <w:szCs w:val="19"/>
              </w:rPr>
              <w:t>Séance ⚠</w:t>
            </w:r>
          </w:p>
        </w:tc>
        <w:tc>
          <w:tcPr>
            <w:tcW w:w="20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45BC2204" w14:textId="77777777" w:rsidR="00A3260E" w:rsidRDefault="00000000">
            <w:pPr>
              <w:spacing w:after="20"/>
            </w:pPr>
            <w:r>
              <w:rPr>
                <w:sz w:val="19"/>
                <w:szCs w:val="19"/>
              </w:rPr>
              <w:t>Programmation</w:t>
            </w:r>
          </w:p>
        </w:tc>
        <w:tc>
          <w:tcPr>
            <w:tcW w:w="5238"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5D71D84E" w14:textId="77777777" w:rsidR="00A3260E" w:rsidRDefault="00000000">
            <w:pPr>
              <w:spacing w:after="20"/>
            </w:pPr>
            <w:r>
              <w:rPr>
                <w:sz w:val="19"/>
                <w:szCs w:val="19"/>
              </w:rPr>
              <w:t>Un film projeté dans une salle à un horaire (Julien). Publiée le mardi soir ; peut être annulée ou déplacée (B10).</w:t>
            </w:r>
          </w:p>
        </w:tc>
      </w:tr>
      <w:tr w:rsidR="00A3260E" w14:paraId="192C82B0" w14:textId="77777777">
        <w:tblPrEx>
          <w:tblCellMar>
            <w:top w:w="0" w:type="dxa"/>
            <w:bottom w:w="0" w:type="dxa"/>
          </w:tblCellMar>
        </w:tblPrEx>
        <w:trPr>
          <w:cantSplit/>
        </w:trPr>
        <w:tc>
          <w:tcPr>
            <w:tcW w:w="24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2D22E9B1" w14:textId="77777777" w:rsidR="00A3260E" w:rsidRDefault="00000000">
            <w:pPr>
              <w:spacing w:after="20"/>
            </w:pPr>
            <w:r>
              <w:rPr>
                <w:b/>
                <w:sz w:val="19"/>
                <w:szCs w:val="19"/>
              </w:rPr>
              <w:t>Séance ⚠</w:t>
            </w:r>
          </w:p>
        </w:tc>
        <w:tc>
          <w:tcPr>
            <w:tcW w:w="20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2F6BE3DF" w14:textId="77777777" w:rsidR="00A3260E" w:rsidRDefault="00000000">
            <w:pPr>
              <w:spacing w:after="20"/>
            </w:pPr>
            <w:r>
              <w:rPr>
                <w:sz w:val="19"/>
                <w:szCs w:val="19"/>
              </w:rPr>
              <w:t>Vente</w:t>
            </w:r>
          </w:p>
        </w:tc>
        <w:tc>
          <w:tcPr>
            <w:tcW w:w="5238"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5911C12B" w14:textId="77777777" w:rsidR="00A3260E" w:rsidRDefault="00000000">
            <w:pPr>
              <w:spacing w:after="20"/>
            </w:pPr>
            <w:r>
              <w:rPr>
                <w:sz w:val="19"/>
                <w:szCs w:val="19"/>
              </w:rPr>
              <w:t>Le plan de salle à vendre d'une projection : chaque place y est libre, bloquée ou vendue, et l'heure de début borne la vente (B4). Agrégat Seance. Elle ne connaît ni le film ni sa durée.</w:t>
            </w:r>
          </w:p>
        </w:tc>
      </w:tr>
      <w:tr w:rsidR="00A3260E" w14:paraId="7543842E" w14:textId="77777777">
        <w:tblPrEx>
          <w:tblCellMar>
            <w:top w:w="0" w:type="dxa"/>
            <w:bottom w:w="0" w:type="dxa"/>
          </w:tblCellMar>
        </w:tblPrEx>
        <w:trPr>
          <w:cantSplit/>
        </w:trPr>
        <w:tc>
          <w:tcPr>
            <w:tcW w:w="24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5B9E5B46" w14:textId="77777777" w:rsidR="00A3260E" w:rsidRDefault="00000000">
            <w:pPr>
              <w:spacing w:after="20"/>
            </w:pPr>
            <w:r>
              <w:rPr>
                <w:b/>
                <w:sz w:val="19"/>
                <w:szCs w:val="19"/>
              </w:rPr>
              <w:t>Place ⚠</w:t>
            </w:r>
          </w:p>
        </w:tc>
        <w:tc>
          <w:tcPr>
            <w:tcW w:w="20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65207541" w14:textId="77777777" w:rsidR="00A3260E" w:rsidRDefault="00000000">
            <w:pPr>
              <w:spacing w:after="20"/>
            </w:pPr>
            <w:r>
              <w:rPr>
                <w:sz w:val="19"/>
                <w:szCs w:val="19"/>
              </w:rPr>
              <w:t>Vente</w:t>
            </w:r>
          </w:p>
        </w:tc>
        <w:tc>
          <w:tcPr>
            <w:tcW w:w="5238"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293F1CE0" w14:textId="77777777" w:rsidR="00A3260E" w:rsidRDefault="00000000">
            <w:pPr>
              <w:spacing w:after="20"/>
            </w:pPr>
            <w:r>
              <w:rPr>
                <w:sz w:val="19"/>
                <w:szCs w:val="19"/>
              </w:rPr>
              <w:t>Un fauteuil numéroté du plan de salle (rang + numéro : PlaceId, ex. « G7 »), avec son état (EtatPlace : LIBRE, BLOQUEE, VENDUE). Une place n'est pas un billet.</w:t>
            </w:r>
          </w:p>
        </w:tc>
      </w:tr>
      <w:tr w:rsidR="00A3260E" w14:paraId="252433E1" w14:textId="77777777">
        <w:tblPrEx>
          <w:tblCellMar>
            <w:top w:w="0" w:type="dxa"/>
            <w:bottom w:w="0" w:type="dxa"/>
          </w:tblCellMar>
        </w:tblPrEx>
        <w:trPr>
          <w:cantSplit/>
        </w:trPr>
        <w:tc>
          <w:tcPr>
            <w:tcW w:w="24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3A32CB80" w14:textId="77777777" w:rsidR="00A3260E" w:rsidRDefault="00000000">
            <w:pPr>
              <w:spacing w:after="20"/>
            </w:pPr>
            <w:r>
              <w:rPr>
                <w:b/>
                <w:sz w:val="19"/>
                <w:szCs w:val="19"/>
              </w:rPr>
              <w:t>Pleine</w:t>
            </w:r>
          </w:p>
        </w:tc>
        <w:tc>
          <w:tcPr>
            <w:tcW w:w="20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49B5D1D4" w14:textId="77777777" w:rsidR="00A3260E" w:rsidRDefault="00000000">
            <w:pPr>
              <w:spacing w:after="20"/>
            </w:pPr>
            <w:r>
              <w:rPr>
                <w:sz w:val="19"/>
                <w:szCs w:val="19"/>
              </w:rPr>
              <w:t>Vente</w:t>
            </w:r>
          </w:p>
        </w:tc>
        <w:tc>
          <w:tcPr>
            <w:tcW w:w="5238"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5F3F942C" w14:textId="77777777" w:rsidR="00A3260E" w:rsidRDefault="00000000">
            <w:pPr>
              <w:spacing w:after="20"/>
            </w:pPr>
            <w:r>
              <w:rPr>
                <w:sz w:val="19"/>
                <w:szCs w:val="19"/>
              </w:rPr>
              <w:t>Se dit d'une séance dont plus aucune place n'est libre sur le plan de salle (Nadia). Une place seulement bloquée peut encore revenir.</w:t>
            </w:r>
          </w:p>
        </w:tc>
      </w:tr>
      <w:tr w:rsidR="00A3260E" w14:paraId="4419253D" w14:textId="77777777">
        <w:tblPrEx>
          <w:tblCellMar>
            <w:top w:w="0" w:type="dxa"/>
            <w:bottom w:w="0" w:type="dxa"/>
          </w:tblCellMar>
        </w:tblPrEx>
        <w:trPr>
          <w:cantSplit/>
        </w:trPr>
        <w:tc>
          <w:tcPr>
            <w:tcW w:w="24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78E6F4AF" w14:textId="77777777" w:rsidR="00A3260E" w:rsidRDefault="00000000">
            <w:pPr>
              <w:spacing w:after="20"/>
            </w:pPr>
            <w:r>
              <w:rPr>
                <w:b/>
                <w:sz w:val="19"/>
                <w:szCs w:val="19"/>
              </w:rPr>
              <w:t>Blocage</w:t>
            </w:r>
          </w:p>
        </w:tc>
        <w:tc>
          <w:tcPr>
            <w:tcW w:w="20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4F45D562" w14:textId="77777777" w:rsidR="00A3260E" w:rsidRDefault="00000000">
            <w:pPr>
              <w:spacing w:after="20"/>
            </w:pPr>
            <w:r>
              <w:rPr>
                <w:sz w:val="19"/>
                <w:szCs w:val="19"/>
              </w:rPr>
              <w:t>Vente</w:t>
            </w:r>
          </w:p>
        </w:tc>
        <w:tc>
          <w:tcPr>
            <w:tcW w:w="5238"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4517FB86" w14:textId="77777777" w:rsidR="00A3260E" w:rsidRDefault="00000000">
            <w:pPr>
              <w:spacing w:after="20"/>
            </w:pPr>
            <w:r>
              <w:rPr>
                <w:sz w:val="19"/>
                <w:szCs w:val="19"/>
              </w:rPr>
              <w:t>Réservation temporaire de places pour une commande pendant le paiement : 10 minutes (B2). À l'expiration, les places redeviennent libres toutes seules.</w:t>
            </w:r>
          </w:p>
        </w:tc>
      </w:tr>
      <w:tr w:rsidR="00A3260E" w14:paraId="698C9249" w14:textId="77777777">
        <w:tblPrEx>
          <w:tblCellMar>
            <w:top w:w="0" w:type="dxa"/>
            <w:bottom w:w="0" w:type="dxa"/>
          </w:tblCellMar>
        </w:tblPrEx>
        <w:trPr>
          <w:cantSplit/>
        </w:trPr>
        <w:tc>
          <w:tcPr>
            <w:tcW w:w="24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13B65BAC" w14:textId="77777777" w:rsidR="00A3260E" w:rsidRDefault="00000000">
            <w:pPr>
              <w:spacing w:after="20"/>
            </w:pPr>
            <w:r>
              <w:rPr>
                <w:b/>
                <w:sz w:val="19"/>
                <w:szCs w:val="19"/>
              </w:rPr>
              <w:t>Réservation ⚠</w:t>
            </w:r>
          </w:p>
        </w:tc>
        <w:tc>
          <w:tcPr>
            <w:tcW w:w="20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55E78609" w14:textId="77777777" w:rsidR="00A3260E" w:rsidRDefault="00000000">
            <w:pPr>
              <w:spacing w:after="20"/>
            </w:pPr>
            <w:r>
              <w:rPr>
                <w:sz w:val="19"/>
                <w:szCs w:val="19"/>
              </w:rPr>
              <w:t>Vente</w:t>
            </w:r>
          </w:p>
        </w:tc>
        <w:tc>
          <w:tcPr>
            <w:tcW w:w="5238"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2E0DFC16" w14:textId="77777777" w:rsidR="00A3260E" w:rsidRDefault="00000000">
            <w:pPr>
              <w:spacing w:after="20"/>
            </w:pPr>
            <w:r>
              <w:rPr>
                <w:sz w:val="19"/>
                <w:szCs w:val="19"/>
              </w:rPr>
              <w:t>Le résultat d'une demande de places : places bloquées et commande en attente de paiement (record Reservation : commande, total, lien de paiement, heure limite). Ce n'est pas encore une vente.</w:t>
            </w:r>
          </w:p>
        </w:tc>
      </w:tr>
      <w:tr w:rsidR="00A3260E" w14:paraId="1E5C023F" w14:textId="77777777">
        <w:tblPrEx>
          <w:tblCellMar>
            <w:top w:w="0" w:type="dxa"/>
            <w:bottom w:w="0" w:type="dxa"/>
          </w:tblCellMar>
        </w:tblPrEx>
        <w:trPr>
          <w:cantSplit/>
        </w:trPr>
        <w:tc>
          <w:tcPr>
            <w:tcW w:w="24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50D4E07F" w14:textId="77777777" w:rsidR="00A3260E" w:rsidRDefault="00000000">
            <w:pPr>
              <w:spacing w:after="20"/>
            </w:pPr>
            <w:r>
              <w:rPr>
                <w:b/>
                <w:sz w:val="19"/>
                <w:szCs w:val="19"/>
              </w:rPr>
              <w:t>Réservation ⚠</w:t>
            </w:r>
          </w:p>
        </w:tc>
        <w:tc>
          <w:tcPr>
            <w:tcW w:w="20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11B54A25" w14:textId="77777777" w:rsidR="00A3260E" w:rsidRDefault="00000000">
            <w:pPr>
              <w:spacing w:after="20"/>
            </w:pPr>
            <w:r>
              <w:rPr>
                <w:sz w:val="19"/>
                <w:szCs w:val="19"/>
              </w:rPr>
              <w:t>Abonnements</w:t>
            </w:r>
          </w:p>
        </w:tc>
        <w:tc>
          <w:tcPr>
            <w:tcW w:w="5238"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72EA3765" w14:textId="77777777" w:rsidR="00A3260E" w:rsidRDefault="00000000">
            <w:pPr>
              <w:spacing w:after="20"/>
            </w:pPr>
            <w:r>
              <w:rPr>
                <w:sz w:val="19"/>
                <w:szCs w:val="19"/>
              </w:rPr>
              <w:t>L'usage du droit d'un abonné : une place gratuite pour lui seul sur une séance, 2 séances à venir au maximum (B7). Suspendue après 3 no-shows (B8).</w:t>
            </w:r>
          </w:p>
        </w:tc>
      </w:tr>
      <w:tr w:rsidR="00A3260E" w14:paraId="19720AE8" w14:textId="77777777">
        <w:tblPrEx>
          <w:tblCellMar>
            <w:top w:w="0" w:type="dxa"/>
            <w:bottom w:w="0" w:type="dxa"/>
          </w:tblCellMar>
        </w:tblPrEx>
        <w:trPr>
          <w:cantSplit/>
        </w:trPr>
        <w:tc>
          <w:tcPr>
            <w:tcW w:w="24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4ACEFBBC" w14:textId="77777777" w:rsidR="00A3260E" w:rsidRDefault="00000000">
            <w:pPr>
              <w:spacing w:after="20"/>
            </w:pPr>
            <w:r>
              <w:rPr>
                <w:b/>
                <w:sz w:val="19"/>
                <w:szCs w:val="19"/>
              </w:rPr>
              <w:t>Commande</w:t>
            </w:r>
          </w:p>
        </w:tc>
        <w:tc>
          <w:tcPr>
            <w:tcW w:w="20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019C34C4" w14:textId="77777777" w:rsidR="00A3260E" w:rsidRDefault="00000000">
            <w:pPr>
              <w:spacing w:after="20"/>
            </w:pPr>
            <w:r>
              <w:rPr>
                <w:sz w:val="19"/>
                <w:szCs w:val="19"/>
              </w:rPr>
              <w:t>Vente</w:t>
            </w:r>
          </w:p>
        </w:tc>
        <w:tc>
          <w:tcPr>
            <w:tcW w:w="5238"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60A0F208" w14:textId="77777777" w:rsidR="00A3260E" w:rsidRDefault="00000000">
            <w:pPr>
              <w:spacing w:after="20"/>
            </w:pPr>
            <w:r>
              <w:rPr>
                <w:sz w:val="19"/>
                <w:szCs w:val="19"/>
              </w:rPr>
              <w:t>Un achat : 1 à 10 billets d'une même séance (B3), avec un statut : EN_ATTENTE_PAIEMENT, PAYEE, EXPIREE ou A_REMBOURSER. Agrégat Commande.</w:t>
            </w:r>
          </w:p>
        </w:tc>
      </w:tr>
      <w:tr w:rsidR="00A3260E" w14:paraId="4FA3D6EA" w14:textId="77777777">
        <w:tblPrEx>
          <w:tblCellMar>
            <w:top w:w="0" w:type="dxa"/>
            <w:bottom w:w="0" w:type="dxa"/>
          </w:tblCellMar>
        </w:tblPrEx>
        <w:trPr>
          <w:cantSplit/>
        </w:trPr>
        <w:tc>
          <w:tcPr>
            <w:tcW w:w="24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471917BC" w14:textId="77777777" w:rsidR="00A3260E" w:rsidRDefault="00000000">
            <w:pPr>
              <w:spacing w:after="20"/>
            </w:pPr>
            <w:r>
              <w:rPr>
                <w:b/>
                <w:sz w:val="19"/>
                <w:szCs w:val="19"/>
              </w:rPr>
              <w:t>Billet ⚠</w:t>
            </w:r>
          </w:p>
        </w:tc>
        <w:tc>
          <w:tcPr>
            <w:tcW w:w="20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28B05CA4" w14:textId="77777777" w:rsidR="00A3260E" w:rsidRDefault="00000000">
            <w:pPr>
              <w:spacing w:after="20"/>
            </w:pPr>
            <w:r>
              <w:rPr>
                <w:sz w:val="19"/>
                <w:szCs w:val="19"/>
              </w:rPr>
              <w:t>Vente</w:t>
            </w:r>
          </w:p>
        </w:tc>
        <w:tc>
          <w:tcPr>
            <w:tcW w:w="5238"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10DED526" w14:textId="77777777" w:rsidR="00A3260E" w:rsidRDefault="00000000">
            <w:pPr>
              <w:spacing w:after="20"/>
            </w:pPr>
            <w:r>
              <w:rPr>
                <w:sz w:val="19"/>
                <w:szCs w:val="19"/>
              </w:rPr>
              <w:t>Une ligne de commande : une place et son tarif figé (Billet(place, tarif)).</w:t>
            </w:r>
          </w:p>
        </w:tc>
      </w:tr>
      <w:tr w:rsidR="00A3260E" w14:paraId="764AEB65" w14:textId="77777777">
        <w:tblPrEx>
          <w:tblCellMar>
            <w:top w:w="0" w:type="dxa"/>
            <w:bottom w:w="0" w:type="dxa"/>
          </w:tblCellMar>
        </w:tblPrEx>
        <w:trPr>
          <w:cantSplit/>
        </w:trPr>
        <w:tc>
          <w:tcPr>
            <w:tcW w:w="24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5B78AD1E" w14:textId="77777777" w:rsidR="00A3260E" w:rsidRDefault="00000000">
            <w:pPr>
              <w:spacing w:after="20"/>
            </w:pPr>
            <w:r>
              <w:rPr>
                <w:b/>
                <w:sz w:val="19"/>
                <w:szCs w:val="19"/>
              </w:rPr>
              <w:t>Billet ⚠</w:t>
            </w:r>
          </w:p>
        </w:tc>
        <w:tc>
          <w:tcPr>
            <w:tcW w:w="20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3F963722" w14:textId="77777777" w:rsidR="00A3260E" w:rsidRDefault="00000000">
            <w:pPr>
              <w:spacing w:after="20"/>
            </w:pPr>
            <w:r>
              <w:rPr>
                <w:sz w:val="19"/>
                <w:szCs w:val="19"/>
              </w:rPr>
              <w:t>Contrôle d'accès</w:t>
            </w:r>
          </w:p>
        </w:tc>
        <w:tc>
          <w:tcPr>
            <w:tcW w:w="5238"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00CDE806" w14:textId="77777777" w:rsidR="00A3260E" w:rsidRDefault="00000000">
            <w:pPr>
              <w:spacing w:after="20"/>
            </w:pPr>
            <w:r>
              <w:rPr>
                <w:sz w:val="19"/>
                <w:szCs w:val="19"/>
              </w:rPr>
              <w:t>Le titre d'entrée (QR code) présenté à l'accueil : valable de 30 min avant à 15 min après le début de sa séance, scanné une seule fois, même sans réseau (B12).</w:t>
            </w:r>
          </w:p>
        </w:tc>
      </w:tr>
      <w:tr w:rsidR="00A3260E" w14:paraId="514A31FC" w14:textId="77777777">
        <w:tblPrEx>
          <w:tblCellMar>
            <w:top w:w="0" w:type="dxa"/>
            <w:bottom w:w="0" w:type="dxa"/>
          </w:tblCellMar>
        </w:tblPrEx>
        <w:trPr>
          <w:cantSplit/>
        </w:trPr>
        <w:tc>
          <w:tcPr>
            <w:tcW w:w="24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33356AE5" w14:textId="77777777" w:rsidR="00A3260E" w:rsidRDefault="00000000">
            <w:pPr>
              <w:spacing w:after="20"/>
            </w:pPr>
            <w:r>
              <w:rPr>
                <w:b/>
                <w:sz w:val="19"/>
                <w:szCs w:val="19"/>
              </w:rPr>
              <w:t>Tarif ⚠</w:t>
            </w:r>
          </w:p>
        </w:tc>
        <w:tc>
          <w:tcPr>
            <w:tcW w:w="20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2352931B" w14:textId="77777777" w:rsidR="00A3260E" w:rsidRDefault="00000000">
            <w:pPr>
              <w:spacing w:after="20"/>
            </w:pPr>
            <w:r>
              <w:rPr>
                <w:sz w:val="19"/>
                <w:szCs w:val="19"/>
              </w:rPr>
              <w:t>Vente</w:t>
            </w:r>
          </w:p>
        </w:tc>
        <w:tc>
          <w:tcPr>
            <w:tcW w:w="5238"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31E24A53" w14:textId="77777777" w:rsidR="00A3260E" w:rsidRDefault="00000000">
            <w:pPr>
              <w:spacing w:after="20"/>
            </w:pPr>
            <w:r>
              <w:rPr>
                <w:sz w:val="19"/>
                <w:szCs w:val="19"/>
              </w:rPr>
              <w:t>La catégorie (Categorie : PLEIN, REDUIT, ENFANT, MATIN, ABONNE) et le prix figé au choix des places, garanti jusqu'au paiement (B6). Value object Tarif.</w:t>
            </w:r>
          </w:p>
        </w:tc>
      </w:tr>
      <w:tr w:rsidR="00A3260E" w14:paraId="3698B896" w14:textId="77777777">
        <w:tblPrEx>
          <w:tblCellMar>
            <w:top w:w="0" w:type="dxa"/>
            <w:bottom w:w="0" w:type="dxa"/>
          </w:tblCellMar>
        </w:tblPrEx>
        <w:trPr>
          <w:cantSplit/>
        </w:trPr>
        <w:tc>
          <w:tcPr>
            <w:tcW w:w="24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266C769A" w14:textId="77777777" w:rsidR="00A3260E" w:rsidRDefault="00000000">
            <w:pPr>
              <w:spacing w:after="20"/>
            </w:pPr>
            <w:r>
              <w:rPr>
                <w:b/>
                <w:sz w:val="19"/>
                <w:szCs w:val="19"/>
              </w:rPr>
              <w:t>Grille tarifaire</w:t>
            </w:r>
          </w:p>
        </w:tc>
        <w:tc>
          <w:tcPr>
            <w:tcW w:w="20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2A0EB48F" w14:textId="77777777" w:rsidR="00A3260E" w:rsidRDefault="00000000">
            <w:pPr>
              <w:spacing w:after="20"/>
            </w:pPr>
            <w:r>
              <w:rPr>
                <w:sz w:val="19"/>
                <w:szCs w:val="19"/>
              </w:rPr>
              <w:t>Tarification</w:t>
            </w:r>
          </w:p>
        </w:tc>
        <w:tc>
          <w:tcPr>
            <w:tcW w:w="5238"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113197C9" w14:textId="77777777" w:rsidR="00A3260E" w:rsidRDefault="00000000">
            <w:pPr>
              <w:spacing w:after="20"/>
            </w:pPr>
            <w:r>
              <w:rPr>
                <w:sz w:val="19"/>
                <w:szCs w:val="19"/>
              </w:rPr>
              <w:t>Le barème du marketing : prix par catégorie, suppléments, opérations. Elle donne le prix d'une catégorie pour une séance (port GrilleTarifaire).</w:t>
            </w:r>
          </w:p>
        </w:tc>
      </w:tr>
      <w:tr w:rsidR="00A3260E" w14:paraId="4D248EFE" w14:textId="77777777">
        <w:tblPrEx>
          <w:tblCellMar>
            <w:top w:w="0" w:type="dxa"/>
            <w:bottom w:w="0" w:type="dxa"/>
          </w:tblCellMar>
        </w:tblPrEx>
        <w:trPr>
          <w:cantSplit/>
        </w:trPr>
        <w:tc>
          <w:tcPr>
            <w:tcW w:w="24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1BEE1FAC" w14:textId="77777777" w:rsidR="00A3260E" w:rsidRDefault="00000000">
            <w:pPr>
              <w:spacing w:after="20"/>
            </w:pPr>
            <w:r>
              <w:rPr>
                <w:b/>
                <w:sz w:val="19"/>
                <w:szCs w:val="19"/>
              </w:rPr>
              <w:t>Supplément</w:t>
            </w:r>
          </w:p>
        </w:tc>
        <w:tc>
          <w:tcPr>
            <w:tcW w:w="20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1941C069" w14:textId="77777777" w:rsidR="00A3260E" w:rsidRDefault="00000000">
            <w:pPr>
              <w:spacing w:after="20"/>
            </w:pPr>
            <w:r>
              <w:rPr>
                <w:sz w:val="19"/>
                <w:szCs w:val="19"/>
              </w:rPr>
              <w:t>Tarification</w:t>
            </w:r>
          </w:p>
        </w:tc>
        <w:tc>
          <w:tcPr>
            <w:tcW w:w="5238"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0A7F3518" w14:textId="77777777" w:rsidR="00A3260E" w:rsidRDefault="00000000">
            <w:pPr>
              <w:spacing w:after="20"/>
            </w:pPr>
            <w:r>
              <w:rPr>
                <w:sz w:val="19"/>
                <w:szCs w:val="19"/>
              </w:rPr>
              <w:t>Majoration ajoutée au prix : +2 € en 3D, +3 € dans la salle Grand Large.</w:t>
            </w:r>
          </w:p>
        </w:tc>
      </w:tr>
      <w:tr w:rsidR="00A3260E" w14:paraId="5E4EE35F" w14:textId="77777777">
        <w:tblPrEx>
          <w:tblCellMar>
            <w:top w:w="0" w:type="dxa"/>
            <w:bottom w:w="0" w:type="dxa"/>
          </w:tblCellMar>
        </w:tblPrEx>
        <w:trPr>
          <w:cantSplit/>
        </w:trPr>
        <w:tc>
          <w:tcPr>
            <w:tcW w:w="24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0E8E85BC" w14:textId="77777777" w:rsidR="00A3260E" w:rsidRDefault="00000000">
            <w:pPr>
              <w:spacing w:after="20"/>
            </w:pPr>
            <w:r>
              <w:rPr>
                <w:b/>
                <w:sz w:val="19"/>
                <w:szCs w:val="19"/>
              </w:rPr>
              <w:t>Opération</w:t>
            </w:r>
          </w:p>
        </w:tc>
        <w:tc>
          <w:tcPr>
            <w:tcW w:w="20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0CAD4083" w14:textId="77777777" w:rsidR="00A3260E" w:rsidRDefault="00000000">
            <w:pPr>
              <w:spacing w:after="20"/>
            </w:pPr>
            <w:r>
              <w:rPr>
                <w:sz w:val="19"/>
                <w:szCs w:val="19"/>
              </w:rPr>
              <w:t>Tarification</w:t>
            </w:r>
          </w:p>
        </w:tc>
        <w:tc>
          <w:tcPr>
            <w:tcW w:w="5238"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6D909271" w14:textId="77777777" w:rsidR="00A3260E" w:rsidRDefault="00000000">
            <w:pPr>
              <w:spacing w:after="20"/>
            </w:pPr>
            <w:r>
              <w:rPr>
                <w:sz w:val="19"/>
                <w:szCs w:val="19"/>
              </w:rPr>
              <w:t>Une période commerciale (ex. Fête du cinéma à 5 €) dont le prix remplace la grille. Une place d'abonné reste à 0 €.</w:t>
            </w:r>
          </w:p>
        </w:tc>
      </w:tr>
      <w:tr w:rsidR="00A3260E" w14:paraId="398D9C39" w14:textId="77777777">
        <w:tblPrEx>
          <w:tblCellMar>
            <w:top w:w="0" w:type="dxa"/>
            <w:bottom w:w="0" w:type="dxa"/>
          </w:tblCellMar>
        </w:tblPrEx>
        <w:trPr>
          <w:cantSplit/>
        </w:trPr>
        <w:tc>
          <w:tcPr>
            <w:tcW w:w="24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1375AA20" w14:textId="77777777" w:rsidR="00A3260E" w:rsidRDefault="00000000">
            <w:pPr>
              <w:spacing w:after="20"/>
            </w:pPr>
            <w:r>
              <w:rPr>
                <w:b/>
                <w:sz w:val="19"/>
                <w:szCs w:val="19"/>
              </w:rPr>
              <w:t>Abonné</w:t>
            </w:r>
          </w:p>
        </w:tc>
        <w:tc>
          <w:tcPr>
            <w:tcW w:w="20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240C55B5" w14:textId="77777777" w:rsidR="00A3260E" w:rsidRDefault="00000000">
            <w:pPr>
              <w:spacing w:after="20"/>
            </w:pPr>
            <w:r>
              <w:rPr>
                <w:sz w:val="19"/>
                <w:szCs w:val="19"/>
              </w:rPr>
              <w:t>Abonnements</w:t>
            </w:r>
          </w:p>
        </w:tc>
        <w:tc>
          <w:tcPr>
            <w:tcW w:w="5238"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0840D08E" w14:textId="77777777" w:rsidR="00A3260E" w:rsidRDefault="00000000">
            <w:pPr>
              <w:spacing w:after="20"/>
            </w:pPr>
            <w:r>
              <w:rPr>
                <w:sz w:val="19"/>
                <w:szCs w:val="19"/>
              </w:rPr>
              <w:t>Titulaire d'un abonnement Villeneuve Illimité actif, prélevé chaque mois par PayVia, résiliable avec effet à la fin du mois.</w:t>
            </w:r>
          </w:p>
        </w:tc>
      </w:tr>
      <w:tr w:rsidR="00A3260E" w14:paraId="67B6EE42" w14:textId="77777777">
        <w:tblPrEx>
          <w:tblCellMar>
            <w:top w:w="0" w:type="dxa"/>
            <w:bottom w:w="0" w:type="dxa"/>
          </w:tblCellMar>
        </w:tblPrEx>
        <w:trPr>
          <w:cantSplit/>
        </w:trPr>
        <w:tc>
          <w:tcPr>
            <w:tcW w:w="24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08AEF8DF" w14:textId="77777777" w:rsidR="00A3260E" w:rsidRDefault="00000000">
            <w:pPr>
              <w:spacing w:after="20"/>
            </w:pPr>
            <w:r>
              <w:rPr>
                <w:b/>
                <w:sz w:val="19"/>
                <w:szCs w:val="19"/>
              </w:rPr>
              <w:t>Abonnement</w:t>
            </w:r>
          </w:p>
        </w:tc>
        <w:tc>
          <w:tcPr>
            <w:tcW w:w="20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3B8E4566" w14:textId="77777777" w:rsidR="00A3260E" w:rsidRDefault="00000000">
            <w:pPr>
              <w:spacing w:after="20"/>
            </w:pPr>
            <w:r>
              <w:rPr>
                <w:sz w:val="19"/>
                <w:szCs w:val="19"/>
              </w:rPr>
              <w:t>Abonnements</w:t>
            </w:r>
          </w:p>
        </w:tc>
        <w:tc>
          <w:tcPr>
            <w:tcW w:w="5238"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5C093158" w14:textId="77777777" w:rsidR="00A3260E" w:rsidRDefault="00000000">
            <w:pPr>
              <w:spacing w:after="20"/>
            </w:pPr>
            <w:r>
              <w:rPr>
                <w:sz w:val="19"/>
                <w:szCs w:val="19"/>
              </w:rPr>
              <w:t>Le contrat Villeneuve Illimité d'un abonné : statut (actif, suspendu, résilié), quota de places gratuites (B7), décompte des no-shows (B8). C'est la « chose » que modifient toutes les commandes du contexte Abonnements.</w:t>
            </w:r>
          </w:p>
        </w:tc>
      </w:tr>
      <w:tr w:rsidR="00A3260E" w14:paraId="211408EF" w14:textId="77777777">
        <w:tblPrEx>
          <w:tblCellMar>
            <w:top w:w="0" w:type="dxa"/>
            <w:bottom w:w="0" w:type="dxa"/>
          </w:tblCellMar>
        </w:tblPrEx>
        <w:trPr>
          <w:cantSplit/>
        </w:trPr>
        <w:tc>
          <w:tcPr>
            <w:tcW w:w="24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6FDF4C64" w14:textId="77777777" w:rsidR="00A3260E" w:rsidRDefault="00000000">
            <w:pPr>
              <w:spacing w:after="20"/>
            </w:pPr>
            <w:r>
              <w:rPr>
                <w:b/>
                <w:sz w:val="19"/>
                <w:szCs w:val="19"/>
              </w:rPr>
              <w:lastRenderedPageBreak/>
              <w:t>No-show</w:t>
            </w:r>
          </w:p>
        </w:tc>
        <w:tc>
          <w:tcPr>
            <w:tcW w:w="20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6482802D" w14:textId="77777777" w:rsidR="00A3260E" w:rsidRDefault="00000000">
            <w:pPr>
              <w:spacing w:after="20"/>
            </w:pPr>
            <w:r>
              <w:rPr>
                <w:sz w:val="19"/>
                <w:szCs w:val="19"/>
              </w:rPr>
              <w:t>Abonnements</w:t>
            </w:r>
          </w:p>
        </w:tc>
        <w:tc>
          <w:tcPr>
            <w:tcW w:w="5238"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7D7C3541" w14:textId="77777777" w:rsidR="00A3260E" w:rsidRDefault="00000000">
            <w:pPr>
              <w:spacing w:after="20"/>
            </w:pPr>
            <w:r>
              <w:rPr>
                <w:sz w:val="19"/>
                <w:szCs w:val="19"/>
              </w:rPr>
              <w:t>Billet d'abonné non scanné à la fin de sa fenêtre de validité, sauf séance annulée par le cinéma ou place annulée à temps (B16). 3 no-shows en 30 jours suspendent la réservation à l'avance pendant 7 jours (B8).</w:t>
            </w:r>
          </w:p>
        </w:tc>
      </w:tr>
      <w:tr w:rsidR="00A3260E" w14:paraId="0D37A1A0" w14:textId="77777777">
        <w:tblPrEx>
          <w:tblCellMar>
            <w:top w:w="0" w:type="dxa"/>
            <w:bottom w:w="0" w:type="dxa"/>
          </w:tblCellMar>
        </w:tblPrEx>
        <w:trPr>
          <w:cantSplit/>
        </w:trPr>
        <w:tc>
          <w:tcPr>
            <w:tcW w:w="24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18A7784B" w14:textId="77777777" w:rsidR="00A3260E" w:rsidRDefault="00000000">
            <w:pPr>
              <w:spacing w:after="20"/>
            </w:pPr>
            <w:r>
              <w:rPr>
                <w:b/>
                <w:sz w:val="19"/>
                <w:szCs w:val="19"/>
              </w:rPr>
              <w:t>Scan</w:t>
            </w:r>
          </w:p>
        </w:tc>
        <w:tc>
          <w:tcPr>
            <w:tcW w:w="20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6BBE82F3" w14:textId="77777777" w:rsidR="00A3260E" w:rsidRDefault="00000000">
            <w:pPr>
              <w:spacing w:after="20"/>
            </w:pPr>
            <w:r>
              <w:rPr>
                <w:sz w:val="19"/>
                <w:szCs w:val="19"/>
              </w:rPr>
              <w:t>Contrôle d'accès</w:t>
            </w:r>
          </w:p>
        </w:tc>
        <w:tc>
          <w:tcPr>
            <w:tcW w:w="5238"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06B29CD7" w14:textId="77777777" w:rsidR="00A3260E" w:rsidRDefault="00000000">
            <w:pPr>
              <w:spacing w:after="20"/>
            </w:pPr>
            <w:r>
              <w:rPr>
                <w:sz w:val="19"/>
                <w:szCs w:val="19"/>
              </w:rPr>
              <w:t>La lecture du QR code par la douchette d'un agent ; c'est la preuve de présence d'un abonné.</w:t>
            </w:r>
          </w:p>
        </w:tc>
      </w:tr>
      <w:tr w:rsidR="00A3260E" w14:paraId="7604BDEF" w14:textId="77777777">
        <w:tblPrEx>
          <w:tblCellMar>
            <w:top w:w="0" w:type="dxa"/>
            <w:bottom w:w="0" w:type="dxa"/>
          </w:tblCellMar>
        </w:tblPrEx>
        <w:trPr>
          <w:cantSplit/>
        </w:trPr>
        <w:tc>
          <w:tcPr>
            <w:tcW w:w="24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2A402F79" w14:textId="77777777" w:rsidR="00A3260E" w:rsidRDefault="00000000">
            <w:pPr>
              <w:spacing w:after="20"/>
            </w:pPr>
            <w:r>
              <w:rPr>
                <w:b/>
                <w:sz w:val="19"/>
                <w:szCs w:val="19"/>
              </w:rPr>
              <w:t>Liste des billets valides</w:t>
            </w:r>
          </w:p>
        </w:tc>
        <w:tc>
          <w:tcPr>
            <w:tcW w:w="20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7B69FF35" w14:textId="77777777" w:rsidR="00A3260E" w:rsidRDefault="00000000">
            <w:pPr>
              <w:spacing w:after="20"/>
            </w:pPr>
            <w:r>
              <w:rPr>
                <w:sz w:val="19"/>
                <w:szCs w:val="19"/>
              </w:rPr>
              <w:t>Contrôle d'accès</w:t>
            </w:r>
          </w:p>
        </w:tc>
        <w:tc>
          <w:tcPr>
            <w:tcW w:w="5238"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2C7094AF" w14:textId="77777777" w:rsidR="00A3260E" w:rsidRDefault="00000000">
            <w:pPr>
              <w:spacing w:after="20"/>
            </w:pPr>
            <w:r>
              <w:rPr>
                <w:sz w:val="19"/>
                <w:szCs w:val="19"/>
              </w:rPr>
              <w:t>Les billets des séances du jour chargés sur les douchettes, alimentés par CommandePayée ; c'est elle qui permet le contrôle sans réseau (B12).</w:t>
            </w:r>
          </w:p>
        </w:tc>
      </w:tr>
      <w:tr w:rsidR="00A3260E" w14:paraId="0E229C90" w14:textId="77777777">
        <w:tblPrEx>
          <w:tblCellMar>
            <w:top w:w="0" w:type="dxa"/>
            <w:bottom w:w="0" w:type="dxa"/>
          </w:tblCellMar>
        </w:tblPrEx>
        <w:trPr>
          <w:cantSplit/>
        </w:trPr>
        <w:tc>
          <w:tcPr>
            <w:tcW w:w="24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2EF77B27" w14:textId="77777777" w:rsidR="00A3260E" w:rsidRDefault="00000000">
            <w:pPr>
              <w:spacing w:after="20"/>
            </w:pPr>
            <w:r>
              <w:rPr>
                <w:b/>
                <w:sz w:val="19"/>
                <w:szCs w:val="19"/>
              </w:rPr>
              <w:t>Paiement</w:t>
            </w:r>
          </w:p>
        </w:tc>
        <w:tc>
          <w:tcPr>
            <w:tcW w:w="20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673C4E6C" w14:textId="77777777" w:rsidR="00A3260E" w:rsidRDefault="00000000">
            <w:pPr>
              <w:spacing w:after="20"/>
            </w:pPr>
            <w:r>
              <w:rPr>
                <w:sz w:val="19"/>
                <w:szCs w:val="19"/>
              </w:rPr>
              <w:t>Paiement (PayVia)</w:t>
            </w:r>
          </w:p>
        </w:tc>
        <w:tc>
          <w:tcPr>
            <w:tcW w:w="5238"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0F997B79" w14:textId="77777777" w:rsidR="00A3260E" w:rsidRDefault="00000000">
            <w:pPr>
              <w:spacing w:after="20"/>
            </w:pPr>
            <w:r>
              <w:rPr>
                <w:sz w:val="19"/>
                <w:szCs w:val="19"/>
              </w:rPr>
              <w:t>Le paiement tel que PayVia le gère : lien de paiement valable 15 min, notification payment.succeeded / payment.failed, remboursement. Ce vocabulaire ne franchit pas l'ACL.</w:t>
            </w:r>
          </w:p>
        </w:tc>
      </w:tr>
      <w:tr w:rsidR="00A3260E" w14:paraId="1179FB24" w14:textId="77777777">
        <w:tblPrEx>
          <w:tblCellMar>
            <w:top w:w="0" w:type="dxa"/>
            <w:bottom w:w="0" w:type="dxa"/>
          </w:tblCellMar>
        </w:tblPrEx>
        <w:trPr>
          <w:cantSplit/>
        </w:trPr>
        <w:tc>
          <w:tcPr>
            <w:tcW w:w="24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60DCFE5A" w14:textId="77777777" w:rsidR="00A3260E" w:rsidRDefault="00000000">
            <w:pPr>
              <w:spacing w:after="20"/>
            </w:pPr>
            <w:r>
              <w:rPr>
                <w:b/>
                <w:sz w:val="19"/>
                <w:szCs w:val="19"/>
              </w:rPr>
              <w:t>Paiement confirmé</w:t>
            </w:r>
          </w:p>
        </w:tc>
        <w:tc>
          <w:tcPr>
            <w:tcW w:w="20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1916ABD3" w14:textId="77777777" w:rsidR="00A3260E" w:rsidRDefault="00000000">
            <w:pPr>
              <w:spacing w:after="20"/>
            </w:pPr>
            <w:r>
              <w:rPr>
                <w:sz w:val="19"/>
                <w:szCs w:val="19"/>
              </w:rPr>
              <w:t>Vente</w:t>
            </w:r>
          </w:p>
        </w:tc>
        <w:tc>
          <w:tcPr>
            <w:tcW w:w="5238"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15CA6B10" w14:textId="77777777" w:rsidR="00A3260E" w:rsidRDefault="00000000">
            <w:pPr>
              <w:spacing w:after="20"/>
            </w:pPr>
            <w:r>
              <w:rPr>
                <w:sz w:val="19"/>
                <w:szCs w:val="19"/>
              </w:rPr>
              <w:t>La notification payment.succeeded de PayVia, traduite par l'ACL WebhookPayVia : elle vend les places et paie la commande, une seule fois (B14), même après la fin du blocage si les places sont encore libres (B13).</w:t>
            </w:r>
          </w:p>
        </w:tc>
      </w:tr>
      <w:tr w:rsidR="00A3260E" w14:paraId="11EDC123" w14:textId="77777777">
        <w:tblPrEx>
          <w:tblCellMar>
            <w:top w:w="0" w:type="dxa"/>
            <w:bottom w:w="0" w:type="dxa"/>
          </w:tblCellMar>
        </w:tblPrEx>
        <w:trPr>
          <w:cantSplit/>
        </w:trPr>
        <w:tc>
          <w:tcPr>
            <w:tcW w:w="24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0FA43BA5" w14:textId="77777777" w:rsidR="00A3260E" w:rsidRDefault="00000000">
            <w:pPr>
              <w:spacing w:after="20"/>
            </w:pPr>
            <w:r>
              <w:rPr>
                <w:b/>
                <w:sz w:val="19"/>
                <w:szCs w:val="19"/>
              </w:rPr>
              <w:t>Vente partenaire</w:t>
            </w:r>
          </w:p>
        </w:tc>
        <w:tc>
          <w:tcPr>
            <w:tcW w:w="20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2A90D8D2" w14:textId="77777777" w:rsidR="00A3260E" w:rsidRDefault="00000000">
            <w:pPr>
              <w:spacing w:after="20"/>
            </w:pPr>
            <w:r>
              <w:rPr>
                <w:sz w:val="19"/>
                <w:szCs w:val="19"/>
              </w:rPr>
              <w:t>Vente</w:t>
            </w:r>
          </w:p>
        </w:tc>
        <w:tc>
          <w:tcPr>
            <w:tcW w:w="5238"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11DACCC1" w14:textId="77777777" w:rsidR="00A3260E" w:rsidRDefault="00000000">
            <w:pPr>
              <w:spacing w:after="20"/>
            </w:pPr>
            <w:r>
              <w:rPr>
                <w:sz w:val="19"/>
                <w:szCs w:val="19"/>
              </w:rPr>
              <w:t>Une vente déjà payée chez SortiesFlash ou CinéMalin, reçue en un seul appel : mêmes règles B1 à B4, sans blocage, montant payé chez le partenaire conservé (B11).</w:t>
            </w:r>
          </w:p>
        </w:tc>
      </w:tr>
      <w:tr w:rsidR="00A3260E" w14:paraId="3AC27748" w14:textId="77777777">
        <w:tblPrEx>
          <w:tblCellMar>
            <w:top w:w="0" w:type="dxa"/>
            <w:bottom w:w="0" w:type="dxa"/>
          </w:tblCellMar>
        </w:tblPrEx>
        <w:trPr>
          <w:cantSplit/>
        </w:trPr>
        <w:tc>
          <w:tcPr>
            <w:tcW w:w="24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691717F4" w14:textId="77777777" w:rsidR="00A3260E" w:rsidRDefault="00000000">
            <w:pPr>
              <w:spacing w:after="20"/>
            </w:pPr>
            <w:r>
              <w:rPr>
                <w:b/>
                <w:sz w:val="19"/>
                <w:szCs w:val="19"/>
              </w:rPr>
              <w:t>Annulation ⚠</w:t>
            </w:r>
          </w:p>
        </w:tc>
        <w:tc>
          <w:tcPr>
            <w:tcW w:w="20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35FEED58" w14:textId="77777777" w:rsidR="00A3260E" w:rsidRDefault="00000000">
            <w:pPr>
              <w:spacing w:after="20"/>
            </w:pPr>
            <w:r>
              <w:rPr>
                <w:sz w:val="19"/>
                <w:szCs w:val="19"/>
              </w:rPr>
              <w:t>Vente</w:t>
            </w:r>
          </w:p>
        </w:tc>
        <w:tc>
          <w:tcPr>
            <w:tcW w:w="5238"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0FE40C8F" w14:textId="77777777" w:rsidR="00A3260E" w:rsidRDefault="00000000">
            <w:pPr>
              <w:spacing w:after="20"/>
            </w:pPr>
            <w:r>
              <w:rPr>
                <w:sz w:val="19"/>
                <w:szCs w:val="19"/>
              </w:rPr>
              <w:t>Annulation d'une commande par le client, jusqu'à 2 h avant la séance, remboursée intégralement (B9).</w:t>
            </w:r>
          </w:p>
        </w:tc>
      </w:tr>
      <w:tr w:rsidR="00A3260E" w14:paraId="562E9394" w14:textId="77777777">
        <w:tblPrEx>
          <w:tblCellMar>
            <w:top w:w="0" w:type="dxa"/>
            <w:bottom w:w="0" w:type="dxa"/>
          </w:tblCellMar>
        </w:tblPrEx>
        <w:trPr>
          <w:cantSplit/>
        </w:trPr>
        <w:tc>
          <w:tcPr>
            <w:tcW w:w="24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5166DAE0" w14:textId="77777777" w:rsidR="00A3260E" w:rsidRDefault="00000000">
            <w:pPr>
              <w:spacing w:after="20"/>
            </w:pPr>
            <w:r>
              <w:rPr>
                <w:b/>
                <w:sz w:val="19"/>
                <w:szCs w:val="19"/>
              </w:rPr>
              <w:t>Annulation ⚠</w:t>
            </w:r>
          </w:p>
        </w:tc>
        <w:tc>
          <w:tcPr>
            <w:tcW w:w="20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71E7956B" w14:textId="77777777" w:rsidR="00A3260E" w:rsidRDefault="00000000">
            <w:pPr>
              <w:spacing w:after="20"/>
            </w:pPr>
            <w:r>
              <w:rPr>
                <w:sz w:val="19"/>
                <w:szCs w:val="19"/>
              </w:rPr>
              <w:t>Programmation</w:t>
            </w:r>
          </w:p>
        </w:tc>
        <w:tc>
          <w:tcPr>
            <w:tcW w:w="5238"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5C5C261A" w14:textId="77777777" w:rsidR="00A3260E" w:rsidRDefault="00000000">
            <w:pPr>
              <w:spacing w:after="20"/>
            </w:pPr>
            <w:r>
              <w:rPr>
                <w:sz w:val="19"/>
                <w:szCs w:val="19"/>
              </w:rPr>
              <w:t>Annulation (ou déplacement) d'une séance par le cinéma : toutes les commandes payées sont remboursées automatiquement (B10).</w:t>
            </w:r>
          </w:p>
        </w:tc>
      </w:tr>
      <w:tr w:rsidR="00A3260E" w14:paraId="0994B14B" w14:textId="77777777">
        <w:tblPrEx>
          <w:tblCellMar>
            <w:top w:w="0" w:type="dxa"/>
            <w:bottom w:w="0" w:type="dxa"/>
          </w:tblCellMar>
        </w:tblPrEx>
        <w:trPr>
          <w:cantSplit/>
        </w:trPr>
        <w:tc>
          <w:tcPr>
            <w:tcW w:w="24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53E07054" w14:textId="77777777" w:rsidR="00A3260E" w:rsidRDefault="00000000">
            <w:pPr>
              <w:spacing w:after="20"/>
            </w:pPr>
            <w:r>
              <w:rPr>
                <w:b/>
                <w:sz w:val="19"/>
                <w:szCs w:val="19"/>
              </w:rPr>
              <w:t>Entrée</w:t>
            </w:r>
          </w:p>
        </w:tc>
        <w:tc>
          <w:tcPr>
            <w:tcW w:w="20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64421F01" w14:textId="77777777" w:rsidR="00A3260E" w:rsidRDefault="00000000">
            <w:pPr>
              <w:spacing w:after="20"/>
            </w:pPr>
            <w:r>
              <w:rPr>
                <w:sz w:val="19"/>
                <w:szCs w:val="19"/>
              </w:rPr>
              <w:t>Déclarations et reversements</w:t>
            </w:r>
          </w:p>
        </w:tc>
        <w:tc>
          <w:tcPr>
            <w:tcW w:w="5238"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57AC570F" w14:textId="77777777" w:rsidR="00A3260E" w:rsidRDefault="00000000">
            <w:pPr>
              <w:spacing w:after="20"/>
            </w:pPr>
            <w:r>
              <w:rPr>
                <w:sz w:val="19"/>
                <w:szCs w:val="19"/>
              </w:rPr>
              <w:t>Un billet non remboursé, places d'abonnés comprises, déclaré au CNC au prix payé par le spectateur (prix du partenaire pour une vente partenaire).</w:t>
            </w:r>
          </w:p>
        </w:tc>
      </w:tr>
      <w:tr w:rsidR="00A3260E" w14:paraId="5C639E5A" w14:textId="77777777">
        <w:tblPrEx>
          <w:tblCellMar>
            <w:top w:w="0" w:type="dxa"/>
            <w:bottom w:w="0" w:type="dxa"/>
          </w:tblCellMar>
        </w:tblPrEx>
        <w:trPr>
          <w:cantSplit/>
        </w:trPr>
        <w:tc>
          <w:tcPr>
            <w:tcW w:w="24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286251BB" w14:textId="77777777" w:rsidR="00A3260E" w:rsidRDefault="00000000">
            <w:pPr>
              <w:spacing w:after="20"/>
            </w:pPr>
            <w:r>
              <w:rPr>
                <w:b/>
                <w:sz w:val="19"/>
                <w:szCs w:val="19"/>
              </w:rPr>
              <w:t>Déclaration hebdomadaire</w:t>
            </w:r>
          </w:p>
        </w:tc>
        <w:tc>
          <w:tcPr>
            <w:tcW w:w="20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5EE63159" w14:textId="77777777" w:rsidR="00A3260E" w:rsidRDefault="00000000">
            <w:pPr>
              <w:spacing w:after="20"/>
            </w:pPr>
            <w:r>
              <w:rPr>
                <w:sz w:val="19"/>
                <w:szCs w:val="19"/>
              </w:rPr>
              <w:t>Déclarations et reversements</w:t>
            </w:r>
          </w:p>
        </w:tc>
        <w:tc>
          <w:tcPr>
            <w:tcW w:w="5238"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400008EF" w14:textId="77777777" w:rsidR="00A3260E" w:rsidRDefault="00000000">
            <w:pPr>
              <w:spacing w:after="20"/>
            </w:pPr>
            <w:r>
              <w:rPr>
                <w:sz w:val="19"/>
                <w:szCs w:val="19"/>
              </w:rPr>
              <w:t>Le fichier des entrées du mercredi au mardi, au format imposé par le CNC, déposé par Marc avant le jeudi midi (C4).</w:t>
            </w:r>
          </w:p>
        </w:tc>
      </w:tr>
      <w:tr w:rsidR="00A3260E" w14:paraId="41E78EEC" w14:textId="77777777">
        <w:tblPrEx>
          <w:tblCellMar>
            <w:top w:w="0" w:type="dxa"/>
            <w:bottom w:w="0" w:type="dxa"/>
          </w:tblCellMar>
        </w:tblPrEx>
        <w:trPr>
          <w:cantSplit/>
        </w:trPr>
        <w:tc>
          <w:tcPr>
            <w:tcW w:w="24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74BEC140" w14:textId="77777777" w:rsidR="00A3260E" w:rsidRDefault="00000000">
            <w:pPr>
              <w:spacing w:after="20"/>
            </w:pPr>
            <w:r>
              <w:rPr>
                <w:b/>
                <w:sz w:val="19"/>
                <w:szCs w:val="19"/>
              </w:rPr>
              <w:t>Reversement</w:t>
            </w:r>
          </w:p>
        </w:tc>
        <w:tc>
          <w:tcPr>
            <w:tcW w:w="20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5508BD4B" w14:textId="77777777" w:rsidR="00A3260E" w:rsidRDefault="00000000">
            <w:pPr>
              <w:spacing w:after="20"/>
            </w:pPr>
            <w:r>
              <w:rPr>
                <w:sz w:val="19"/>
                <w:szCs w:val="19"/>
              </w:rPr>
              <w:t>Déclarations et reversements</w:t>
            </w:r>
          </w:p>
        </w:tc>
        <w:tc>
          <w:tcPr>
            <w:tcW w:w="5238"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4B52C8A0" w14:textId="77777777" w:rsidR="00A3260E" w:rsidRDefault="00000000">
            <w:pPr>
              <w:spacing w:after="20"/>
            </w:pPr>
            <w:r>
              <w:rPr>
                <w:sz w:val="19"/>
                <w:szCs w:val="19"/>
              </w:rPr>
              <w:t>Somme qu'un partenaire nous verse chaque mois : le tarif de notre grille moins 8 % (B11).</w:t>
            </w:r>
          </w:p>
        </w:tc>
      </w:tr>
      <w:tr w:rsidR="00A3260E" w14:paraId="408B7C73" w14:textId="77777777">
        <w:tblPrEx>
          <w:tblCellMar>
            <w:top w:w="0" w:type="dxa"/>
            <w:bottom w:w="0" w:type="dxa"/>
          </w:tblCellMar>
        </w:tblPrEx>
        <w:trPr>
          <w:cantSplit/>
        </w:trPr>
        <w:tc>
          <w:tcPr>
            <w:tcW w:w="24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6B62C3AE" w14:textId="77777777" w:rsidR="00A3260E" w:rsidRDefault="00000000">
            <w:pPr>
              <w:spacing w:after="20"/>
            </w:pPr>
            <w:r>
              <w:rPr>
                <w:b/>
                <w:sz w:val="19"/>
                <w:szCs w:val="19"/>
              </w:rPr>
              <w:t>Film</w:t>
            </w:r>
          </w:p>
        </w:tc>
        <w:tc>
          <w:tcPr>
            <w:tcW w:w="20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46F9E325" w14:textId="77777777" w:rsidR="00A3260E" w:rsidRDefault="00000000">
            <w:pPr>
              <w:spacing w:after="20"/>
            </w:pPr>
            <w:r>
              <w:rPr>
                <w:sz w:val="19"/>
                <w:szCs w:val="19"/>
              </w:rPr>
              <w:t>Programmation</w:t>
            </w:r>
          </w:p>
        </w:tc>
        <w:tc>
          <w:tcPr>
            <w:tcW w:w="5238"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7B8BE2DF" w14:textId="77777777" w:rsidR="00A3260E" w:rsidRDefault="00000000">
            <w:pPr>
              <w:spacing w:after="20"/>
            </w:pPr>
            <w:r>
              <w:rPr>
                <w:sz w:val="19"/>
                <w:szCs w:val="19"/>
              </w:rPr>
              <w:t>Œuvre projetée ; sa fiche vient de FilmoData (en anglais, durée en secondes), traduite par une ACL.</w:t>
            </w:r>
          </w:p>
        </w:tc>
      </w:tr>
    </w:tbl>
    <w:p w14:paraId="42320FEF" w14:textId="77777777" w:rsidR="00A3260E" w:rsidRDefault="00A3260E">
      <w:pPr>
        <w:spacing w:after="140"/>
      </w:pPr>
    </w:p>
    <w:p w14:paraId="159A1A98" w14:textId="77777777" w:rsidR="00A3260E" w:rsidRDefault="00000000">
      <w:pPr>
        <w:pStyle w:val="Titre3"/>
        <w:keepNext/>
      </w:pPr>
      <w:r>
        <w:t>Sous-domaines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700"/>
        <w:gridCol w:w="5138"/>
      </w:tblGrid>
      <w:tr w:rsidR="00A3260E" w14:paraId="2F936E5C" w14:textId="77777777">
        <w:tblPrEx>
          <w:tblCellMar>
            <w:top w:w="0" w:type="dxa"/>
            <w:bottom w:w="0" w:type="dxa"/>
          </w:tblCellMar>
        </w:tblPrEx>
        <w:trPr>
          <w:cantSplit/>
          <w:tblHeader/>
        </w:trPr>
        <w:tc>
          <w:tcPr>
            <w:tcW w:w="2800" w:type="dxa"/>
            <w:tcBorders>
              <w:top w:val="single" w:sz="4" w:space="0" w:color="BFC5CE"/>
              <w:left w:val="single" w:sz="4" w:space="0" w:color="BFC5CE"/>
              <w:bottom w:val="single" w:sz="4" w:space="0" w:color="BFC5CE"/>
              <w:right w:val="single" w:sz="4" w:space="0" w:color="BFC5CE"/>
            </w:tcBorders>
            <w:shd w:val="clear" w:color="auto" w:fill="DBEAFE"/>
            <w:tcMar>
              <w:top w:w="60" w:type="dxa"/>
              <w:left w:w="100" w:type="dxa"/>
              <w:bottom w:w="60" w:type="dxa"/>
              <w:right w:w="100" w:type="dxa"/>
            </w:tcMar>
          </w:tcPr>
          <w:p w14:paraId="53FAF9BB" w14:textId="77777777" w:rsidR="00A3260E" w:rsidRDefault="00000000">
            <w:pPr>
              <w:spacing w:after="20"/>
            </w:pPr>
            <w:r>
              <w:rPr>
                <w:b/>
                <w:bCs/>
                <w:color w:val="1E3A8A"/>
                <w:sz w:val="19"/>
                <w:szCs w:val="19"/>
              </w:rPr>
              <w:t>Sous-domaine</w:t>
            </w:r>
          </w:p>
        </w:tc>
        <w:tc>
          <w:tcPr>
            <w:tcW w:w="1700" w:type="dxa"/>
            <w:tcBorders>
              <w:top w:val="single" w:sz="4" w:space="0" w:color="BFC5CE"/>
              <w:left w:val="single" w:sz="4" w:space="0" w:color="BFC5CE"/>
              <w:bottom w:val="single" w:sz="4" w:space="0" w:color="BFC5CE"/>
              <w:right w:val="single" w:sz="4" w:space="0" w:color="BFC5CE"/>
            </w:tcBorders>
            <w:shd w:val="clear" w:color="auto" w:fill="DBEAFE"/>
            <w:tcMar>
              <w:top w:w="60" w:type="dxa"/>
              <w:left w:w="100" w:type="dxa"/>
              <w:bottom w:w="60" w:type="dxa"/>
              <w:right w:w="100" w:type="dxa"/>
            </w:tcMar>
          </w:tcPr>
          <w:p w14:paraId="5E4B63D5" w14:textId="77777777" w:rsidR="00A3260E" w:rsidRDefault="00000000">
            <w:pPr>
              <w:spacing w:after="20"/>
            </w:pPr>
            <w:r>
              <w:rPr>
                <w:b/>
                <w:bCs/>
                <w:color w:val="1E3A8A"/>
                <w:sz w:val="19"/>
                <w:szCs w:val="19"/>
              </w:rPr>
              <w:t>Type</w:t>
            </w:r>
          </w:p>
        </w:tc>
        <w:tc>
          <w:tcPr>
            <w:tcW w:w="5138" w:type="dxa"/>
            <w:tcBorders>
              <w:top w:val="single" w:sz="4" w:space="0" w:color="BFC5CE"/>
              <w:left w:val="single" w:sz="4" w:space="0" w:color="BFC5CE"/>
              <w:bottom w:val="single" w:sz="4" w:space="0" w:color="BFC5CE"/>
              <w:right w:val="single" w:sz="4" w:space="0" w:color="BFC5CE"/>
            </w:tcBorders>
            <w:shd w:val="clear" w:color="auto" w:fill="DBEAFE"/>
            <w:tcMar>
              <w:top w:w="60" w:type="dxa"/>
              <w:left w:w="100" w:type="dxa"/>
              <w:bottom w:w="60" w:type="dxa"/>
              <w:right w:w="100" w:type="dxa"/>
            </w:tcMar>
          </w:tcPr>
          <w:p w14:paraId="0D41C79C" w14:textId="77777777" w:rsidR="00A3260E" w:rsidRDefault="00000000">
            <w:pPr>
              <w:spacing w:after="20"/>
            </w:pPr>
            <w:r>
              <w:rPr>
                <w:b/>
                <w:bCs/>
                <w:color w:val="1E3A8A"/>
                <w:sz w:val="19"/>
                <w:szCs w:val="19"/>
              </w:rPr>
              <w:t>Stratégie</w:t>
            </w:r>
          </w:p>
        </w:tc>
      </w:tr>
      <w:tr w:rsidR="00A3260E" w14:paraId="0C380EA2" w14:textId="77777777">
        <w:tblPrEx>
          <w:tblCellMar>
            <w:top w:w="0" w:type="dxa"/>
            <w:bottom w:w="0" w:type="dxa"/>
          </w:tblCellMar>
        </w:tblPrEx>
        <w:trPr>
          <w:cantSplit/>
        </w:trPr>
        <w:tc>
          <w:tcPr>
            <w:tcW w:w="28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45FD8C39" w14:textId="77777777" w:rsidR="00A3260E" w:rsidRDefault="00000000">
            <w:pPr>
              <w:spacing w:after="20"/>
            </w:pPr>
            <w:r>
              <w:rPr>
                <w:b/>
                <w:sz w:val="19"/>
                <w:szCs w:val="19"/>
              </w:rPr>
              <w:t>Vente de places</w:t>
            </w:r>
          </w:p>
        </w:tc>
        <w:tc>
          <w:tcPr>
            <w:tcW w:w="17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2AF94784" w14:textId="77777777" w:rsidR="00A3260E" w:rsidRDefault="00000000">
            <w:pPr>
              <w:spacing w:after="20"/>
            </w:pPr>
            <w:r>
              <w:rPr>
                <w:sz w:val="19"/>
                <w:szCs w:val="19"/>
              </w:rPr>
              <w:t>Core</w:t>
            </w:r>
          </w:p>
        </w:tc>
        <w:tc>
          <w:tcPr>
            <w:tcW w:w="5138"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38396081" w14:textId="77777777" w:rsidR="00A3260E" w:rsidRDefault="00000000">
            <w:pPr>
              <w:spacing w:after="20"/>
            </w:pPr>
            <w:r>
              <w:rPr>
                <w:sz w:val="19"/>
                <w:szCs w:val="19"/>
              </w:rPr>
              <w:t>Construit en interne, DDD tactique + architecture hexagonale (code/vente/). C'est le core : il garantit qu'un fauteuil n'est vendu qu'une fois sur 5 canaux et 2 partenaires au pic d'une avant-première — l'échec de mars, et la raison de quitter la marque blanche.</w:t>
            </w:r>
          </w:p>
        </w:tc>
      </w:tr>
      <w:tr w:rsidR="00A3260E" w14:paraId="31E1E448" w14:textId="77777777">
        <w:tblPrEx>
          <w:tblCellMar>
            <w:top w:w="0" w:type="dxa"/>
            <w:bottom w:w="0" w:type="dxa"/>
          </w:tblCellMar>
        </w:tblPrEx>
        <w:trPr>
          <w:cantSplit/>
        </w:trPr>
        <w:tc>
          <w:tcPr>
            <w:tcW w:w="28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5D960131" w14:textId="77777777" w:rsidR="00A3260E" w:rsidRDefault="00000000">
            <w:pPr>
              <w:spacing w:after="20"/>
            </w:pPr>
            <w:r>
              <w:rPr>
                <w:b/>
                <w:sz w:val="19"/>
                <w:szCs w:val="19"/>
              </w:rPr>
              <w:t>Abonnements</w:t>
            </w:r>
          </w:p>
        </w:tc>
        <w:tc>
          <w:tcPr>
            <w:tcW w:w="17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5EB8924F" w14:textId="77777777" w:rsidR="00A3260E" w:rsidRDefault="00000000">
            <w:pPr>
              <w:spacing w:after="20"/>
            </w:pPr>
            <w:r>
              <w:rPr>
                <w:sz w:val="19"/>
                <w:szCs w:val="19"/>
              </w:rPr>
              <w:t>Supporting (stratégique)</w:t>
            </w:r>
          </w:p>
        </w:tc>
        <w:tc>
          <w:tcPr>
            <w:tcW w:w="5138"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69D1D4E9" w14:textId="77777777" w:rsidR="00A3260E" w:rsidRDefault="00000000">
            <w:pPr>
              <w:spacing w:after="20"/>
            </w:pPr>
            <w:r>
              <w:rPr>
                <w:sz w:val="19"/>
                <w:szCs w:val="19"/>
              </w:rPr>
              <w:t>Construit en interne, architecture en couches, formules paramétrées (décision 2, option B). Stratégique pour Hélène, mais l'expert n'est disponible qu'une fois par mois et les formules changent sans cesse ; à réévaluer (ADR-0001).</w:t>
            </w:r>
          </w:p>
        </w:tc>
      </w:tr>
      <w:tr w:rsidR="00A3260E" w14:paraId="39EAFDD5" w14:textId="77777777">
        <w:tblPrEx>
          <w:tblCellMar>
            <w:top w:w="0" w:type="dxa"/>
            <w:bottom w:w="0" w:type="dxa"/>
          </w:tblCellMar>
        </w:tblPrEx>
        <w:trPr>
          <w:cantSplit/>
        </w:trPr>
        <w:tc>
          <w:tcPr>
            <w:tcW w:w="28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41FF7EBD" w14:textId="77777777" w:rsidR="00A3260E" w:rsidRDefault="00000000">
            <w:pPr>
              <w:spacing w:after="20"/>
            </w:pPr>
            <w:r>
              <w:rPr>
                <w:b/>
                <w:sz w:val="19"/>
                <w:szCs w:val="19"/>
              </w:rPr>
              <w:t>Tarification</w:t>
            </w:r>
          </w:p>
        </w:tc>
        <w:tc>
          <w:tcPr>
            <w:tcW w:w="17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01ADF7AC" w14:textId="77777777" w:rsidR="00A3260E" w:rsidRDefault="00000000">
            <w:pPr>
              <w:spacing w:after="20"/>
            </w:pPr>
            <w:r>
              <w:rPr>
                <w:sz w:val="19"/>
                <w:szCs w:val="19"/>
              </w:rPr>
              <w:t>Supporting</w:t>
            </w:r>
          </w:p>
        </w:tc>
        <w:tc>
          <w:tcPr>
            <w:tcW w:w="5138"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0A034141" w14:textId="77777777" w:rsidR="00A3260E" w:rsidRDefault="00000000">
            <w:pPr>
              <w:spacing w:after="20"/>
            </w:pPr>
            <w:r>
              <w:rPr>
                <w:sz w:val="19"/>
                <w:szCs w:val="19"/>
              </w:rPr>
              <w:t>Contexte à part (décision 1, option A), en couches, paramétré par le marketing ; la Vente l'interroge via le port GrilleTarifaire.</w:t>
            </w:r>
          </w:p>
        </w:tc>
      </w:tr>
      <w:tr w:rsidR="00A3260E" w14:paraId="4EAFBDEB" w14:textId="77777777">
        <w:tblPrEx>
          <w:tblCellMar>
            <w:top w:w="0" w:type="dxa"/>
            <w:bottom w:w="0" w:type="dxa"/>
          </w:tblCellMar>
        </w:tblPrEx>
        <w:trPr>
          <w:cantSplit/>
        </w:trPr>
        <w:tc>
          <w:tcPr>
            <w:tcW w:w="28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0718AD17" w14:textId="77777777" w:rsidR="00A3260E" w:rsidRDefault="00000000">
            <w:pPr>
              <w:spacing w:after="20"/>
            </w:pPr>
            <w:r>
              <w:rPr>
                <w:b/>
                <w:sz w:val="19"/>
                <w:szCs w:val="19"/>
              </w:rPr>
              <w:lastRenderedPageBreak/>
              <w:t>Programmation</w:t>
            </w:r>
          </w:p>
        </w:tc>
        <w:tc>
          <w:tcPr>
            <w:tcW w:w="17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58B4F1F1" w14:textId="77777777" w:rsidR="00A3260E" w:rsidRDefault="00000000">
            <w:pPr>
              <w:spacing w:after="20"/>
            </w:pPr>
            <w:r>
              <w:rPr>
                <w:sz w:val="19"/>
                <w:szCs w:val="19"/>
              </w:rPr>
              <w:t>Supporting</w:t>
            </w:r>
          </w:p>
        </w:tc>
        <w:tc>
          <w:tcPr>
            <w:tcW w:w="5138"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30B2994C" w14:textId="77777777" w:rsidR="00A3260E" w:rsidRDefault="00000000">
            <w:pPr>
              <w:spacing w:after="20"/>
            </w:pPr>
            <w:r>
              <w:rPr>
                <w:sz w:val="19"/>
                <w:szCs w:val="19"/>
              </w:rPr>
              <w:t>CRUD simple, ACL vers FilmoData. Les règles n'ont pas changé depuis vingt ans.</w:t>
            </w:r>
          </w:p>
        </w:tc>
      </w:tr>
      <w:tr w:rsidR="00A3260E" w14:paraId="5344E07B" w14:textId="77777777">
        <w:tblPrEx>
          <w:tblCellMar>
            <w:top w:w="0" w:type="dxa"/>
            <w:bottom w:w="0" w:type="dxa"/>
          </w:tblCellMar>
        </w:tblPrEx>
        <w:trPr>
          <w:cantSplit/>
        </w:trPr>
        <w:tc>
          <w:tcPr>
            <w:tcW w:w="28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4715BAE2" w14:textId="77777777" w:rsidR="00A3260E" w:rsidRDefault="00000000">
            <w:pPr>
              <w:spacing w:after="20"/>
            </w:pPr>
            <w:r>
              <w:rPr>
                <w:b/>
                <w:sz w:val="19"/>
                <w:szCs w:val="19"/>
              </w:rPr>
              <w:t>Contrôle d'accès</w:t>
            </w:r>
          </w:p>
        </w:tc>
        <w:tc>
          <w:tcPr>
            <w:tcW w:w="17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27AF5A20" w14:textId="77777777" w:rsidR="00A3260E" w:rsidRDefault="00000000">
            <w:pPr>
              <w:spacing w:after="20"/>
            </w:pPr>
            <w:r>
              <w:rPr>
                <w:sz w:val="19"/>
                <w:szCs w:val="19"/>
              </w:rPr>
              <w:t>Supporting</w:t>
            </w:r>
          </w:p>
        </w:tc>
        <w:tc>
          <w:tcPr>
            <w:tcW w:w="5138"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0D21584B" w14:textId="77777777" w:rsidR="00A3260E" w:rsidRDefault="00000000">
            <w:pPr>
              <w:spacing w:after="20"/>
            </w:pPr>
            <w:r>
              <w:rPr>
                <w:sz w:val="19"/>
                <w:szCs w:val="19"/>
              </w:rPr>
              <w:t>En couches côté serveur, application de douchette avec cache local pour le mode hors ligne (B12).</w:t>
            </w:r>
          </w:p>
        </w:tc>
      </w:tr>
      <w:tr w:rsidR="00A3260E" w14:paraId="47BC324B" w14:textId="77777777">
        <w:tblPrEx>
          <w:tblCellMar>
            <w:top w:w="0" w:type="dxa"/>
            <w:bottom w:w="0" w:type="dxa"/>
          </w:tblCellMar>
        </w:tblPrEx>
        <w:trPr>
          <w:cantSplit/>
        </w:trPr>
        <w:tc>
          <w:tcPr>
            <w:tcW w:w="28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1464A11C" w14:textId="77777777" w:rsidR="00A3260E" w:rsidRDefault="00000000">
            <w:pPr>
              <w:spacing w:after="20"/>
            </w:pPr>
            <w:r>
              <w:rPr>
                <w:b/>
                <w:sz w:val="19"/>
                <w:szCs w:val="19"/>
              </w:rPr>
              <w:t>Déclarations et reversements</w:t>
            </w:r>
          </w:p>
        </w:tc>
        <w:tc>
          <w:tcPr>
            <w:tcW w:w="17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73855B27" w14:textId="77777777" w:rsidR="00A3260E" w:rsidRDefault="00000000">
            <w:pPr>
              <w:spacing w:after="20"/>
            </w:pPr>
            <w:r>
              <w:rPr>
                <w:sz w:val="19"/>
                <w:szCs w:val="19"/>
              </w:rPr>
              <w:t>Supporting</w:t>
            </w:r>
          </w:p>
        </w:tc>
        <w:tc>
          <w:tcPr>
            <w:tcW w:w="5138"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5E06D8E8" w14:textId="77777777" w:rsidR="00A3260E" w:rsidRDefault="00000000">
            <w:pPr>
              <w:spacing w:after="20"/>
            </w:pPr>
            <w:r>
              <w:rPr>
                <w:sz w:val="19"/>
                <w:szCs w:val="19"/>
              </w:rPr>
              <w:t>Batch en couches, conforme au format imposé par le CNC ; calcule aussi les reversements partenaires.</w:t>
            </w:r>
          </w:p>
        </w:tc>
      </w:tr>
      <w:tr w:rsidR="00A3260E" w14:paraId="556529BF" w14:textId="77777777">
        <w:tblPrEx>
          <w:tblCellMar>
            <w:top w:w="0" w:type="dxa"/>
            <w:bottom w:w="0" w:type="dxa"/>
          </w:tblCellMar>
        </w:tblPrEx>
        <w:trPr>
          <w:cantSplit/>
        </w:trPr>
        <w:tc>
          <w:tcPr>
            <w:tcW w:w="28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19E2444F" w14:textId="77777777" w:rsidR="00A3260E" w:rsidRDefault="00000000">
            <w:pPr>
              <w:spacing w:after="20"/>
            </w:pPr>
            <w:r>
              <w:rPr>
                <w:b/>
                <w:sz w:val="19"/>
                <w:szCs w:val="19"/>
              </w:rPr>
              <w:t>Paiement</w:t>
            </w:r>
          </w:p>
        </w:tc>
        <w:tc>
          <w:tcPr>
            <w:tcW w:w="17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1863551B" w14:textId="77777777" w:rsidR="00A3260E" w:rsidRDefault="00000000">
            <w:pPr>
              <w:spacing w:after="20"/>
            </w:pPr>
            <w:r>
              <w:rPr>
                <w:sz w:val="19"/>
                <w:szCs w:val="19"/>
              </w:rPr>
              <w:t>Generic</w:t>
            </w:r>
          </w:p>
        </w:tc>
        <w:tc>
          <w:tcPr>
            <w:tcW w:w="5138"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35C4AE72" w14:textId="77777777" w:rsidR="00A3260E" w:rsidRDefault="00000000">
            <w:pPr>
              <w:spacing w:after="20"/>
            </w:pPr>
            <w:r>
              <w:rPr>
                <w:sz w:val="19"/>
                <w:szCs w:val="19"/>
              </w:rPr>
              <w:t>Acheté : PayVia (C3, contrat de 4 ans), isolé derrière une ACL (WebhookPayVia, port Paiements).</w:t>
            </w:r>
          </w:p>
        </w:tc>
      </w:tr>
      <w:tr w:rsidR="00A3260E" w14:paraId="783759E7" w14:textId="77777777">
        <w:tblPrEx>
          <w:tblCellMar>
            <w:top w:w="0" w:type="dxa"/>
            <w:bottom w:w="0" w:type="dxa"/>
          </w:tblCellMar>
        </w:tblPrEx>
        <w:trPr>
          <w:cantSplit/>
        </w:trPr>
        <w:tc>
          <w:tcPr>
            <w:tcW w:w="28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24FF7887" w14:textId="77777777" w:rsidR="00A3260E" w:rsidRDefault="00000000">
            <w:pPr>
              <w:spacing w:after="20"/>
            </w:pPr>
            <w:r>
              <w:rPr>
                <w:b/>
                <w:sz w:val="19"/>
                <w:szCs w:val="19"/>
              </w:rPr>
              <w:t>Notification</w:t>
            </w:r>
          </w:p>
        </w:tc>
        <w:tc>
          <w:tcPr>
            <w:tcW w:w="17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77BF9B58" w14:textId="77777777" w:rsidR="00A3260E" w:rsidRDefault="00000000">
            <w:pPr>
              <w:spacing w:after="20"/>
            </w:pPr>
            <w:r>
              <w:rPr>
                <w:sz w:val="19"/>
                <w:szCs w:val="19"/>
              </w:rPr>
              <w:t>Generic</w:t>
            </w:r>
          </w:p>
        </w:tc>
        <w:tc>
          <w:tcPr>
            <w:tcW w:w="5138"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0CB78A0A" w14:textId="77777777" w:rsidR="00A3260E" w:rsidRDefault="00000000">
            <w:pPr>
              <w:spacing w:after="20"/>
            </w:pPr>
            <w:r>
              <w:rPr>
                <w:sz w:val="19"/>
                <w:szCs w:val="19"/>
              </w:rPr>
              <w:t>Acheté : service d'envoi du marché (emails, SMS), branché par un adapter fin.</w:t>
            </w:r>
          </w:p>
        </w:tc>
      </w:tr>
    </w:tbl>
    <w:p w14:paraId="7E80DC90" w14:textId="77777777" w:rsidR="00A3260E" w:rsidRDefault="00000000">
      <w:pPr>
        <w:spacing w:after="140"/>
      </w:pPr>
      <w:r>
        <w:rPr>
          <w:b/>
          <w:sz w:val="20"/>
        </w:rPr>
        <w:t xml:space="preserve">Pourquoi la Vente est le core domain : </w:t>
      </w:r>
      <w:r>
        <w:rPr>
          <w:sz w:val="20"/>
        </w:rPr>
        <w:t>c'est elle qui garantit qu'une place n'est vendue qu'une seule fois, tous canaux confondus (B1), au pic d'une avant-première (420 places en moins de 5 minutes) ; c'est exactement ce qui a échoué en mars, et c'est ce qui justifie de construire notre propre billetterie plutôt que de rester en marque blanche.</w:t>
      </w:r>
    </w:p>
    <w:p w14:paraId="309A8503" w14:textId="77777777" w:rsidR="00A3260E" w:rsidRDefault="00000000">
      <w:pPr>
        <w:pStyle w:val="Titre3"/>
        <w:keepNext/>
      </w:pPr>
      <w:r>
        <w:t>Context map</w:t>
      </w:r>
    </w:p>
    <w:p w14:paraId="32ED91F1" w14:textId="77777777" w:rsidR="00A3260E" w:rsidRDefault="00000000">
      <w:pPr>
        <w:pBdr>
          <w:top w:val="dashed" w:sz="6" w:space="1" w:color="9CA3AF"/>
          <w:left w:val="dashed" w:sz="6" w:space="4" w:color="9CA3AF"/>
          <w:bottom w:val="dashed" w:sz="6" w:space="1" w:color="9CA3AF"/>
          <w:right w:val="dashed" w:sz="6" w:space="4" w:color="9CA3AF"/>
        </w:pBdr>
        <w:spacing w:before="120" w:after="240"/>
        <w:jc w:val="center"/>
      </w:pPr>
      <w:r>
        <w:rPr>
          <w:noProof/>
        </w:rPr>
        <w:drawing>
          <wp:inline distT="0" distB="0" distL="0" distR="0" wp14:anchorId="3D5E4F75" wp14:editId="661B1F15">
            <wp:extent cx="5940000" cy="351329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context-map.png"/>
                    <pic:cNvPicPr/>
                  </pic:nvPicPr>
                  <pic:blipFill>
                    <a:blip r:embed="rId8"/>
                    <a:stretch>
                      <a:fillRect/>
                    </a:stretch>
                  </pic:blipFill>
                  <pic:spPr>
                    <a:xfrm>
                      <a:off x="0" y="0"/>
                      <a:ext cx="5940000" cy="3513293"/>
                    </a:xfrm>
                    <a:prstGeom prst="rect">
                      <a:avLst/>
                    </a:prstGeom>
                  </pic:spPr>
                </pic:pic>
              </a:graphicData>
            </a:graphic>
          </wp:inline>
        </w:drawing>
      </w:r>
    </w:p>
    <w:p w14:paraId="5F0499D3" w14:textId="77777777" w:rsidR="00A3260E" w:rsidRDefault="00000000">
      <w:pPr>
        <w:pBdr>
          <w:top w:val="dashed" w:sz="6" w:space="1" w:color="9CA3AF"/>
          <w:left w:val="dashed" w:sz="6" w:space="4" w:color="9CA3AF"/>
          <w:bottom w:val="dashed" w:sz="6" w:space="1" w:color="9CA3AF"/>
          <w:right w:val="dashed" w:sz="6" w:space="4" w:color="9CA3AF"/>
        </w:pBdr>
        <w:spacing w:before="120" w:after="240"/>
      </w:pPr>
      <w:r>
        <w:rPr>
          <w:b/>
          <w:sz w:val="20"/>
        </w:rPr>
        <w:t xml:space="preserve">Figure — Context map v0 (docs/diagrammes/2-context-map.drawio). </w:t>
      </w:r>
      <w:r>
        <w:rPr>
          <w:sz w:val="20"/>
        </w:rPr>
        <w:t>Elle découle de l'Event Storming (docs/diagrammes/0-event-storming.drawio) : sur la frise, chaque cadre pointillé regroupe les étapes où le vocabulaire et le responsable restent les mêmes, et chaque policy qui traverse un cadre devient une relation de cette carte.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2000"/>
        <w:gridCol w:w="2838"/>
      </w:tblGrid>
      <w:tr w:rsidR="00A3260E" w14:paraId="7D06BBC5" w14:textId="77777777">
        <w:tblPrEx>
          <w:tblCellMar>
            <w:top w:w="0" w:type="dxa"/>
            <w:bottom w:w="0" w:type="dxa"/>
          </w:tblCellMar>
        </w:tblPrEx>
        <w:trPr>
          <w:cantSplit/>
          <w:tblHeader/>
        </w:trPr>
        <w:tc>
          <w:tcPr>
            <w:tcW w:w="2400" w:type="dxa"/>
            <w:tcBorders>
              <w:top w:val="single" w:sz="4" w:space="0" w:color="BFC5CE"/>
              <w:left w:val="single" w:sz="4" w:space="0" w:color="BFC5CE"/>
              <w:bottom w:val="single" w:sz="4" w:space="0" w:color="BFC5CE"/>
              <w:right w:val="single" w:sz="4" w:space="0" w:color="BFC5CE"/>
            </w:tcBorders>
            <w:shd w:val="clear" w:color="auto" w:fill="DBEAFE"/>
            <w:tcMar>
              <w:top w:w="60" w:type="dxa"/>
              <w:left w:w="100" w:type="dxa"/>
              <w:bottom w:w="60" w:type="dxa"/>
              <w:right w:w="100" w:type="dxa"/>
            </w:tcMar>
          </w:tcPr>
          <w:p w14:paraId="4E8E143C" w14:textId="77777777" w:rsidR="00A3260E" w:rsidRDefault="00000000">
            <w:pPr>
              <w:spacing w:after="20"/>
            </w:pPr>
            <w:r>
              <w:rPr>
                <w:b/>
                <w:bCs/>
                <w:color w:val="1E3A8A"/>
                <w:sz w:val="19"/>
                <w:szCs w:val="19"/>
              </w:rPr>
              <w:t>Amont (U)</w:t>
            </w:r>
          </w:p>
        </w:tc>
        <w:tc>
          <w:tcPr>
            <w:tcW w:w="2400" w:type="dxa"/>
            <w:tcBorders>
              <w:top w:val="single" w:sz="4" w:space="0" w:color="BFC5CE"/>
              <w:left w:val="single" w:sz="4" w:space="0" w:color="BFC5CE"/>
              <w:bottom w:val="single" w:sz="4" w:space="0" w:color="BFC5CE"/>
              <w:right w:val="single" w:sz="4" w:space="0" w:color="BFC5CE"/>
            </w:tcBorders>
            <w:shd w:val="clear" w:color="auto" w:fill="DBEAFE"/>
            <w:tcMar>
              <w:top w:w="60" w:type="dxa"/>
              <w:left w:w="100" w:type="dxa"/>
              <w:bottom w:w="60" w:type="dxa"/>
              <w:right w:w="100" w:type="dxa"/>
            </w:tcMar>
          </w:tcPr>
          <w:p w14:paraId="3BAB20CE" w14:textId="77777777" w:rsidR="00A3260E" w:rsidRDefault="00000000">
            <w:pPr>
              <w:spacing w:after="20"/>
            </w:pPr>
            <w:r>
              <w:rPr>
                <w:b/>
                <w:bCs/>
                <w:color w:val="1E3A8A"/>
                <w:sz w:val="19"/>
                <w:szCs w:val="19"/>
              </w:rPr>
              <w:t>Aval (D)</w:t>
            </w:r>
          </w:p>
        </w:tc>
        <w:tc>
          <w:tcPr>
            <w:tcW w:w="2000" w:type="dxa"/>
            <w:tcBorders>
              <w:top w:val="single" w:sz="4" w:space="0" w:color="BFC5CE"/>
              <w:left w:val="single" w:sz="4" w:space="0" w:color="BFC5CE"/>
              <w:bottom w:val="single" w:sz="4" w:space="0" w:color="BFC5CE"/>
              <w:right w:val="single" w:sz="4" w:space="0" w:color="BFC5CE"/>
            </w:tcBorders>
            <w:shd w:val="clear" w:color="auto" w:fill="DBEAFE"/>
            <w:tcMar>
              <w:top w:w="60" w:type="dxa"/>
              <w:left w:w="100" w:type="dxa"/>
              <w:bottom w:w="60" w:type="dxa"/>
              <w:right w:w="100" w:type="dxa"/>
            </w:tcMar>
          </w:tcPr>
          <w:p w14:paraId="2F1664F7" w14:textId="77777777" w:rsidR="00A3260E" w:rsidRDefault="00000000">
            <w:pPr>
              <w:spacing w:after="20"/>
            </w:pPr>
            <w:r>
              <w:rPr>
                <w:b/>
                <w:bCs/>
                <w:color w:val="1E3A8A"/>
                <w:sz w:val="19"/>
                <w:szCs w:val="19"/>
              </w:rPr>
              <w:t>Pattern</w:t>
            </w:r>
          </w:p>
        </w:tc>
        <w:tc>
          <w:tcPr>
            <w:tcW w:w="2838" w:type="dxa"/>
            <w:tcBorders>
              <w:top w:val="single" w:sz="4" w:space="0" w:color="BFC5CE"/>
              <w:left w:val="single" w:sz="4" w:space="0" w:color="BFC5CE"/>
              <w:bottom w:val="single" w:sz="4" w:space="0" w:color="BFC5CE"/>
              <w:right w:val="single" w:sz="4" w:space="0" w:color="BFC5CE"/>
            </w:tcBorders>
            <w:shd w:val="clear" w:color="auto" w:fill="DBEAFE"/>
            <w:tcMar>
              <w:top w:w="60" w:type="dxa"/>
              <w:left w:w="100" w:type="dxa"/>
              <w:bottom w:w="60" w:type="dxa"/>
              <w:right w:w="100" w:type="dxa"/>
            </w:tcMar>
          </w:tcPr>
          <w:p w14:paraId="092C2150" w14:textId="77777777" w:rsidR="00A3260E" w:rsidRDefault="00000000">
            <w:pPr>
              <w:spacing w:after="20"/>
            </w:pPr>
            <w:r>
              <w:rPr>
                <w:b/>
                <w:bCs/>
                <w:color w:val="1E3A8A"/>
                <w:sz w:val="19"/>
                <w:szCs w:val="19"/>
              </w:rPr>
              <w:t>Pourquoi</w:t>
            </w:r>
          </w:p>
        </w:tc>
      </w:tr>
      <w:tr w:rsidR="00A3260E" w14:paraId="3DB35DCE" w14:textId="77777777">
        <w:tblPrEx>
          <w:tblCellMar>
            <w:top w:w="0" w:type="dxa"/>
            <w:bottom w:w="0" w:type="dxa"/>
          </w:tblCellMar>
        </w:tblPrEx>
        <w:trPr>
          <w:cantSplit/>
        </w:trPr>
        <w:tc>
          <w:tcPr>
            <w:tcW w:w="24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065E803D" w14:textId="77777777" w:rsidR="00A3260E" w:rsidRDefault="00000000">
            <w:pPr>
              <w:spacing w:after="20"/>
            </w:pPr>
            <w:r>
              <w:rPr>
                <w:b/>
                <w:sz w:val="19"/>
                <w:szCs w:val="19"/>
              </w:rPr>
              <w:t>Programmation</w:t>
            </w:r>
          </w:p>
        </w:tc>
        <w:tc>
          <w:tcPr>
            <w:tcW w:w="24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726A4773" w14:textId="77777777" w:rsidR="00A3260E" w:rsidRDefault="00000000">
            <w:pPr>
              <w:spacing w:after="20"/>
            </w:pPr>
            <w:r>
              <w:rPr>
                <w:sz w:val="19"/>
                <w:szCs w:val="19"/>
              </w:rPr>
              <w:t>Vente</w:t>
            </w:r>
          </w:p>
        </w:tc>
        <w:tc>
          <w:tcPr>
            <w:tcW w:w="20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7243F5D1" w14:textId="77777777" w:rsidR="00A3260E" w:rsidRDefault="00000000">
            <w:pPr>
              <w:spacing w:after="20"/>
            </w:pPr>
            <w:r>
              <w:rPr>
                <w:sz w:val="19"/>
                <w:szCs w:val="19"/>
              </w:rPr>
              <w:t>Customer/Supplier + Published Language</w:t>
            </w:r>
          </w:p>
        </w:tc>
        <w:tc>
          <w:tcPr>
            <w:tcW w:w="2838"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343A5A9F" w14:textId="77777777" w:rsidR="00A3260E" w:rsidRDefault="00000000">
            <w:pPr>
              <w:spacing w:after="20"/>
            </w:pPr>
            <w:r>
              <w:rPr>
                <w:sz w:val="19"/>
                <w:szCs w:val="19"/>
              </w:rPr>
              <w:t>La Vente a besoin des séances publiées (plan de salle, heure de début, B4) et réagit à SéanceAnnulée (B10). Les deux sont internes : on négocie.</w:t>
            </w:r>
          </w:p>
        </w:tc>
      </w:tr>
      <w:tr w:rsidR="00A3260E" w14:paraId="01B648D3" w14:textId="77777777">
        <w:tblPrEx>
          <w:tblCellMar>
            <w:top w:w="0" w:type="dxa"/>
            <w:bottom w:w="0" w:type="dxa"/>
          </w:tblCellMar>
        </w:tblPrEx>
        <w:trPr>
          <w:cantSplit/>
        </w:trPr>
        <w:tc>
          <w:tcPr>
            <w:tcW w:w="24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25226BB9" w14:textId="77777777" w:rsidR="00A3260E" w:rsidRDefault="00000000">
            <w:pPr>
              <w:spacing w:after="20"/>
            </w:pPr>
            <w:r>
              <w:rPr>
                <w:b/>
                <w:sz w:val="19"/>
                <w:szCs w:val="19"/>
              </w:rPr>
              <w:lastRenderedPageBreak/>
              <w:t>Tarification</w:t>
            </w:r>
          </w:p>
        </w:tc>
        <w:tc>
          <w:tcPr>
            <w:tcW w:w="24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348B616A" w14:textId="77777777" w:rsidR="00A3260E" w:rsidRDefault="00000000">
            <w:pPr>
              <w:spacing w:after="20"/>
            </w:pPr>
            <w:r>
              <w:rPr>
                <w:sz w:val="19"/>
                <w:szCs w:val="19"/>
              </w:rPr>
              <w:t>Vente</w:t>
            </w:r>
          </w:p>
        </w:tc>
        <w:tc>
          <w:tcPr>
            <w:tcW w:w="20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6224E4BD" w14:textId="77777777" w:rsidR="00A3260E" w:rsidRDefault="00000000">
            <w:pPr>
              <w:spacing w:after="20"/>
            </w:pPr>
            <w:r>
              <w:rPr>
                <w:sz w:val="19"/>
                <w:szCs w:val="19"/>
              </w:rPr>
              <w:t>Customer/Supplier</w:t>
            </w:r>
          </w:p>
        </w:tc>
        <w:tc>
          <w:tcPr>
            <w:tcW w:w="2838"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3C682092" w14:textId="77777777" w:rsidR="00A3260E" w:rsidRDefault="00000000">
            <w:pPr>
              <w:spacing w:after="20"/>
            </w:pPr>
            <w:r>
              <w:rPr>
                <w:sz w:val="19"/>
                <w:szCs w:val="19"/>
              </w:rPr>
              <w:t>La Vente demande un prix au choix des places (B6) par le port GrilleTarifaire ; elle garde une copie locale de la grille pour vendre même si la Tarification ne répond pas.</w:t>
            </w:r>
          </w:p>
        </w:tc>
      </w:tr>
      <w:tr w:rsidR="00A3260E" w14:paraId="5A055349" w14:textId="77777777">
        <w:tblPrEx>
          <w:tblCellMar>
            <w:top w:w="0" w:type="dxa"/>
            <w:bottom w:w="0" w:type="dxa"/>
          </w:tblCellMar>
        </w:tblPrEx>
        <w:trPr>
          <w:cantSplit/>
        </w:trPr>
        <w:tc>
          <w:tcPr>
            <w:tcW w:w="24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49147A94" w14:textId="77777777" w:rsidR="00A3260E" w:rsidRDefault="00000000">
            <w:pPr>
              <w:spacing w:after="20"/>
            </w:pPr>
            <w:r>
              <w:rPr>
                <w:b/>
                <w:sz w:val="19"/>
                <w:szCs w:val="19"/>
              </w:rPr>
              <w:t>Abonnements</w:t>
            </w:r>
          </w:p>
        </w:tc>
        <w:tc>
          <w:tcPr>
            <w:tcW w:w="24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31AF54E3" w14:textId="77777777" w:rsidR="00A3260E" w:rsidRDefault="00000000">
            <w:pPr>
              <w:spacing w:after="20"/>
            </w:pPr>
            <w:r>
              <w:rPr>
                <w:sz w:val="19"/>
                <w:szCs w:val="19"/>
              </w:rPr>
              <w:t>Vente</w:t>
            </w:r>
          </w:p>
        </w:tc>
        <w:tc>
          <w:tcPr>
            <w:tcW w:w="20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2E586022" w14:textId="77777777" w:rsidR="00A3260E" w:rsidRDefault="00000000">
            <w:pPr>
              <w:spacing w:after="20"/>
            </w:pPr>
            <w:r>
              <w:rPr>
                <w:sz w:val="19"/>
                <w:szCs w:val="19"/>
              </w:rPr>
              <w:t>Customer/Supplier</w:t>
            </w:r>
          </w:p>
        </w:tc>
        <w:tc>
          <w:tcPr>
            <w:tcW w:w="2838"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0F6CBFC3" w14:textId="77777777" w:rsidR="00A3260E" w:rsidRDefault="00000000">
            <w:pPr>
              <w:spacing w:after="20"/>
            </w:pPr>
            <w:r>
              <w:rPr>
                <w:sz w:val="19"/>
                <w:szCs w:val="19"/>
              </w:rPr>
              <w:t>Avant une place ABONNE, la Vente vérifie le droit de l'abonné : quota B7, suspension B8.</w:t>
            </w:r>
          </w:p>
        </w:tc>
      </w:tr>
      <w:tr w:rsidR="00A3260E" w14:paraId="11BFB90A" w14:textId="77777777">
        <w:tblPrEx>
          <w:tblCellMar>
            <w:top w:w="0" w:type="dxa"/>
            <w:bottom w:w="0" w:type="dxa"/>
          </w:tblCellMar>
        </w:tblPrEx>
        <w:trPr>
          <w:cantSplit/>
        </w:trPr>
        <w:tc>
          <w:tcPr>
            <w:tcW w:w="24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1959013F" w14:textId="77777777" w:rsidR="00A3260E" w:rsidRDefault="00000000">
            <w:pPr>
              <w:spacing w:after="20"/>
            </w:pPr>
            <w:r>
              <w:rPr>
                <w:b/>
                <w:sz w:val="19"/>
                <w:szCs w:val="19"/>
              </w:rPr>
              <w:t>Vente</w:t>
            </w:r>
          </w:p>
        </w:tc>
        <w:tc>
          <w:tcPr>
            <w:tcW w:w="24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06918CAE" w14:textId="77777777" w:rsidR="00A3260E" w:rsidRDefault="00000000">
            <w:pPr>
              <w:spacing w:after="20"/>
            </w:pPr>
            <w:r>
              <w:rPr>
                <w:sz w:val="19"/>
                <w:szCs w:val="19"/>
              </w:rPr>
              <w:t>Abonnements</w:t>
            </w:r>
          </w:p>
        </w:tc>
        <w:tc>
          <w:tcPr>
            <w:tcW w:w="20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18CEAAEE" w14:textId="77777777" w:rsidR="00A3260E" w:rsidRDefault="00000000">
            <w:pPr>
              <w:spacing w:after="20"/>
            </w:pPr>
            <w:r>
              <w:rPr>
                <w:sz w:val="19"/>
                <w:szCs w:val="19"/>
              </w:rPr>
              <w:t>Published Language</w:t>
            </w:r>
          </w:p>
        </w:tc>
        <w:tc>
          <w:tcPr>
            <w:tcW w:w="2838"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4B803D62" w14:textId="77777777" w:rsidR="00A3260E" w:rsidRDefault="00000000">
            <w:pPr>
              <w:spacing w:after="20"/>
            </w:pPr>
            <w:r>
              <w:rPr>
                <w:sz w:val="19"/>
                <w:szCs w:val="19"/>
              </w:rPr>
              <w:t>Les Abonnements suivent les places gratuites réservées ou annulées (2 séances à venir) grâce aux événements de la Vente.</w:t>
            </w:r>
          </w:p>
        </w:tc>
      </w:tr>
      <w:tr w:rsidR="00A3260E" w14:paraId="73463FD1" w14:textId="77777777">
        <w:tblPrEx>
          <w:tblCellMar>
            <w:top w:w="0" w:type="dxa"/>
            <w:bottom w:w="0" w:type="dxa"/>
          </w:tblCellMar>
        </w:tblPrEx>
        <w:trPr>
          <w:cantSplit/>
        </w:trPr>
        <w:tc>
          <w:tcPr>
            <w:tcW w:w="24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032A5F59" w14:textId="77777777" w:rsidR="00A3260E" w:rsidRDefault="00000000">
            <w:pPr>
              <w:spacing w:after="20"/>
            </w:pPr>
            <w:r>
              <w:rPr>
                <w:b/>
                <w:sz w:val="19"/>
                <w:szCs w:val="19"/>
              </w:rPr>
              <w:t>Vente</w:t>
            </w:r>
          </w:p>
        </w:tc>
        <w:tc>
          <w:tcPr>
            <w:tcW w:w="24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0B987AFA" w14:textId="77777777" w:rsidR="00A3260E" w:rsidRDefault="00000000">
            <w:pPr>
              <w:spacing w:after="20"/>
            </w:pPr>
            <w:r>
              <w:rPr>
                <w:sz w:val="19"/>
                <w:szCs w:val="19"/>
              </w:rPr>
              <w:t>Contrôle d'accès</w:t>
            </w:r>
          </w:p>
        </w:tc>
        <w:tc>
          <w:tcPr>
            <w:tcW w:w="20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73B291A6" w14:textId="77777777" w:rsidR="00A3260E" w:rsidRDefault="00000000">
            <w:pPr>
              <w:spacing w:after="20"/>
            </w:pPr>
            <w:r>
              <w:rPr>
                <w:sz w:val="19"/>
                <w:szCs w:val="19"/>
              </w:rPr>
              <w:t>Published Language</w:t>
            </w:r>
          </w:p>
        </w:tc>
        <w:tc>
          <w:tcPr>
            <w:tcW w:w="2838"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248A936B" w14:textId="77777777" w:rsidR="00A3260E" w:rsidRDefault="00000000">
            <w:pPr>
              <w:spacing w:after="20"/>
            </w:pPr>
            <w:r>
              <w:rPr>
                <w:sz w:val="19"/>
                <w:szCs w:val="19"/>
              </w:rPr>
              <w:t>CommandePayée alimente la liste des billets valides chargée sur les douchettes.</w:t>
            </w:r>
          </w:p>
        </w:tc>
      </w:tr>
      <w:tr w:rsidR="00A3260E" w14:paraId="3527BAFF" w14:textId="77777777">
        <w:tblPrEx>
          <w:tblCellMar>
            <w:top w:w="0" w:type="dxa"/>
            <w:bottom w:w="0" w:type="dxa"/>
          </w:tblCellMar>
        </w:tblPrEx>
        <w:trPr>
          <w:cantSplit/>
        </w:trPr>
        <w:tc>
          <w:tcPr>
            <w:tcW w:w="24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690B2DDC" w14:textId="77777777" w:rsidR="00A3260E" w:rsidRDefault="00000000">
            <w:pPr>
              <w:spacing w:after="20"/>
            </w:pPr>
            <w:r>
              <w:rPr>
                <w:b/>
                <w:sz w:val="19"/>
                <w:szCs w:val="19"/>
              </w:rPr>
              <w:t>Contrôle d'accès</w:t>
            </w:r>
          </w:p>
        </w:tc>
        <w:tc>
          <w:tcPr>
            <w:tcW w:w="24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6CEB315A" w14:textId="77777777" w:rsidR="00A3260E" w:rsidRDefault="00000000">
            <w:pPr>
              <w:spacing w:after="20"/>
            </w:pPr>
            <w:r>
              <w:rPr>
                <w:sz w:val="19"/>
                <w:szCs w:val="19"/>
              </w:rPr>
              <w:t>Abonnements</w:t>
            </w:r>
          </w:p>
        </w:tc>
        <w:tc>
          <w:tcPr>
            <w:tcW w:w="20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15D14122" w14:textId="77777777" w:rsidR="00A3260E" w:rsidRDefault="00000000">
            <w:pPr>
              <w:spacing w:after="20"/>
            </w:pPr>
            <w:r>
              <w:rPr>
                <w:sz w:val="19"/>
                <w:szCs w:val="19"/>
              </w:rPr>
              <w:t>Published Language</w:t>
            </w:r>
          </w:p>
        </w:tc>
        <w:tc>
          <w:tcPr>
            <w:tcW w:w="2838"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17BC7D83" w14:textId="77777777" w:rsidR="00A3260E" w:rsidRDefault="00000000">
            <w:pPr>
              <w:spacing w:after="20"/>
            </w:pPr>
            <w:r>
              <w:rPr>
                <w:sz w:val="19"/>
                <w:szCs w:val="19"/>
              </w:rPr>
              <w:t>BilletScanné est la preuve de présence ; son absence à la fin de la fenêtre devient un no-show (B8).</w:t>
            </w:r>
          </w:p>
        </w:tc>
      </w:tr>
      <w:tr w:rsidR="00A3260E" w14:paraId="2AE8AF95" w14:textId="77777777">
        <w:tblPrEx>
          <w:tblCellMar>
            <w:top w:w="0" w:type="dxa"/>
            <w:bottom w:w="0" w:type="dxa"/>
          </w:tblCellMar>
        </w:tblPrEx>
        <w:trPr>
          <w:cantSplit/>
        </w:trPr>
        <w:tc>
          <w:tcPr>
            <w:tcW w:w="24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503D8926" w14:textId="77777777" w:rsidR="00A3260E" w:rsidRDefault="00000000">
            <w:pPr>
              <w:spacing w:after="20"/>
            </w:pPr>
            <w:r>
              <w:rPr>
                <w:b/>
                <w:sz w:val="19"/>
                <w:szCs w:val="19"/>
              </w:rPr>
              <w:t>Vente</w:t>
            </w:r>
          </w:p>
        </w:tc>
        <w:tc>
          <w:tcPr>
            <w:tcW w:w="24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63C35FB4" w14:textId="77777777" w:rsidR="00A3260E" w:rsidRDefault="00000000">
            <w:pPr>
              <w:spacing w:after="20"/>
            </w:pPr>
            <w:r>
              <w:rPr>
                <w:sz w:val="19"/>
                <w:szCs w:val="19"/>
              </w:rPr>
              <w:t>Notification</w:t>
            </w:r>
          </w:p>
        </w:tc>
        <w:tc>
          <w:tcPr>
            <w:tcW w:w="20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593B619E" w14:textId="77777777" w:rsidR="00A3260E" w:rsidRDefault="00000000">
            <w:pPr>
              <w:spacing w:after="20"/>
            </w:pPr>
            <w:r>
              <w:rPr>
                <w:sz w:val="19"/>
                <w:szCs w:val="19"/>
              </w:rPr>
              <w:t>Published Language</w:t>
            </w:r>
          </w:p>
        </w:tc>
        <w:tc>
          <w:tcPr>
            <w:tcW w:w="2838"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561CD372" w14:textId="77777777" w:rsidR="00A3260E" w:rsidRDefault="00000000">
            <w:pPr>
              <w:spacing w:after="20"/>
            </w:pPr>
            <w:r>
              <w:rPr>
                <w:sz w:val="19"/>
                <w:szCs w:val="19"/>
              </w:rPr>
              <w:t>CommandePayée déclenche l'envoi des billets par email et SMS.</w:t>
            </w:r>
          </w:p>
        </w:tc>
      </w:tr>
      <w:tr w:rsidR="00A3260E" w14:paraId="1D39218F" w14:textId="77777777">
        <w:tblPrEx>
          <w:tblCellMar>
            <w:top w:w="0" w:type="dxa"/>
            <w:bottom w:w="0" w:type="dxa"/>
          </w:tblCellMar>
        </w:tblPrEx>
        <w:trPr>
          <w:cantSplit/>
        </w:trPr>
        <w:tc>
          <w:tcPr>
            <w:tcW w:w="24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3BA4A193" w14:textId="77777777" w:rsidR="00A3260E" w:rsidRDefault="00000000">
            <w:pPr>
              <w:spacing w:after="20"/>
            </w:pPr>
            <w:r>
              <w:rPr>
                <w:b/>
                <w:sz w:val="19"/>
                <w:szCs w:val="19"/>
              </w:rPr>
              <w:t>Vente</w:t>
            </w:r>
          </w:p>
        </w:tc>
        <w:tc>
          <w:tcPr>
            <w:tcW w:w="24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35D751F4" w14:textId="77777777" w:rsidR="00A3260E" w:rsidRDefault="00000000">
            <w:pPr>
              <w:spacing w:after="20"/>
            </w:pPr>
            <w:r>
              <w:rPr>
                <w:sz w:val="19"/>
                <w:szCs w:val="19"/>
              </w:rPr>
              <w:t>Déclarations et reversements</w:t>
            </w:r>
          </w:p>
        </w:tc>
        <w:tc>
          <w:tcPr>
            <w:tcW w:w="20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206FD768" w14:textId="77777777" w:rsidR="00A3260E" w:rsidRDefault="00000000">
            <w:pPr>
              <w:spacing w:after="20"/>
            </w:pPr>
            <w:r>
              <w:rPr>
                <w:sz w:val="19"/>
                <w:szCs w:val="19"/>
              </w:rPr>
              <w:t>Published Language</w:t>
            </w:r>
          </w:p>
        </w:tc>
        <w:tc>
          <w:tcPr>
            <w:tcW w:w="2838"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7DA77B7B" w14:textId="77777777" w:rsidR="00A3260E" w:rsidRDefault="00000000">
            <w:pPr>
              <w:spacing w:after="20"/>
            </w:pPr>
            <w:r>
              <w:rPr>
                <w:sz w:val="19"/>
                <w:szCs w:val="19"/>
              </w:rPr>
              <w:t>Ventes, remboursements et montant payé chez le partenaire (VentePartenaireEnregistree) : déclaration CNC et reversements.</w:t>
            </w:r>
          </w:p>
        </w:tc>
      </w:tr>
      <w:tr w:rsidR="00A3260E" w14:paraId="2C0C2293" w14:textId="77777777">
        <w:tblPrEx>
          <w:tblCellMar>
            <w:top w:w="0" w:type="dxa"/>
            <w:bottom w:w="0" w:type="dxa"/>
          </w:tblCellMar>
        </w:tblPrEx>
        <w:trPr>
          <w:cantSplit/>
        </w:trPr>
        <w:tc>
          <w:tcPr>
            <w:tcW w:w="24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33C938CD" w14:textId="77777777" w:rsidR="00A3260E" w:rsidRDefault="00000000">
            <w:pPr>
              <w:spacing w:after="20"/>
            </w:pPr>
            <w:r>
              <w:rPr>
                <w:b/>
                <w:sz w:val="19"/>
                <w:szCs w:val="19"/>
              </w:rPr>
              <w:t>PayVia</w:t>
            </w:r>
          </w:p>
        </w:tc>
        <w:tc>
          <w:tcPr>
            <w:tcW w:w="24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4994DFBF" w14:textId="77777777" w:rsidR="00A3260E" w:rsidRDefault="00000000">
            <w:pPr>
              <w:spacing w:after="20"/>
            </w:pPr>
            <w:r>
              <w:rPr>
                <w:sz w:val="19"/>
                <w:szCs w:val="19"/>
              </w:rPr>
              <w:t>Vente</w:t>
            </w:r>
          </w:p>
        </w:tc>
        <w:tc>
          <w:tcPr>
            <w:tcW w:w="20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6F5882F7" w14:textId="77777777" w:rsidR="00A3260E" w:rsidRDefault="00000000">
            <w:pPr>
              <w:spacing w:after="20"/>
            </w:pPr>
            <w:r>
              <w:rPr>
                <w:sz w:val="19"/>
                <w:szCs w:val="19"/>
              </w:rPr>
              <w:t>ACL</w:t>
            </w:r>
          </w:p>
        </w:tc>
        <w:tc>
          <w:tcPr>
            <w:tcW w:w="2838"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31A5431B" w14:textId="77777777" w:rsidR="00A3260E" w:rsidRDefault="00000000">
            <w:pPr>
              <w:spacing w:after="20"/>
            </w:pPr>
            <w:r>
              <w:rPr>
                <w:sz w:val="19"/>
                <w:szCs w:val="19"/>
              </w:rPr>
              <w:t>Format et vocabulaire imposés (payment.succeeded, centimes) ; WebhookPayVia les traduit. Notifications en double : B14.</w:t>
            </w:r>
          </w:p>
        </w:tc>
      </w:tr>
      <w:tr w:rsidR="00A3260E" w14:paraId="150B0F3F" w14:textId="77777777">
        <w:tblPrEx>
          <w:tblCellMar>
            <w:top w:w="0" w:type="dxa"/>
            <w:bottom w:w="0" w:type="dxa"/>
          </w:tblCellMar>
        </w:tblPrEx>
        <w:trPr>
          <w:cantSplit/>
        </w:trPr>
        <w:tc>
          <w:tcPr>
            <w:tcW w:w="24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68972AFB" w14:textId="77777777" w:rsidR="00A3260E" w:rsidRDefault="00000000">
            <w:pPr>
              <w:spacing w:after="20"/>
            </w:pPr>
            <w:r>
              <w:rPr>
                <w:b/>
                <w:sz w:val="19"/>
                <w:szCs w:val="19"/>
              </w:rPr>
              <w:t>PayVia</w:t>
            </w:r>
          </w:p>
        </w:tc>
        <w:tc>
          <w:tcPr>
            <w:tcW w:w="24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0A58C743" w14:textId="77777777" w:rsidR="00A3260E" w:rsidRDefault="00000000">
            <w:pPr>
              <w:spacing w:after="20"/>
            </w:pPr>
            <w:r>
              <w:rPr>
                <w:sz w:val="19"/>
                <w:szCs w:val="19"/>
              </w:rPr>
              <w:t>Abonnements</w:t>
            </w:r>
          </w:p>
        </w:tc>
        <w:tc>
          <w:tcPr>
            <w:tcW w:w="20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0AE11448" w14:textId="77777777" w:rsidR="00A3260E" w:rsidRDefault="00000000">
            <w:pPr>
              <w:spacing w:after="20"/>
            </w:pPr>
            <w:r>
              <w:rPr>
                <w:sz w:val="19"/>
                <w:szCs w:val="19"/>
              </w:rPr>
              <w:t>ACL</w:t>
            </w:r>
          </w:p>
        </w:tc>
        <w:tc>
          <w:tcPr>
            <w:tcW w:w="2838"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77D3D7CF" w14:textId="77777777" w:rsidR="00A3260E" w:rsidRDefault="00000000">
            <w:pPr>
              <w:spacing w:after="20"/>
            </w:pPr>
            <w:r>
              <w:rPr>
                <w:sz w:val="19"/>
                <w:szCs w:val="19"/>
              </w:rPr>
              <w:t>Prélèvements mensuels ; même protection contre le modèle du fournisseur.</w:t>
            </w:r>
          </w:p>
        </w:tc>
      </w:tr>
      <w:tr w:rsidR="00A3260E" w14:paraId="7B3E6D85" w14:textId="77777777">
        <w:tblPrEx>
          <w:tblCellMar>
            <w:top w:w="0" w:type="dxa"/>
            <w:bottom w:w="0" w:type="dxa"/>
          </w:tblCellMar>
        </w:tblPrEx>
        <w:trPr>
          <w:cantSplit/>
        </w:trPr>
        <w:tc>
          <w:tcPr>
            <w:tcW w:w="24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64549EDA" w14:textId="77777777" w:rsidR="00A3260E" w:rsidRDefault="00000000">
            <w:pPr>
              <w:spacing w:after="20"/>
            </w:pPr>
            <w:r>
              <w:rPr>
                <w:b/>
                <w:sz w:val="19"/>
                <w:szCs w:val="19"/>
              </w:rPr>
              <w:t>SortiesFlash, CinéMalin</w:t>
            </w:r>
          </w:p>
        </w:tc>
        <w:tc>
          <w:tcPr>
            <w:tcW w:w="24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1D5F0F87" w14:textId="77777777" w:rsidR="00A3260E" w:rsidRDefault="00000000">
            <w:pPr>
              <w:spacing w:after="20"/>
            </w:pPr>
            <w:r>
              <w:rPr>
                <w:sz w:val="19"/>
                <w:szCs w:val="19"/>
              </w:rPr>
              <w:t>Vente</w:t>
            </w:r>
          </w:p>
        </w:tc>
        <w:tc>
          <w:tcPr>
            <w:tcW w:w="20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62E36AF5" w14:textId="77777777" w:rsidR="00A3260E" w:rsidRDefault="00000000">
            <w:pPr>
              <w:spacing w:after="20"/>
            </w:pPr>
            <w:r>
              <w:rPr>
                <w:sz w:val="19"/>
                <w:szCs w:val="19"/>
              </w:rPr>
              <w:t>ACL</w:t>
            </w:r>
          </w:p>
        </w:tc>
        <w:tc>
          <w:tcPr>
            <w:tcW w:w="2838"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498B2CB1" w14:textId="77777777" w:rsidR="00A3260E" w:rsidRDefault="00000000">
            <w:pPr>
              <w:spacing w:after="20"/>
            </w:pPr>
            <w:r>
              <w:rPr>
                <w:sz w:val="19"/>
                <w:szCs w:val="19"/>
              </w:rPr>
              <w:t>Chacun garde son format et ne le changera pas (annexe B) ; une ACL par partenaire (AclSortiesFlash), le domaine reste propre (B11).</w:t>
            </w:r>
          </w:p>
        </w:tc>
      </w:tr>
      <w:tr w:rsidR="00A3260E" w14:paraId="297EF509" w14:textId="77777777">
        <w:tblPrEx>
          <w:tblCellMar>
            <w:top w:w="0" w:type="dxa"/>
            <w:bottom w:w="0" w:type="dxa"/>
          </w:tblCellMar>
        </w:tblPrEx>
        <w:trPr>
          <w:cantSplit/>
        </w:trPr>
        <w:tc>
          <w:tcPr>
            <w:tcW w:w="24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24FC84C0" w14:textId="77777777" w:rsidR="00A3260E" w:rsidRDefault="00000000">
            <w:pPr>
              <w:spacing w:after="20"/>
            </w:pPr>
            <w:r>
              <w:rPr>
                <w:b/>
                <w:sz w:val="19"/>
                <w:szCs w:val="19"/>
              </w:rPr>
              <w:t>FilmoData</w:t>
            </w:r>
          </w:p>
        </w:tc>
        <w:tc>
          <w:tcPr>
            <w:tcW w:w="24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067D6FED" w14:textId="77777777" w:rsidR="00A3260E" w:rsidRDefault="00000000">
            <w:pPr>
              <w:spacing w:after="20"/>
            </w:pPr>
            <w:r>
              <w:rPr>
                <w:sz w:val="19"/>
                <w:szCs w:val="19"/>
              </w:rPr>
              <w:t>Programmation</w:t>
            </w:r>
          </w:p>
        </w:tc>
        <w:tc>
          <w:tcPr>
            <w:tcW w:w="20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153B9717" w14:textId="77777777" w:rsidR="00A3260E" w:rsidRDefault="00000000">
            <w:pPr>
              <w:spacing w:after="20"/>
            </w:pPr>
            <w:r>
              <w:rPr>
                <w:sz w:val="19"/>
                <w:szCs w:val="19"/>
              </w:rPr>
              <w:t>ACL</w:t>
            </w:r>
          </w:p>
        </w:tc>
        <w:tc>
          <w:tcPr>
            <w:tcW w:w="2838"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2A20057A" w14:textId="77777777" w:rsidR="00A3260E" w:rsidRDefault="00000000">
            <w:pPr>
              <w:spacing w:after="20"/>
            </w:pPr>
            <w:r>
              <w:rPr>
                <w:sz w:val="19"/>
                <w:szCs w:val="19"/>
              </w:rPr>
              <w:t>API en anglais, durées en secondes : on traduit vers notre langage.</w:t>
            </w:r>
          </w:p>
        </w:tc>
      </w:tr>
      <w:tr w:rsidR="00A3260E" w14:paraId="434FB69F" w14:textId="77777777">
        <w:tblPrEx>
          <w:tblCellMar>
            <w:top w:w="0" w:type="dxa"/>
            <w:bottom w:w="0" w:type="dxa"/>
          </w:tblCellMar>
        </w:tblPrEx>
        <w:trPr>
          <w:cantSplit/>
        </w:trPr>
        <w:tc>
          <w:tcPr>
            <w:tcW w:w="24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068B1A56" w14:textId="77777777" w:rsidR="00A3260E" w:rsidRDefault="00000000">
            <w:pPr>
              <w:spacing w:after="20"/>
            </w:pPr>
            <w:r>
              <w:rPr>
                <w:b/>
                <w:sz w:val="19"/>
                <w:szCs w:val="19"/>
              </w:rPr>
              <w:t>CNC</w:t>
            </w:r>
          </w:p>
        </w:tc>
        <w:tc>
          <w:tcPr>
            <w:tcW w:w="24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217E1456" w14:textId="77777777" w:rsidR="00A3260E" w:rsidRDefault="00000000">
            <w:pPr>
              <w:spacing w:after="20"/>
            </w:pPr>
            <w:r>
              <w:rPr>
                <w:sz w:val="19"/>
                <w:szCs w:val="19"/>
              </w:rPr>
              <w:t>Déclarations et reversements</w:t>
            </w:r>
          </w:p>
        </w:tc>
        <w:tc>
          <w:tcPr>
            <w:tcW w:w="20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7CDED877" w14:textId="77777777" w:rsidR="00A3260E" w:rsidRDefault="00000000">
            <w:pPr>
              <w:spacing w:after="20"/>
            </w:pPr>
            <w:r>
              <w:rPr>
                <w:sz w:val="19"/>
                <w:szCs w:val="19"/>
              </w:rPr>
              <w:t>Conformist</w:t>
            </w:r>
          </w:p>
        </w:tc>
        <w:tc>
          <w:tcPr>
            <w:tcW w:w="2838"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0C235A66" w14:textId="77777777" w:rsidR="00A3260E" w:rsidRDefault="00000000">
            <w:pPr>
              <w:spacing w:after="20"/>
            </w:pPr>
            <w:r>
              <w:rPr>
                <w:sz w:val="19"/>
                <w:szCs w:val="19"/>
              </w:rPr>
              <w:t>Format imposé de 40 pages, « le CNC ne négociera pas » : on s'y conforme tel quel.</w:t>
            </w:r>
          </w:p>
        </w:tc>
      </w:tr>
      <w:tr w:rsidR="00A3260E" w14:paraId="65E0A2CE" w14:textId="77777777">
        <w:tblPrEx>
          <w:tblCellMar>
            <w:top w:w="0" w:type="dxa"/>
            <w:bottom w:w="0" w:type="dxa"/>
          </w:tblCellMar>
        </w:tblPrEx>
        <w:trPr>
          <w:cantSplit/>
        </w:trPr>
        <w:tc>
          <w:tcPr>
            <w:tcW w:w="24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641DDB1C" w14:textId="77777777" w:rsidR="00A3260E" w:rsidRDefault="00000000">
            <w:pPr>
              <w:spacing w:after="20"/>
            </w:pPr>
            <w:r>
              <w:rPr>
                <w:b/>
                <w:sz w:val="19"/>
                <w:szCs w:val="19"/>
              </w:rPr>
              <w:t>Service d'envoi</w:t>
            </w:r>
          </w:p>
        </w:tc>
        <w:tc>
          <w:tcPr>
            <w:tcW w:w="24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686BA9D8" w14:textId="77777777" w:rsidR="00A3260E" w:rsidRDefault="00000000">
            <w:pPr>
              <w:spacing w:after="20"/>
            </w:pPr>
            <w:r>
              <w:rPr>
                <w:sz w:val="19"/>
                <w:szCs w:val="19"/>
              </w:rPr>
              <w:t>Notification</w:t>
            </w:r>
          </w:p>
        </w:tc>
        <w:tc>
          <w:tcPr>
            <w:tcW w:w="20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055FBA29" w14:textId="77777777" w:rsidR="00A3260E" w:rsidRDefault="00000000">
            <w:pPr>
              <w:spacing w:after="20"/>
            </w:pPr>
            <w:r>
              <w:rPr>
                <w:sz w:val="19"/>
                <w:szCs w:val="19"/>
              </w:rPr>
              <w:t>ACL</w:t>
            </w:r>
          </w:p>
        </w:tc>
        <w:tc>
          <w:tcPr>
            <w:tcW w:w="2838"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44755F95" w14:textId="77777777" w:rsidR="00A3260E" w:rsidRDefault="00000000">
            <w:pPr>
              <w:spacing w:after="20"/>
            </w:pPr>
            <w:r>
              <w:rPr>
                <w:sz w:val="19"/>
                <w:szCs w:val="19"/>
              </w:rPr>
              <w:t>Prestataire du marché remplaçable : l'ACL évite de dépendre de son API.</w:t>
            </w:r>
          </w:p>
        </w:tc>
      </w:tr>
    </w:tbl>
    <w:p w14:paraId="75D2A435" w14:textId="77777777" w:rsidR="00A3260E" w:rsidRDefault="00A3260E">
      <w:pPr>
        <w:spacing w:after="140"/>
      </w:pPr>
    </w:p>
    <w:p w14:paraId="2CF26A42" w14:textId="77777777" w:rsidR="00A3260E" w:rsidRDefault="00000000">
      <w:pPr>
        <w:pStyle w:val="Titre1"/>
        <w:keepNext/>
        <w:pageBreakBefore/>
      </w:pPr>
      <w:r>
        <w:lastRenderedPageBreak/>
        <w:t>5. Choix d'architecture par contexte</w:t>
      </w:r>
    </w:p>
    <w:p w14:paraId="6AE33A1E" w14:textId="77777777" w:rsidR="00A3260E" w:rsidRDefault="00000000">
      <w:pPr>
        <w:pStyle w:val="Titre3"/>
        <w:keepNext/>
      </w:pPr>
      <w:r>
        <w:t>Grille de décision</w:t>
      </w:r>
    </w:p>
    <w:tbl>
      <w:tblPr>
        <w:tblW w:w="97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40"/>
        <w:gridCol w:w="1098"/>
        <w:gridCol w:w="876"/>
        <w:gridCol w:w="871"/>
        <w:gridCol w:w="923"/>
        <w:gridCol w:w="885"/>
        <w:gridCol w:w="884"/>
        <w:gridCol w:w="781"/>
        <w:gridCol w:w="1580"/>
      </w:tblGrid>
      <w:tr w:rsidR="00A3260E" w14:paraId="382B99DE" w14:textId="77777777">
        <w:tblPrEx>
          <w:tblCellMar>
            <w:top w:w="0" w:type="dxa"/>
            <w:bottom w:w="0" w:type="dxa"/>
          </w:tblCellMar>
        </w:tblPrEx>
        <w:trPr>
          <w:cantSplit/>
          <w:tblHeader/>
        </w:trPr>
        <w:tc>
          <w:tcPr>
            <w:tcW w:w="1900" w:type="dxa"/>
            <w:tcBorders>
              <w:top w:val="single" w:sz="4" w:space="0" w:color="BFC5CE"/>
              <w:left w:val="single" w:sz="4" w:space="0" w:color="BFC5CE"/>
              <w:bottom w:val="single" w:sz="4" w:space="0" w:color="BFC5CE"/>
              <w:right w:val="single" w:sz="4" w:space="0" w:color="BFC5CE"/>
            </w:tcBorders>
            <w:shd w:val="clear" w:color="auto" w:fill="DBEAFE"/>
            <w:tcMar>
              <w:top w:w="60" w:type="dxa"/>
              <w:left w:w="100" w:type="dxa"/>
              <w:bottom w:w="60" w:type="dxa"/>
              <w:right w:w="100" w:type="dxa"/>
            </w:tcMar>
          </w:tcPr>
          <w:p w14:paraId="2A39906E" w14:textId="77777777" w:rsidR="00A3260E" w:rsidRDefault="00000000">
            <w:pPr>
              <w:spacing w:after="20"/>
            </w:pPr>
            <w:r>
              <w:rPr>
                <w:b/>
                <w:bCs/>
                <w:color w:val="1E3A8A"/>
                <w:sz w:val="19"/>
                <w:szCs w:val="19"/>
              </w:rPr>
              <w:t>Contexte</w:t>
            </w:r>
          </w:p>
        </w:tc>
        <w:tc>
          <w:tcPr>
            <w:tcW w:w="900" w:type="dxa"/>
            <w:tcBorders>
              <w:top w:val="single" w:sz="4" w:space="0" w:color="BFC5CE"/>
              <w:left w:val="single" w:sz="4" w:space="0" w:color="BFC5CE"/>
              <w:bottom w:val="single" w:sz="4" w:space="0" w:color="BFC5CE"/>
              <w:right w:val="single" w:sz="4" w:space="0" w:color="BFC5CE"/>
            </w:tcBorders>
            <w:shd w:val="clear" w:color="auto" w:fill="DBEAFE"/>
            <w:tcMar>
              <w:top w:w="60" w:type="dxa"/>
              <w:left w:w="100" w:type="dxa"/>
              <w:bottom w:w="60" w:type="dxa"/>
              <w:right w:w="100" w:type="dxa"/>
            </w:tcMar>
          </w:tcPr>
          <w:p w14:paraId="7D66856D" w14:textId="77777777" w:rsidR="00A3260E" w:rsidRDefault="00000000">
            <w:pPr>
              <w:spacing w:after="20"/>
            </w:pPr>
            <w:r>
              <w:rPr>
                <w:b/>
                <w:bCs/>
                <w:color w:val="1E3A8A"/>
                <w:sz w:val="19"/>
                <w:szCs w:val="19"/>
              </w:rPr>
              <w:t>Complexité</w:t>
            </w:r>
          </w:p>
        </w:tc>
        <w:tc>
          <w:tcPr>
            <w:tcW w:w="900" w:type="dxa"/>
            <w:tcBorders>
              <w:top w:val="single" w:sz="4" w:space="0" w:color="BFC5CE"/>
              <w:left w:val="single" w:sz="4" w:space="0" w:color="BFC5CE"/>
              <w:bottom w:val="single" w:sz="4" w:space="0" w:color="BFC5CE"/>
              <w:right w:val="single" w:sz="4" w:space="0" w:color="BFC5CE"/>
            </w:tcBorders>
            <w:shd w:val="clear" w:color="auto" w:fill="DBEAFE"/>
            <w:tcMar>
              <w:top w:w="60" w:type="dxa"/>
              <w:left w:w="100" w:type="dxa"/>
              <w:bottom w:w="60" w:type="dxa"/>
              <w:right w:w="100" w:type="dxa"/>
            </w:tcMar>
          </w:tcPr>
          <w:p w14:paraId="6119B303" w14:textId="77777777" w:rsidR="00A3260E" w:rsidRDefault="00000000">
            <w:pPr>
              <w:spacing w:after="20"/>
            </w:pPr>
            <w:r>
              <w:rPr>
                <w:b/>
                <w:bCs/>
                <w:color w:val="1E3A8A"/>
                <w:sz w:val="19"/>
                <w:szCs w:val="19"/>
              </w:rPr>
              <w:t>Valeur</w:t>
            </w:r>
          </w:p>
        </w:tc>
        <w:tc>
          <w:tcPr>
            <w:tcW w:w="900" w:type="dxa"/>
            <w:tcBorders>
              <w:top w:val="single" w:sz="4" w:space="0" w:color="BFC5CE"/>
              <w:left w:val="single" w:sz="4" w:space="0" w:color="BFC5CE"/>
              <w:bottom w:val="single" w:sz="4" w:space="0" w:color="BFC5CE"/>
              <w:right w:val="single" w:sz="4" w:space="0" w:color="BFC5CE"/>
            </w:tcBorders>
            <w:shd w:val="clear" w:color="auto" w:fill="DBEAFE"/>
            <w:tcMar>
              <w:top w:w="60" w:type="dxa"/>
              <w:left w:w="100" w:type="dxa"/>
              <w:bottom w:w="60" w:type="dxa"/>
              <w:right w:w="100" w:type="dxa"/>
            </w:tcMar>
          </w:tcPr>
          <w:p w14:paraId="31F56337" w14:textId="77777777" w:rsidR="00A3260E" w:rsidRDefault="00000000">
            <w:pPr>
              <w:spacing w:after="20"/>
            </w:pPr>
            <w:r>
              <w:rPr>
                <w:b/>
                <w:bCs/>
                <w:color w:val="1E3A8A"/>
                <w:sz w:val="19"/>
                <w:szCs w:val="19"/>
              </w:rPr>
              <w:t>Durée de vie</w:t>
            </w:r>
          </w:p>
        </w:tc>
        <w:tc>
          <w:tcPr>
            <w:tcW w:w="900" w:type="dxa"/>
            <w:tcBorders>
              <w:top w:val="single" w:sz="4" w:space="0" w:color="BFC5CE"/>
              <w:left w:val="single" w:sz="4" w:space="0" w:color="BFC5CE"/>
              <w:bottom w:val="single" w:sz="4" w:space="0" w:color="BFC5CE"/>
              <w:right w:val="single" w:sz="4" w:space="0" w:color="BFC5CE"/>
            </w:tcBorders>
            <w:shd w:val="clear" w:color="auto" w:fill="DBEAFE"/>
            <w:tcMar>
              <w:top w:w="60" w:type="dxa"/>
              <w:left w:w="100" w:type="dxa"/>
              <w:bottom w:w="60" w:type="dxa"/>
              <w:right w:w="100" w:type="dxa"/>
            </w:tcMar>
          </w:tcPr>
          <w:p w14:paraId="2DEC08C0" w14:textId="77777777" w:rsidR="00A3260E" w:rsidRDefault="00000000">
            <w:pPr>
              <w:spacing w:after="20"/>
            </w:pPr>
            <w:r>
              <w:rPr>
                <w:b/>
                <w:bCs/>
                <w:color w:val="1E3A8A"/>
                <w:sz w:val="19"/>
                <w:szCs w:val="19"/>
              </w:rPr>
              <w:t>Volatilité</w:t>
            </w:r>
          </w:p>
        </w:tc>
        <w:tc>
          <w:tcPr>
            <w:tcW w:w="900" w:type="dxa"/>
            <w:tcBorders>
              <w:top w:val="single" w:sz="4" w:space="0" w:color="BFC5CE"/>
              <w:left w:val="single" w:sz="4" w:space="0" w:color="BFC5CE"/>
              <w:bottom w:val="single" w:sz="4" w:space="0" w:color="BFC5CE"/>
              <w:right w:val="single" w:sz="4" w:space="0" w:color="BFC5CE"/>
            </w:tcBorders>
            <w:shd w:val="clear" w:color="auto" w:fill="DBEAFE"/>
            <w:tcMar>
              <w:top w:w="60" w:type="dxa"/>
              <w:left w:w="100" w:type="dxa"/>
              <w:bottom w:w="60" w:type="dxa"/>
              <w:right w:w="100" w:type="dxa"/>
            </w:tcMar>
          </w:tcPr>
          <w:p w14:paraId="53188A6F" w14:textId="77777777" w:rsidR="00A3260E" w:rsidRDefault="00000000">
            <w:pPr>
              <w:spacing w:after="20"/>
            </w:pPr>
            <w:r>
              <w:rPr>
                <w:b/>
                <w:bCs/>
                <w:color w:val="1E3A8A"/>
                <w:sz w:val="19"/>
                <w:szCs w:val="19"/>
              </w:rPr>
              <w:t>Experts</w:t>
            </w:r>
          </w:p>
        </w:tc>
        <w:tc>
          <w:tcPr>
            <w:tcW w:w="900" w:type="dxa"/>
            <w:tcBorders>
              <w:top w:val="single" w:sz="4" w:space="0" w:color="BFC5CE"/>
              <w:left w:val="single" w:sz="4" w:space="0" w:color="BFC5CE"/>
              <w:bottom w:val="single" w:sz="4" w:space="0" w:color="BFC5CE"/>
              <w:right w:val="single" w:sz="4" w:space="0" w:color="BFC5CE"/>
            </w:tcBorders>
            <w:shd w:val="clear" w:color="auto" w:fill="DBEAFE"/>
            <w:tcMar>
              <w:top w:w="60" w:type="dxa"/>
              <w:left w:w="100" w:type="dxa"/>
              <w:bottom w:w="60" w:type="dxa"/>
              <w:right w:w="100" w:type="dxa"/>
            </w:tcMar>
          </w:tcPr>
          <w:p w14:paraId="6F83B89C" w14:textId="77777777" w:rsidR="00A3260E" w:rsidRDefault="00000000">
            <w:pPr>
              <w:spacing w:after="20"/>
            </w:pPr>
            <w:r>
              <w:rPr>
                <w:b/>
                <w:bCs/>
                <w:color w:val="1E3A8A"/>
                <w:sz w:val="19"/>
                <w:szCs w:val="19"/>
              </w:rPr>
              <w:t>Canaux</w:t>
            </w:r>
          </w:p>
        </w:tc>
        <w:tc>
          <w:tcPr>
            <w:tcW w:w="800" w:type="dxa"/>
            <w:tcBorders>
              <w:top w:val="single" w:sz="4" w:space="0" w:color="BFC5CE"/>
              <w:left w:val="single" w:sz="4" w:space="0" w:color="BFC5CE"/>
              <w:bottom w:val="single" w:sz="4" w:space="0" w:color="BFC5CE"/>
              <w:right w:val="single" w:sz="4" w:space="0" w:color="BFC5CE"/>
            </w:tcBorders>
            <w:shd w:val="clear" w:color="auto" w:fill="DBEAFE"/>
            <w:tcMar>
              <w:top w:w="60" w:type="dxa"/>
              <w:left w:w="100" w:type="dxa"/>
              <w:bottom w:w="60" w:type="dxa"/>
              <w:right w:w="100" w:type="dxa"/>
            </w:tcMar>
          </w:tcPr>
          <w:p w14:paraId="2B4E3547" w14:textId="77777777" w:rsidR="00A3260E" w:rsidRDefault="00000000">
            <w:pPr>
              <w:spacing w:after="20"/>
            </w:pPr>
            <w:r>
              <w:rPr>
                <w:b/>
                <w:bCs/>
                <w:color w:val="1E3A8A"/>
                <w:sz w:val="19"/>
                <w:szCs w:val="19"/>
              </w:rPr>
              <w:t>Total</w:t>
            </w:r>
          </w:p>
        </w:tc>
        <w:tc>
          <w:tcPr>
            <w:tcW w:w="1638" w:type="dxa"/>
            <w:tcBorders>
              <w:top w:val="single" w:sz="4" w:space="0" w:color="BFC5CE"/>
              <w:left w:val="single" w:sz="4" w:space="0" w:color="BFC5CE"/>
              <w:bottom w:val="single" w:sz="4" w:space="0" w:color="BFC5CE"/>
              <w:right w:val="single" w:sz="4" w:space="0" w:color="BFC5CE"/>
            </w:tcBorders>
            <w:shd w:val="clear" w:color="auto" w:fill="DBEAFE"/>
            <w:tcMar>
              <w:top w:w="60" w:type="dxa"/>
              <w:left w:w="100" w:type="dxa"/>
              <w:bottom w:w="60" w:type="dxa"/>
              <w:right w:w="100" w:type="dxa"/>
            </w:tcMar>
          </w:tcPr>
          <w:p w14:paraId="725EC154" w14:textId="77777777" w:rsidR="00A3260E" w:rsidRDefault="00000000">
            <w:pPr>
              <w:spacing w:after="20"/>
            </w:pPr>
            <w:r>
              <w:rPr>
                <w:b/>
                <w:bCs/>
                <w:color w:val="1E3A8A"/>
                <w:sz w:val="19"/>
                <w:szCs w:val="19"/>
              </w:rPr>
              <w:t>Architecture retenue</w:t>
            </w:r>
          </w:p>
        </w:tc>
      </w:tr>
      <w:tr w:rsidR="00A3260E" w14:paraId="290BA8FC" w14:textId="77777777">
        <w:tblPrEx>
          <w:tblCellMar>
            <w:top w:w="0" w:type="dxa"/>
            <w:bottom w:w="0" w:type="dxa"/>
          </w:tblCellMar>
        </w:tblPrEx>
        <w:trPr>
          <w:cantSplit/>
        </w:trPr>
        <w:tc>
          <w:tcPr>
            <w:tcW w:w="19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7BBAB848" w14:textId="77777777" w:rsidR="00A3260E" w:rsidRDefault="00000000">
            <w:pPr>
              <w:spacing w:after="20"/>
            </w:pPr>
            <w:r>
              <w:rPr>
                <w:b/>
                <w:sz w:val="19"/>
                <w:szCs w:val="19"/>
              </w:rPr>
              <w:t>Vente de places</w:t>
            </w:r>
          </w:p>
        </w:tc>
        <w:tc>
          <w:tcPr>
            <w:tcW w:w="9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453C8BCE" w14:textId="77777777" w:rsidR="00A3260E" w:rsidRDefault="00000000">
            <w:pPr>
              <w:spacing w:after="20"/>
            </w:pPr>
            <w:r>
              <w:rPr>
                <w:sz w:val="19"/>
                <w:szCs w:val="19"/>
              </w:rPr>
              <w:t>3</w:t>
            </w:r>
          </w:p>
        </w:tc>
        <w:tc>
          <w:tcPr>
            <w:tcW w:w="9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3ECC3C2C" w14:textId="77777777" w:rsidR="00A3260E" w:rsidRDefault="00000000">
            <w:pPr>
              <w:spacing w:after="20"/>
            </w:pPr>
            <w:r>
              <w:rPr>
                <w:sz w:val="19"/>
                <w:szCs w:val="19"/>
              </w:rPr>
              <w:t>3</w:t>
            </w:r>
          </w:p>
        </w:tc>
        <w:tc>
          <w:tcPr>
            <w:tcW w:w="9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3C2D31C3" w14:textId="77777777" w:rsidR="00A3260E" w:rsidRDefault="00000000">
            <w:pPr>
              <w:spacing w:after="20"/>
            </w:pPr>
            <w:r>
              <w:rPr>
                <w:sz w:val="19"/>
                <w:szCs w:val="19"/>
              </w:rPr>
              <w:t>3</w:t>
            </w:r>
          </w:p>
        </w:tc>
        <w:tc>
          <w:tcPr>
            <w:tcW w:w="9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2CDACE26" w14:textId="77777777" w:rsidR="00A3260E" w:rsidRDefault="00000000">
            <w:pPr>
              <w:spacing w:after="20"/>
            </w:pPr>
            <w:r>
              <w:rPr>
                <w:sz w:val="19"/>
                <w:szCs w:val="19"/>
              </w:rPr>
              <w:t>2</w:t>
            </w:r>
          </w:p>
        </w:tc>
        <w:tc>
          <w:tcPr>
            <w:tcW w:w="9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61234625" w14:textId="77777777" w:rsidR="00A3260E" w:rsidRDefault="00000000">
            <w:pPr>
              <w:spacing w:after="20"/>
            </w:pPr>
            <w:r>
              <w:rPr>
                <w:sz w:val="19"/>
                <w:szCs w:val="19"/>
              </w:rPr>
              <w:t>3</w:t>
            </w:r>
          </w:p>
        </w:tc>
        <w:tc>
          <w:tcPr>
            <w:tcW w:w="9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2146D814" w14:textId="77777777" w:rsidR="00A3260E" w:rsidRDefault="00000000">
            <w:pPr>
              <w:spacing w:after="20"/>
            </w:pPr>
            <w:r>
              <w:rPr>
                <w:sz w:val="19"/>
                <w:szCs w:val="19"/>
              </w:rPr>
              <w:t>3</w:t>
            </w:r>
          </w:p>
        </w:tc>
        <w:tc>
          <w:tcPr>
            <w:tcW w:w="8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35DC3A8D" w14:textId="77777777" w:rsidR="00A3260E" w:rsidRDefault="00000000">
            <w:pPr>
              <w:spacing w:after="20"/>
            </w:pPr>
            <w:r>
              <w:rPr>
                <w:sz w:val="19"/>
                <w:szCs w:val="19"/>
              </w:rPr>
              <w:t>17/18</w:t>
            </w:r>
          </w:p>
        </w:tc>
        <w:tc>
          <w:tcPr>
            <w:tcW w:w="1638"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5CBF1168" w14:textId="77777777" w:rsidR="00A3260E" w:rsidRDefault="00000000">
            <w:pPr>
              <w:spacing w:after="20"/>
            </w:pPr>
            <w:r>
              <w:rPr>
                <w:sz w:val="19"/>
                <w:szCs w:val="19"/>
              </w:rPr>
              <w:t>DDD tactique + hexagonal</w:t>
            </w:r>
          </w:p>
        </w:tc>
      </w:tr>
      <w:tr w:rsidR="00A3260E" w14:paraId="2391D324" w14:textId="77777777">
        <w:tblPrEx>
          <w:tblCellMar>
            <w:top w:w="0" w:type="dxa"/>
            <w:bottom w:w="0" w:type="dxa"/>
          </w:tblCellMar>
        </w:tblPrEx>
        <w:trPr>
          <w:cantSplit/>
        </w:trPr>
        <w:tc>
          <w:tcPr>
            <w:tcW w:w="19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3F5E9C18" w14:textId="77777777" w:rsidR="00A3260E" w:rsidRDefault="00000000">
            <w:pPr>
              <w:spacing w:after="20"/>
            </w:pPr>
            <w:r>
              <w:rPr>
                <w:b/>
                <w:sz w:val="19"/>
                <w:szCs w:val="19"/>
              </w:rPr>
              <w:t>Abonnements</w:t>
            </w:r>
          </w:p>
        </w:tc>
        <w:tc>
          <w:tcPr>
            <w:tcW w:w="9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2B9728AD" w14:textId="77777777" w:rsidR="00A3260E" w:rsidRDefault="00000000">
            <w:pPr>
              <w:spacing w:after="20"/>
            </w:pPr>
            <w:r>
              <w:rPr>
                <w:sz w:val="19"/>
                <w:szCs w:val="19"/>
              </w:rPr>
              <w:t>3</w:t>
            </w:r>
          </w:p>
        </w:tc>
        <w:tc>
          <w:tcPr>
            <w:tcW w:w="9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61003429" w14:textId="77777777" w:rsidR="00A3260E" w:rsidRDefault="00000000">
            <w:pPr>
              <w:spacing w:after="20"/>
            </w:pPr>
            <w:r>
              <w:rPr>
                <w:sz w:val="19"/>
                <w:szCs w:val="19"/>
              </w:rPr>
              <w:t>3</w:t>
            </w:r>
          </w:p>
        </w:tc>
        <w:tc>
          <w:tcPr>
            <w:tcW w:w="9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5FDDF564" w14:textId="77777777" w:rsidR="00A3260E" w:rsidRDefault="00000000">
            <w:pPr>
              <w:spacing w:after="20"/>
            </w:pPr>
            <w:r>
              <w:rPr>
                <w:sz w:val="19"/>
                <w:szCs w:val="19"/>
              </w:rPr>
              <w:t>3</w:t>
            </w:r>
          </w:p>
        </w:tc>
        <w:tc>
          <w:tcPr>
            <w:tcW w:w="9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611BD7C4" w14:textId="77777777" w:rsidR="00A3260E" w:rsidRDefault="00000000">
            <w:pPr>
              <w:spacing w:after="20"/>
            </w:pPr>
            <w:r>
              <w:rPr>
                <w:sz w:val="19"/>
                <w:szCs w:val="19"/>
              </w:rPr>
              <w:t>3</w:t>
            </w:r>
          </w:p>
        </w:tc>
        <w:tc>
          <w:tcPr>
            <w:tcW w:w="9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04315D43" w14:textId="77777777" w:rsidR="00A3260E" w:rsidRDefault="00000000">
            <w:pPr>
              <w:spacing w:after="20"/>
            </w:pPr>
            <w:r>
              <w:rPr>
                <w:sz w:val="19"/>
                <w:szCs w:val="19"/>
              </w:rPr>
              <w:t>1</w:t>
            </w:r>
          </w:p>
        </w:tc>
        <w:tc>
          <w:tcPr>
            <w:tcW w:w="9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74D38BC2" w14:textId="77777777" w:rsidR="00A3260E" w:rsidRDefault="00000000">
            <w:pPr>
              <w:spacing w:after="20"/>
            </w:pPr>
            <w:r>
              <w:rPr>
                <w:sz w:val="19"/>
                <w:szCs w:val="19"/>
              </w:rPr>
              <w:t>2</w:t>
            </w:r>
          </w:p>
        </w:tc>
        <w:tc>
          <w:tcPr>
            <w:tcW w:w="8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72A5890F" w14:textId="77777777" w:rsidR="00A3260E" w:rsidRDefault="00000000">
            <w:pPr>
              <w:spacing w:after="20"/>
            </w:pPr>
            <w:r>
              <w:rPr>
                <w:sz w:val="19"/>
                <w:szCs w:val="19"/>
              </w:rPr>
              <w:t>15/18</w:t>
            </w:r>
          </w:p>
        </w:tc>
        <w:tc>
          <w:tcPr>
            <w:tcW w:w="1638"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538800C1" w14:textId="77777777" w:rsidR="00A3260E" w:rsidRDefault="00000000">
            <w:pPr>
              <w:spacing w:after="20"/>
            </w:pPr>
            <w:r>
              <w:rPr>
                <w:sz w:val="19"/>
                <w:szCs w:val="19"/>
              </w:rPr>
              <w:t>Couches, formules paramétrées</w:t>
            </w:r>
          </w:p>
        </w:tc>
      </w:tr>
      <w:tr w:rsidR="00A3260E" w14:paraId="244FCB84" w14:textId="77777777">
        <w:tblPrEx>
          <w:tblCellMar>
            <w:top w:w="0" w:type="dxa"/>
            <w:bottom w:w="0" w:type="dxa"/>
          </w:tblCellMar>
        </w:tblPrEx>
        <w:trPr>
          <w:cantSplit/>
        </w:trPr>
        <w:tc>
          <w:tcPr>
            <w:tcW w:w="19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2C5DDC8D" w14:textId="77777777" w:rsidR="00A3260E" w:rsidRDefault="00000000">
            <w:pPr>
              <w:spacing w:after="20"/>
            </w:pPr>
            <w:r>
              <w:rPr>
                <w:b/>
                <w:sz w:val="19"/>
                <w:szCs w:val="19"/>
              </w:rPr>
              <w:t>Tarification</w:t>
            </w:r>
          </w:p>
        </w:tc>
        <w:tc>
          <w:tcPr>
            <w:tcW w:w="9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27E2EA36" w14:textId="77777777" w:rsidR="00A3260E" w:rsidRDefault="00000000">
            <w:pPr>
              <w:spacing w:after="20"/>
            </w:pPr>
            <w:r>
              <w:rPr>
                <w:sz w:val="19"/>
                <w:szCs w:val="19"/>
              </w:rPr>
              <w:t>2</w:t>
            </w:r>
          </w:p>
        </w:tc>
        <w:tc>
          <w:tcPr>
            <w:tcW w:w="9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473FDD0D" w14:textId="77777777" w:rsidR="00A3260E" w:rsidRDefault="00000000">
            <w:pPr>
              <w:spacing w:after="20"/>
            </w:pPr>
            <w:r>
              <w:rPr>
                <w:sz w:val="19"/>
                <w:szCs w:val="19"/>
              </w:rPr>
              <w:t>2</w:t>
            </w:r>
          </w:p>
        </w:tc>
        <w:tc>
          <w:tcPr>
            <w:tcW w:w="9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781027D7" w14:textId="77777777" w:rsidR="00A3260E" w:rsidRDefault="00000000">
            <w:pPr>
              <w:spacing w:after="20"/>
            </w:pPr>
            <w:r>
              <w:rPr>
                <w:sz w:val="19"/>
                <w:szCs w:val="19"/>
              </w:rPr>
              <w:t>3</w:t>
            </w:r>
          </w:p>
        </w:tc>
        <w:tc>
          <w:tcPr>
            <w:tcW w:w="9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1ED5676E" w14:textId="77777777" w:rsidR="00A3260E" w:rsidRDefault="00000000">
            <w:pPr>
              <w:spacing w:after="20"/>
            </w:pPr>
            <w:r>
              <w:rPr>
                <w:sz w:val="19"/>
                <w:szCs w:val="19"/>
              </w:rPr>
              <w:t>3</w:t>
            </w:r>
          </w:p>
        </w:tc>
        <w:tc>
          <w:tcPr>
            <w:tcW w:w="9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7BEDB868" w14:textId="77777777" w:rsidR="00A3260E" w:rsidRDefault="00000000">
            <w:pPr>
              <w:spacing w:after="20"/>
            </w:pPr>
            <w:r>
              <w:rPr>
                <w:sz w:val="19"/>
                <w:szCs w:val="19"/>
              </w:rPr>
              <w:t>1</w:t>
            </w:r>
          </w:p>
        </w:tc>
        <w:tc>
          <w:tcPr>
            <w:tcW w:w="9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69C858A0" w14:textId="77777777" w:rsidR="00A3260E" w:rsidRDefault="00000000">
            <w:pPr>
              <w:spacing w:after="20"/>
            </w:pPr>
            <w:r>
              <w:rPr>
                <w:sz w:val="19"/>
                <w:szCs w:val="19"/>
              </w:rPr>
              <w:t>1</w:t>
            </w:r>
          </w:p>
        </w:tc>
        <w:tc>
          <w:tcPr>
            <w:tcW w:w="8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45FCF33A" w14:textId="77777777" w:rsidR="00A3260E" w:rsidRDefault="00000000">
            <w:pPr>
              <w:spacing w:after="20"/>
            </w:pPr>
            <w:r>
              <w:rPr>
                <w:sz w:val="19"/>
                <w:szCs w:val="19"/>
              </w:rPr>
              <w:t>12/18</w:t>
            </w:r>
          </w:p>
        </w:tc>
        <w:tc>
          <w:tcPr>
            <w:tcW w:w="1638"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140BD0A3" w14:textId="77777777" w:rsidR="00A3260E" w:rsidRDefault="00000000">
            <w:pPr>
              <w:spacing w:after="20"/>
            </w:pPr>
            <w:r>
              <w:rPr>
                <w:sz w:val="19"/>
                <w:szCs w:val="19"/>
              </w:rPr>
              <w:t>Couches + paramétrage</w:t>
            </w:r>
          </w:p>
        </w:tc>
      </w:tr>
      <w:tr w:rsidR="00A3260E" w14:paraId="047E1291" w14:textId="77777777">
        <w:tblPrEx>
          <w:tblCellMar>
            <w:top w:w="0" w:type="dxa"/>
            <w:bottom w:w="0" w:type="dxa"/>
          </w:tblCellMar>
        </w:tblPrEx>
        <w:trPr>
          <w:cantSplit/>
        </w:trPr>
        <w:tc>
          <w:tcPr>
            <w:tcW w:w="19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243F59AD" w14:textId="77777777" w:rsidR="00A3260E" w:rsidRDefault="00000000">
            <w:pPr>
              <w:spacing w:after="20"/>
            </w:pPr>
            <w:r>
              <w:rPr>
                <w:b/>
                <w:sz w:val="19"/>
                <w:szCs w:val="19"/>
              </w:rPr>
              <w:t>Contrôle d'accès</w:t>
            </w:r>
          </w:p>
        </w:tc>
        <w:tc>
          <w:tcPr>
            <w:tcW w:w="9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2D6009B5" w14:textId="77777777" w:rsidR="00A3260E" w:rsidRDefault="00000000">
            <w:pPr>
              <w:spacing w:after="20"/>
            </w:pPr>
            <w:r>
              <w:rPr>
                <w:sz w:val="19"/>
                <w:szCs w:val="19"/>
              </w:rPr>
              <w:t>2</w:t>
            </w:r>
          </w:p>
        </w:tc>
        <w:tc>
          <w:tcPr>
            <w:tcW w:w="9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58611FA5" w14:textId="77777777" w:rsidR="00A3260E" w:rsidRDefault="00000000">
            <w:pPr>
              <w:spacing w:after="20"/>
            </w:pPr>
            <w:r>
              <w:rPr>
                <w:sz w:val="19"/>
                <w:szCs w:val="19"/>
              </w:rPr>
              <w:t>2</w:t>
            </w:r>
          </w:p>
        </w:tc>
        <w:tc>
          <w:tcPr>
            <w:tcW w:w="9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2107F44E" w14:textId="77777777" w:rsidR="00A3260E" w:rsidRDefault="00000000">
            <w:pPr>
              <w:spacing w:after="20"/>
            </w:pPr>
            <w:r>
              <w:rPr>
                <w:sz w:val="19"/>
                <w:szCs w:val="19"/>
              </w:rPr>
              <w:t>3</w:t>
            </w:r>
          </w:p>
        </w:tc>
        <w:tc>
          <w:tcPr>
            <w:tcW w:w="9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49341560" w14:textId="77777777" w:rsidR="00A3260E" w:rsidRDefault="00000000">
            <w:pPr>
              <w:spacing w:after="20"/>
            </w:pPr>
            <w:r>
              <w:rPr>
                <w:sz w:val="19"/>
                <w:szCs w:val="19"/>
              </w:rPr>
              <w:t>1</w:t>
            </w:r>
          </w:p>
        </w:tc>
        <w:tc>
          <w:tcPr>
            <w:tcW w:w="9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6E24D0D3" w14:textId="77777777" w:rsidR="00A3260E" w:rsidRDefault="00000000">
            <w:pPr>
              <w:spacing w:after="20"/>
            </w:pPr>
            <w:r>
              <w:rPr>
                <w:sz w:val="19"/>
                <w:szCs w:val="19"/>
              </w:rPr>
              <w:t>2</w:t>
            </w:r>
          </w:p>
        </w:tc>
        <w:tc>
          <w:tcPr>
            <w:tcW w:w="9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156C1D66" w14:textId="77777777" w:rsidR="00A3260E" w:rsidRDefault="00000000">
            <w:pPr>
              <w:spacing w:after="20"/>
            </w:pPr>
            <w:r>
              <w:rPr>
                <w:sz w:val="19"/>
                <w:szCs w:val="19"/>
              </w:rPr>
              <w:t>1</w:t>
            </w:r>
          </w:p>
        </w:tc>
        <w:tc>
          <w:tcPr>
            <w:tcW w:w="8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6FB09783" w14:textId="77777777" w:rsidR="00A3260E" w:rsidRDefault="00000000">
            <w:pPr>
              <w:spacing w:after="20"/>
            </w:pPr>
            <w:r>
              <w:rPr>
                <w:sz w:val="19"/>
                <w:szCs w:val="19"/>
              </w:rPr>
              <w:t>11/18</w:t>
            </w:r>
          </w:p>
        </w:tc>
        <w:tc>
          <w:tcPr>
            <w:tcW w:w="1638"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64B1650A" w14:textId="77777777" w:rsidR="00A3260E" w:rsidRDefault="00000000">
            <w:pPr>
              <w:spacing w:after="20"/>
            </w:pPr>
            <w:r>
              <w:rPr>
                <w:sz w:val="19"/>
                <w:szCs w:val="19"/>
              </w:rPr>
              <w:t>Couches + cache hors ligne</w:t>
            </w:r>
          </w:p>
        </w:tc>
      </w:tr>
      <w:tr w:rsidR="00A3260E" w14:paraId="63D7AB20" w14:textId="77777777">
        <w:tblPrEx>
          <w:tblCellMar>
            <w:top w:w="0" w:type="dxa"/>
            <w:bottom w:w="0" w:type="dxa"/>
          </w:tblCellMar>
        </w:tblPrEx>
        <w:trPr>
          <w:cantSplit/>
        </w:trPr>
        <w:tc>
          <w:tcPr>
            <w:tcW w:w="19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739B07A9" w14:textId="77777777" w:rsidR="00A3260E" w:rsidRDefault="00000000">
            <w:pPr>
              <w:spacing w:after="20"/>
            </w:pPr>
            <w:r>
              <w:rPr>
                <w:b/>
                <w:sz w:val="19"/>
                <w:szCs w:val="19"/>
              </w:rPr>
              <w:t>Déclarations et reversements</w:t>
            </w:r>
          </w:p>
        </w:tc>
        <w:tc>
          <w:tcPr>
            <w:tcW w:w="9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1D81C712" w14:textId="77777777" w:rsidR="00A3260E" w:rsidRDefault="00000000">
            <w:pPr>
              <w:spacing w:after="20"/>
            </w:pPr>
            <w:r>
              <w:rPr>
                <w:sz w:val="19"/>
                <w:szCs w:val="19"/>
              </w:rPr>
              <w:t>2</w:t>
            </w:r>
          </w:p>
        </w:tc>
        <w:tc>
          <w:tcPr>
            <w:tcW w:w="9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16BECDF1" w14:textId="77777777" w:rsidR="00A3260E" w:rsidRDefault="00000000">
            <w:pPr>
              <w:spacing w:after="20"/>
            </w:pPr>
            <w:r>
              <w:rPr>
                <w:sz w:val="19"/>
                <w:szCs w:val="19"/>
              </w:rPr>
              <w:t>1</w:t>
            </w:r>
          </w:p>
        </w:tc>
        <w:tc>
          <w:tcPr>
            <w:tcW w:w="9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30EF4635" w14:textId="77777777" w:rsidR="00A3260E" w:rsidRDefault="00000000">
            <w:pPr>
              <w:spacing w:after="20"/>
            </w:pPr>
            <w:r>
              <w:rPr>
                <w:sz w:val="19"/>
                <w:szCs w:val="19"/>
              </w:rPr>
              <w:t>3</w:t>
            </w:r>
          </w:p>
        </w:tc>
        <w:tc>
          <w:tcPr>
            <w:tcW w:w="9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666526CF" w14:textId="77777777" w:rsidR="00A3260E" w:rsidRDefault="00000000">
            <w:pPr>
              <w:spacing w:after="20"/>
            </w:pPr>
            <w:r>
              <w:rPr>
                <w:sz w:val="19"/>
                <w:szCs w:val="19"/>
              </w:rPr>
              <w:t>1</w:t>
            </w:r>
          </w:p>
        </w:tc>
        <w:tc>
          <w:tcPr>
            <w:tcW w:w="9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518EBEF2" w14:textId="77777777" w:rsidR="00A3260E" w:rsidRDefault="00000000">
            <w:pPr>
              <w:spacing w:after="20"/>
            </w:pPr>
            <w:r>
              <w:rPr>
                <w:sz w:val="19"/>
                <w:szCs w:val="19"/>
              </w:rPr>
              <w:t>2</w:t>
            </w:r>
          </w:p>
        </w:tc>
        <w:tc>
          <w:tcPr>
            <w:tcW w:w="9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6C402B65" w14:textId="77777777" w:rsidR="00A3260E" w:rsidRDefault="00000000">
            <w:pPr>
              <w:spacing w:after="20"/>
            </w:pPr>
            <w:r>
              <w:rPr>
                <w:sz w:val="19"/>
                <w:szCs w:val="19"/>
              </w:rPr>
              <w:t>1</w:t>
            </w:r>
          </w:p>
        </w:tc>
        <w:tc>
          <w:tcPr>
            <w:tcW w:w="8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74CDA797" w14:textId="77777777" w:rsidR="00A3260E" w:rsidRDefault="00000000">
            <w:pPr>
              <w:spacing w:after="20"/>
            </w:pPr>
            <w:r>
              <w:rPr>
                <w:sz w:val="19"/>
                <w:szCs w:val="19"/>
              </w:rPr>
              <w:t>10/18</w:t>
            </w:r>
          </w:p>
        </w:tc>
        <w:tc>
          <w:tcPr>
            <w:tcW w:w="1638"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10A34D43" w14:textId="77777777" w:rsidR="00A3260E" w:rsidRDefault="00000000">
            <w:pPr>
              <w:spacing w:after="20"/>
            </w:pPr>
            <w:r>
              <w:rPr>
                <w:sz w:val="19"/>
                <w:szCs w:val="19"/>
              </w:rPr>
              <w:t>CRUD / batch, Conformist</w:t>
            </w:r>
          </w:p>
        </w:tc>
      </w:tr>
      <w:tr w:rsidR="00A3260E" w14:paraId="25BFBCCE" w14:textId="77777777">
        <w:tblPrEx>
          <w:tblCellMar>
            <w:top w:w="0" w:type="dxa"/>
            <w:bottom w:w="0" w:type="dxa"/>
          </w:tblCellMar>
        </w:tblPrEx>
        <w:trPr>
          <w:cantSplit/>
        </w:trPr>
        <w:tc>
          <w:tcPr>
            <w:tcW w:w="19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63CCD5C5" w14:textId="77777777" w:rsidR="00A3260E" w:rsidRDefault="00000000">
            <w:pPr>
              <w:spacing w:after="20"/>
            </w:pPr>
            <w:r>
              <w:rPr>
                <w:b/>
                <w:sz w:val="19"/>
                <w:szCs w:val="19"/>
              </w:rPr>
              <w:t>Programmation</w:t>
            </w:r>
          </w:p>
        </w:tc>
        <w:tc>
          <w:tcPr>
            <w:tcW w:w="9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4431DD07" w14:textId="77777777" w:rsidR="00A3260E" w:rsidRDefault="00000000">
            <w:pPr>
              <w:spacing w:after="20"/>
            </w:pPr>
            <w:r>
              <w:rPr>
                <w:sz w:val="19"/>
                <w:szCs w:val="19"/>
              </w:rPr>
              <w:t>1</w:t>
            </w:r>
          </w:p>
        </w:tc>
        <w:tc>
          <w:tcPr>
            <w:tcW w:w="9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47F9360D" w14:textId="77777777" w:rsidR="00A3260E" w:rsidRDefault="00000000">
            <w:pPr>
              <w:spacing w:after="20"/>
            </w:pPr>
            <w:r>
              <w:rPr>
                <w:sz w:val="19"/>
                <w:szCs w:val="19"/>
              </w:rPr>
              <w:t>2</w:t>
            </w:r>
          </w:p>
        </w:tc>
        <w:tc>
          <w:tcPr>
            <w:tcW w:w="9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3E9B68C4" w14:textId="77777777" w:rsidR="00A3260E" w:rsidRDefault="00000000">
            <w:pPr>
              <w:spacing w:after="20"/>
            </w:pPr>
            <w:r>
              <w:rPr>
                <w:sz w:val="19"/>
                <w:szCs w:val="19"/>
              </w:rPr>
              <w:t>3</w:t>
            </w:r>
          </w:p>
        </w:tc>
        <w:tc>
          <w:tcPr>
            <w:tcW w:w="9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6B0EEB16" w14:textId="77777777" w:rsidR="00A3260E" w:rsidRDefault="00000000">
            <w:pPr>
              <w:spacing w:after="20"/>
            </w:pPr>
            <w:r>
              <w:rPr>
                <w:sz w:val="19"/>
                <w:szCs w:val="19"/>
              </w:rPr>
              <w:t>1</w:t>
            </w:r>
          </w:p>
        </w:tc>
        <w:tc>
          <w:tcPr>
            <w:tcW w:w="9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365D9A90" w14:textId="77777777" w:rsidR="00A3260E" w:rsidRDefault="00000000">
            <w:pPr>
              <w:spacing w:after="20"/>
            </w:pPr>
            <w:r>
              <w:rPr>
                <w:sz w:val="19"/>
                <w:szCs w:val="19"/>
              </w:rPr>
              <w:t>1</w:t>
            </w:r>
          </w:p>
        </w:tc>
        <w:tc>
          <w:tcPr>
            <w:tcW w:w="9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3FFF4B9F" w14:textId="77777777" w:rsidR="00A3260E" w:rsidRDefault="00000000">
            <w:pPr>
              <w:spacing w:after="20"/>
            </w:pPr>
            <w:r>
              <w:rPr>
                <w:sz w:val="19"/>
                <w:szCs w:val="19"/>
              </w:rPr>
              <w:t>1</w:t>
            </w:r>
          </w:p>
        </w:tc>
        <w:tc>
          <w:tcPr>
            <w:tcW w:w="8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4004ED47" w14:textId="77777777" w:rsidR="00A3260E" w:rsidRDefault="00000000">
            <w:pPr>
              <w:spacing w:after="20"/>
            </w:pPr>
            <w:r>
              <w:rPr>
                <w:sz w:val="19"/>
                <w:szCs w:val="19"/>
              </w:rPr>
              <w:t>9/18</w:t>
            </w:r>
          </w:p>
        </w:tc>
        <w:tc>
          <w:tcPr>
            <w:tcW w:w="1638"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180F8075" w14:textId="77777777" w:rsidR="00A3260E" w:rsidRDefault="00000000">
            <w:pPr>
              <w:spacing w:after="20"/>
            </w:pPr>
            <w:r>
              <w:rPr>
                <w:sz w:val="19"/>
                <w:szCs w:val="19"/>
              </w:rPr>
              <w:t>CRUD + ACL FilmoData</w:t>
            </w:r>
          </w:p>
        </w:tc>
      </w:tr>
      <w:tr w:rsidR="00A3260E" w14:paraId="0C083903" w14:textId="77777777">
        <w:tblPrEx>
          <w:tblCellMar>
            <w:top w:w="0" w:type="dxa"/>
            <w:bottom w:w="0" w:type="dxa"/>
          </w:tblCellMar>
        </w:tblPrEx>
        <w:trPr>
          <w:cantSplit/>
        </w:trPr>
        <w:tc>
          <w:tcPr>
            <w:tcW w:w="19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47BAFC6F" w14:textId="77777777" w:rsidR="00A3260E" w:rsidRDefault="00000000">
            <w:pPr>
              <w:spacing w:after="20"/>
            </w:pPr>
            <w:r>
              <w:rPr>
                <w:b/>
                <w:sz w:val="19"/>
                <w:szCs w:val="19"/>
              </w:rPr>
              <w:t>Notification</w:t>
            </w:r>
          </w:p>
        </w:tc>
        <w:tc>
          <w:tcPr>
            <w:tcW w:w="9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6B7300BE" w14:textId="77777777" w:rsidR="00A3260E" w:rsidRDefault="00000000">
            <w:pPr>
              <w:spacing w:after="20"/>
            </w:pPr>
            <w:r>
              <w:rPr>
                <w:sz w:val="19"/>
                <w:szCs w:val="19"/>
              </w:rPr>
              <w:t>1</w:t>
            </w:r>
          </w:p>
        </w:tc>
        <w:tc>
          <w:tcPr>
            <w:tcW w:w="9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35F071BC" w14:textId="77777777" w:rsidR="00A3260E" w:rsidRDefault="00000000">
            <w:pPr>
              <w:spacing w:after="20"/>
            </w:pPr>
            <w:r>
              <w:rPr>
                <w:sz w:val="19"/>
                <w:szCs w:val="19"/>
              </w:rPr>
              <w:t>1</w:t>
            </w:r>
          </w:p>
        </w:tc>
        <w:tc>
          <w:tcPr>
            <w:tcW w:w="9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644804BF" w14:textId="77777777" w:rsidR="00A3260E" w:rsidRDefault="00000000">
            <w:pPr>
              <w:spacing w:after="20"/>
            </w:pPr>
            <w:r>
              <w:rPr>
                <w:sz w:val="19"/>
                <w:szCs w:val="19"/>
              </w:rPr>
              <w:t>3</w:t>
            </w:r>
          </w:p>
        </w:tc>
        <w:tc>
          <w:tcPr>
            <w:tcW w:w="9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39EB1038" w14:textId="77777777" w:rsidR="00A3260E" w:rsidRDefault="00000000">
            <w:pPr>
              <w:spacing w:after="20"/>
            </w:pPr>
            <w:r>
              <w:rPr>
                <w:sz w:val="19"/>
                <w:szCs w:val="19"/>
              </w:rPr>
              <w:t>1</w:t>
            </w:r>
          </w:p>
        </w:tc>
        <w:tc>
          <w:tcPr>
            <w:tcW w:w="9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09D9FF5A" w14:textId="77777777" w:rsidR="00A3260E" w:rsidRDefault="00000000">
            <w:pPr>
              <w:spacing w:after="20"/>
            </w:pPr>
            <w:r>
              <w:rPr>
                <w:sz w:val="19"/>
                <w:szCs w:val="19"/>
              </w:rPr>
              <w:t>1</w:t>
            </w:r>
          </w:p>
        </w:tc>
        <w:tc>
          <w:tcPr>
            <w:tcW w:w="9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0B25CC5B" w14:textId="77777777" w:rsidR="00A3260E" w:rsidRDefault="00000000">
            <w:pPr>
              <w:spacing w:after="20"/>
            </w:pPr>
            <w:r>
              <w:rPr>
                <w:sz w:val="19"/>
                <w:szCs w:val="19"/>
              </w:rPr>
              <w:t>2</w:t>
            </w:r>
          </w:p>
        </w:tc>
        <w:tc>
          <w:tcPr>
            <w:tcW w:w="8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441D7C6D" w14:textId="77777777" w:rsidR="00A3260E" w:rsidRDefault="00000000">
            <w:pPr>
              <w:spacing w:after="20"/>
            </w:pPr>
            <w:r>
              <w:rPr>
                <w:sz w:val="19"/>
                <w:szCs w:val="19"/>
              </w:rPr>
              <w:t>9/18</w:t>
            </w:r>
          </w:p>
        </w:tc>
        <w:tc>
          <w:tcPr>
            <w:tcW w:w="1638"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3A3B325F" w14:textId="77777777" w:rsidR="00A3260E" w:rsidRDefault="00000000">
            <w:pPr>
              <w:spacing w:after="20"/>
            </w:pPr>
            <w:r>
              <w:rPr>
                <w:sz w:val="19"/>
                <w:szCs w:val="19"/>
              </w:rPr>
              <w:t>Acheter + adapter</w:t>
            </w:r>
          </w:p>
        </w:tc>
      </w:tr>
      <w:tr w:rsidR="00A3260E" w14:paraId="129F458E" w14:textId="77777777">
        <w:tblPrEx>
          <w:tblCellMar>
            <w:top w:w="0" w:type="dxa"/>
            <w:bottom w:w="0" w:type="dxa"/>
          </w:tblCellMar>
        </w:tblPrEx>
        <w:trPr>
          <w:cantSplit/>
        </w:trPr>
        <w:tc>
          <w:tcPr>
            <w:tcW w:w="19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327FDB0B" w14:textId="77777777" w:rsidR="00A3260E" w:rsidRDefault="00000000">
            <w:pPr>
              <w:spacing w:after="20"/>
            </w:pPr>
            <w:r>
              <w:rPr>
                <w:b/>
                <w:sz w:val="19"/>
                <w:szCs w:val="19"/>
              </w:rPr>
              <w:t>Paiement</w:t>
            </w:r>
          </w:p>
        </w:tc>
        <w:tc>
          <w:tcPr>
            <w:tcW w:w="9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6E02FC40" w14:textId="77777777" w:rsidR="00A3260E" w:rsidRDefault="00000000">
            <w:pPr>
              <w:spacing w:after="20"/>
            </w:pPr>
            <w:r>
              <w:rPr>
                <w:sz w:val="19"/>
                <w:szCs w:val="19"/>
              </w:rPr>
              <w:t>1</w:t>
            </w:r>
          </w:p>
        </w:tc>
        <w:tc>
          <w:tcPr>
            <w:tcW w:w="9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0394197E" w14:textId="77777777" w:rsidR="00A3260E" w:rsidRDefault="00000000">
            <w:pPr>
              <w:spacing w:after="20"/>
            </w:pPr>
            <w:r>
              <w:rPr>
                <w:sz w:val="19"/>
                <w:szCs w:val="19"/>
              </w:rPr>
              <w:t>1</w:t>
            </w:r>
          </w:p>
        </w:tc>
        <w:tc>
          <w:tcPr>
            <w:tcW w:w="9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63A29C29" w14:textId="77777777" w:rsidR="00A3260E" w:rsidRDefault="00000000">
            <w:pPr>
              <w:spacing w:after="20"/>
            </w:pPr>
            <w:r>
              <w:rPr>
                <w:sz w:val="19"/>
                <w:szCs w:val="19"/>
              </w:rPr>
              <w:t>2</w:t>
            </w:r>
          </w:p>
        </w:tc>
        <w:tc>
          <w:tcPr>
            <w:tcW w:w="9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704DC33C" w14:textId="77777777" w:rsidR="00A3260E" w:rsidRDefault="00000000">
            <w:pPr>
              <w:spacing w:after="20"/>
            </w:pPr>
            <w:r>
              <w:rPr>
                <w:sz w:val="19"/>
                <w:szCs w:val="19"/>
              </w:rPr>
              <w:t>1</w:t>
            </w:r>
          </w:p>
        </w:tc>
        <w:tc>
          <w:tcPr>
            <w:tcW w:w="9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7247B5AD" w14:textId="77777777" w:rsidR="00A3260E" w:rsidRDefault="00000000">
            <w:pPr>
              <w:spacing w:after="20"/>
            </w:pPr>
            <w:r>
              <w:rPr>
                <w:sz w:val="19"/>
                <w:szCs w:val="19"/>
              </w:rPr>
              <w:t>1</w:t>
            </w:r>
          </w:p>
        </w:tc>
        <w:tc>
          <w:tcPr>
            <w:tcW w:w="9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4411A8CE" w14:textId="77777777" w:rsidR="00A3260E" w:rsidRDefault="00000000">
            <w:pPr>
              <w:spacing w:after="20"/>
            </w:pPr>
            <w:r>
              <w:rPr>
                <w:sz w:val="19"/>
                <w:szCs w:val="19"/>
              </w:rPr>
              <w:t>1</w:t>
            </w:r>
          </w:p>
        </w:tc>
        <w:tc>
          <w:tcPr>
            <w:tcW w:w="8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7485C385" w14:textId="77777777" w:rsidR="00A3260E" w:rsidRDefault="00000000">
            <w:pPr>
              <w:spacing w:after="20"/>
            </w:pPr>
            <w:r>
              <w:rPr>
                <w:sz w:val="19"/>
                <w:szCs w:val="19"/>
              </w:rPr>
              <w:t>7/18</w:t>
            </w:r>
          </w:p>
        </w:tc>
        <w:tc>
          <w:tcPr>
            <w:tcW w:w="1638"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4AAAB99B" w14:textId="77777777" w:rsidR="00A3260E" w:rsidRDefault="00000000">
            <w:pPr>
              <w:spacing w:after="20"/>
            </w:pPr>
            <w:r>
              <w:rPr>
                <w:sz w:val="19"/>
                <w:szCs w:val="19"/>
              </w:rPr>
              <w:t>Acheter (PayVia) + ACL</w:t>
            </w:r>
          </w:p>
        </w:tc>
      </w:tr>
    </w:tbl>
    <w:p w14:paraId="033C0EB0" w14:textId="77777777" w:rsidR="00A3260E" w:rsidRDefault="00A3260E">
      <w:pPr>
        <w:spacing w:after="140"/>
      </w:pPr>
    </w:p>
    <w:p w14:paraId="320C2EF6" w14:textId="77777777" w:rsidR="00A3260E" w:rsidRDefault="00000000">
      <w:pPr>
        <w:pStyle w:val="Titre3"/>
        <w:keepNext/>
      </w:pPr>
      <w:r>
        <w:t>Justification</w:t>
      </w:r>
    </w:p>
    <w:p w14:paraId="18724F9D" w14:textId="77777777" w:rsidR="00A3260E" w:rsidRDefault="00000000">
      <w:pPr>
        <w:spacing w:after="360"/>
      </w:pPr>
      <w:r>
        <w:rPr>
          <w:b/>
          <w:sz w:val="20"/>
        </w:rPr>
        <w:t xml:space="preserve">Barème : </w:t>
      </w:r>
      <w:r>
        <w:rPr>
          <w:sz w:val="20"/>
        </w:rPr>
        <w:t>chaque critère de 1 (faible) à 3 (fort), total sur 18. Seuils : 15 ou plus avec Experts ≥ 2 → DDD tactique + hexagonal ; 11 à 15, ou Experts = 1 → architecture en couches, règles regroupées dans des services, ports seulement vers l'extérieur ; 10 ou moins → CRUD ou paramétrage ; sous-domaine générique → on achète et on isole derrière une ACL. Le critère Experts est éliminatoire pour le DDD : un modèle riche se construit avec l'expert.</w:t>
      </w:r>
    </w:p>
    <w:p w14:paraId="74650602" w14:textId="77777777" w:rsidR="00A3260E" w:rsidRDefault="00000000">
      <w:pPr>
        <w:spacing w:after="360"/>
      </w:pPr>
      <w:r>
        <w:rPr>
          <w:b/>
          <w:sz w:val="20"/>
        </w:rPr>
        <w:t xml:space="preserve">Vente de places (17) : </w:t>
      </w:r>
      <w:r>
        <w:rPr>
          <w:sz w:val="20"/>
        </w:rPr>
        <w:t>Complexité 3 : B1 à B6, B9, B11, B13 à B15 et la concurrence au pic. Valeur 3 : l'incident de mars, et 0,35 € par billet à la marque blanche. Durée 3 : au moins dix ans. Volatilité 2 : « on change nos règles plusieurs fois par an », sans bouleverser le modèle. Experts 3 : Nadia tous les mardis. Canaux 3 : site, appli, bornes, guichets, 2 partenaires, PayVia. → DDD tactique + hexagonal.</w:t>
      </w:r>
    </w:p>
    <w:p w14:paraId="62A481F8" w14:textId="77777777" w:rsidR="00A3260E" w:rsidRDefault="00000000">
      <w:pPr>
        <w:spacing w:after="360"/>
      </w:pPr>
      <w:r>
        <w:rPr>
          <w:b/>
          <w:sz w:val="20"/>
        </w:rPr>
        <w:t xml:space="preserve">Abonnements (15) : </w:t>
      </w:r>
      <w:r>
        <w:rPr>
          <w:sz w:val="20"/>
        </w:rPr>
        <w:t>Complexité 3 : B7, B8, B15, B16 liées entre elles. Valeur 3 : « notre arme ». Durée 3. Volatilité 3 : « on teste beaucoup de formules, ça bouge tout le temps ». Experts 1 : Sabine une fois par mois. Canaux 2 : en ligne, guichet, PayVia. → Le total pousse au DDD, mais l'accès à l'expert l'interdit : architecture en couches avec des formules paramétrées (décision 2, option B). Le prix à payer, et le moment de reconsidérer ce choix, iront dans l'ADR-0001.</w:t>
      </w:r>
    </w:p>
    <w:p w14:paraId="5C1B020D" w14:textId="77777777" w:rsidR="00A3260E" w:rsidRDefault="00000000">
      <w:pPr>
        <w:spacing w:after="360"/>
      </w:pPr>
      <w:r>
        <w:rPr>
          <w:b/>
          <w:sz w:val="20"/>
        </w:rPr>
        <w:t xml:space="preserve">Tarification (12) : </w:t>
      </w:r>
      <w:r>
        <w:rPr>
          <w:sz w:val="20"/>
        </w:rPr>
        <w:t>Complexité 2 : catégorie + suppléments, une opération remplace la grille. Valeur 2 : le prix affiché doit être le prix payé. Durée 3. Volatilité 3 : opérations fréquentes, nouvelle formule en moins d'un mois. Experts 1 : Sabine. Canaux 1 : back-office marketing, lu par la Vente. → Contexte à part (décision 1, option A), en couches et paramétré par le marketing.</w:t>
      </w:r>
    </w:p>
    <w:p w14:paraId="132A8956" w14:textId="77777777" w:rsidR="00A3260E" w:rsidRDefault="00000000">
      <w:pPr>
        <w:spacing w:after="360"/>
      </w:pPr>
      <w:r>
        <w:rPr>
          <w:b/>
          <w:sz w:val="20"/>
        </w:rPr>
        <w:t xml:space="preserve">Contrôle d'accès (11) : </w:t>
      </w:r>
      <w:r>
        <w:rPr>
          <w:sz w:val="20"/>
        </w:rPr>
        <w:t>Complexité 2 : scan unique, fenêtre de validité, mode hors ligne. Valeur 2 : preuve de présence des abonnés. Durée 3. Volatilité 1. Experts 2 : Karim sur site (hypothèse). Canaux 1 : les douchettes. → En couches, avec cache local sur la douchette.</w:t>
      </w:r>
    </w:p>
    <w:p w14:paraId="61E36F33" w14:textId="77777777" w:rsidR="00A3260E" w:rsidRDefault="00000000">
      <w:pPr>
        <w:spacing w:after="360"/>
      </w:pPr>
      <w:r>
        <w:rPr>
          <w:b/>
          <w:sz w:val="20"/>
        </w:rPr>
        <w:lastRenderedPageBreak/>
        <w:t xml:space="preserve">Déclarations et reversements (10) : </w:t>
      </w:r>
      <w:r>
        <w:rPr>
          <w:sz w:val="20"/>
        </w:rPr>
        <w:t>Complexité 2 : spécification CNC de 40 pages. Valeur 1 : obligation légale, pas un avantage concurrentiel. Durée 3. Volatilité 1 : le CNC ne négociera pas. Experts 2 : Marc (hypothèse). Canaux 1. → Batch en couches, Conformist vis-à-vis du CNC.</w:t>
      </w:r>
    </w:p>
    <w:p w14:paraId="6D2DD1E3" w14:textId="77777777" w:rsidR="00A3260E" w:rsidRDefault="00000000">
      <w:pPr>
        <w:spacing w:after="360"/>
      </w:pPr>
      <w:r>
        <w:rPr>
          <w:b/>
          <w:sz w:val="20"/>
        </w:rPr>
        <w:t xml:space="preserve">Programmation (9) : </w:t>
      </w:r>
      <w:r>
        <w:rPr>
          <w:sz w:val="20"/>
        </w:rPr>
        <w:t>Complexité 1 : film, salle, horaire. Valeur 2 : elle ouvre la vente. Durée 3. Volatilité 1 : « je programme de la même façon depuis vingt ans ». Experts 1 : Julien répond dans la semaine. Canaux 1 (+ FilmoData). → CRUD, avec une ACL vers FilmoData.</w:t>
      </w:r>
    </w:p>
    <w:p w14:paraId="11D9F3EB" w14:textId="77777777" w:rsidR="00A3260E" w:rsidRDefault="00000000">
      <w:pPr>
        <w:spacing w:after="360"/>
      </w:pPr>
      <w:r>
        <w:rPr>
          <w:b/>
          <w:sz w:val="20"/>
        </w:rPr>
        <w:t xml:space="preserve">Notification (9) et Paiement (7) : </w:t>
      </w:r>
      <w:r>
        <w:rPr>
          <w:sz w:val="20"/>
        </w:rPr>
        <w:t>sous-domaines génériques, sans règle propre au cinéma : on achète (service d'envoi, PayVia imposé par C3) et on isole derrière un adapter ou une ACL.</w:t>
      </w:r>
    </w:p>
    <w:p w14:paraId="716F3AFC" w14:textId="77777777" w:rsidR="00A3260E" w:rsidRDefault="00000000">
      <w:pPr>
        <w:spacing w:after="360"/>
      </w:pPr>
      <w:r>
        <w:rPr>
          <w:b/>
          <w:sz w:val="20"/>
        </w:rPr>
        <w:t xml:space="preserve">Architecture retenue : </w:t>
      </w:r>
      <w:r>
        <w:rPr>
          <w:sz w:val="20"/>
        </w:rPr>
        <w:t>un seul contexte en DDD tactique + hexagonal, la Vente de places, le core domain. Les autres restent volontairement simples, pour une équipe de deux développeurs et un prestataire (Hélène) sur la pile imposée Java 21 / Spring Boot / PostgreSQL (C1).</w:t>
      </w:r>
    </w:p>
    <w:p w14:paraId="5336D3BA" w14:textId="77777777" w:rsidR="00A3260E" w:rsidRDefault="00000000">
      <w:pPr>
        <w:pStyle w:val="Titre1"/>
        <w:keepNext/>
        <w:pageBreakBefore/>
      </w:pPr>
      <w:r>
        <w:lastRenderedPageBreak/>
        <w:t>6. Vue composants</w:t>
      </w:r>
    </w:p>
    <w:p w14:paraId="79655BE9" w14:textId="77777777" w:rsidR="00A3260E" w:rsidRDefault="00000000">
      <w:pPr>
        <w:pBdr>
          <w:top w:val="dashed" w:sz="6" w:space="1" w:color="9CA3AF"/>
          <w:left w:val="dashed" w:sz="6" w:space="4" w:color="9CA3AF"/>
          <w:bottom w:val="dashed" w:sz="6" w:space="1" w:color="9CA3AF"/>
          <w:right w:val="dashed" w:sz="6" w:space="4" w:color="9CA3AF"/>
        </w:pBdr>
        <w:spacing w:before="120" w:after="240"/>
      </w:pPr>
      <w:r>
        <w:rPr>
          <w:sz w:val="22"/>
          <w:szCs w:val="22"/>
        </w:rPr>
        <w:t xml:space="preserve"> </w:t>
      </w:r>
      <w:r>
        <w:br/>
      </w:r>
      <w:r>
        <w:br/>
      </w:r>
      <w:r>
        <w:br/>
      </w:r>
      <w:r>
        <w:br/>
      </w:r>
      <w:r>
        <w:br/>
      </w:r>
      <w:r>
        <w:br/>
      </w:r>
      <w:r>
        <w:br/>
      </w:r>
      <w:r>
        <w:br/>
      </w:r>
      <w:r>
        <w:br/>
      </w:r>
      <w:r>
        <w:br/>
      </w:r>
      <w:r>
        <w:br/>
      </w:r>
      <w:r>
        <w:br/>
      </w:r>
    </w:p>
    <w:p w14:paraId="4083F594" w14:textId="77777777" w:rsidR="00A3260E" w:rsidRDefault="00000000">
      <w:pPr>
        <w:spacing w:after="360"/>
      </w:pPr>
      <w:r>
        <w:t xml:space="preserve"> </w:t>
      </w:r>
    </w:p>
    <w:p w14:paraId="2170F307" w14:textId="77777777" w:rsidR="00A3260E" w:rsidRDefault="00000000">
      <w:pPr>
        <w:pStyle w:val="Titre1"/>
        <w:keepNext/>
        <w:pageBreakBefore/>
      </w:pPr>
      <w:r>
        <w:lastRenderedPageBreak/>
        <w:t>7. Vue dynamique</w:t>
      </w:r>
    </w:p>
    <w:p w14:paraId="0528193B" w14:textId="77777777" w:rsidR="00A3260E" w:rsidRDefault="00000000">
      <w:pPr>
        <w:pStyle w:val="Titre3"/>
        <w:keepNext/>
      </w:pPr>
      <w:r>
        <w:t>Réserver et payer des places</w:t>
      </w:r>
    </w:p>
    <w:p w14:paraId="6E5C9D0F" w14:textId="77777777" w:rsidR="00A3260E" w:rsidRDefault="00000000">
      <w:pPr>
        <w:pBdr>
          <w:top w:val="dashed" w:sz="6" w:space="1" w:color="9CA3AF"/>
          <w:left w:val="dashed" w:sz="6" w:space="4" w:color="9CA3AF"/>
          <w:bottom w:val="dashed" w:sz="6" w:space="1" w:color="9CA3AF"/>
          <w:right w:val="dashed" w:sz="6" w:space="4" w:color="9CA3AF"/>
        </w:pBdr>
        <w:spacing w:before="120" w:after="240"/>
      </w:pPr>
      <w:r>
        <w:rPr>
          <w:sz w:val="22"/>
          <w:szCs w:val="22"/>
        </w:rPr>
        <w:t xml:space="preserve"> </w:t>
      </w:r>
      <w:r>
        <w:br/>
      </w:r>
      <w:r>
        <w:br/>
      </w:r>
      <w:r>
        <w:br/>
      </w:r>
      <w:r>
        <w:br/>
      </w:r>
      <w:r>
        <w:br/>
      </w:r>
      <w:r>
        <w:br/>
      </w:r>
      <w:r>
        <w:br/>
      </w:r>
      <w:r>
        <w:br/>
      </w:r>
      <w:r>
        <w:br/>
      </w:r>
      <w:r>
        <w:br/>
      </w:r>
      <w:r>
        <w:br/>
      </w:r>
      <w:r>
        <w:br/>
      </w:r>
    </w:p>
    <w:p w14:paraId="7202443A" w14:textId="77777777" w:rsidR="00A3260E" w:rsidRDefault="00000000">
      <w:pPr>
        <w:spacing w:after="360"/>
      </w:pPr>
      <w:r>
        <w:t xml:space="preserve"> </w:t>
      </w:r>
    </w:p>
    <w:p w14:paraId="5C0067F8" w14:textId="77777777" w:rsidR="00A3260E" w:rsidRDefault="00000000">
      <w:pPr>
        <w:pStyle w:val="Titre1"/>
        <w:keepNext/>
        <w:pageBreakBefore/>
      </w:pPr>
      <w:r>
        <w:lastRenderedPageBreak/>
        <w:t>8. Modèle du domaine</w:t>
      </w:r>
    </w:p>
    <w:p w14:paraId="16A17B86" w14:textId="77777777" w:rsidR="00A3260E" w:rsidRDefault="00000000">
      <w:pPr>
        <w:pBdr>
          <w:top w:val="dashed" w:sz="6" w:space="1" w:color="9CA3AF"/>
          <w:left w:val="dashed" w:sz="6" w:space="4" w:color="9CA3AF"/>
          <w:bottom w:val="dashed" w:sz="6" w:space="1" w:color="9CA3AF"/>
          <w:right w:val="dashed" w:sz="6" w:space="4" w:color="9CA3AF"/>
        </w:pBdr>
        <w:spacing w:before="120" w:after="240"/>
        <w:jc w:val="center"/>
      </w:pPr>
      <w:r>
        <w:rPr>
          <w:noProof/>
        </w:rPr>
        <w:drawing>
          <wp:inline distT="0" distB="0" distL="0" distR="0" wp14:anchorId="398451D4" wp14:editId="24440CC1">
            <wp:extent cx="5940000" cy="3880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modele-vente.png"/>
                    <pic:cNvPicPr/>
                  </pic:nvPicPr>
                  <pic:blipFill>
                    <a:blip r:embed="rId9"/>
                    <a:stretch>
                      <a:fillRect/>
                    </a:stretch>
                  </pic:blipFill>
                  <pic:spPr>
                    <a:xfrm>
                      <a:off x="0" y="0"/>
                      <a:ext cx="5940000" cy="3880800"/>
                    </a:xfrm>
                    <a:prstGeom prst="rect">
                      <a:avLst/>
                    </a:prstGeom>
                  </pic:spPr>
                </pic:pic>
              </a:graphicData>
            </a:graphic>
          </wp:inline>
        </w:drawing>
      </w:r>
    </w:p>
    <w:p w14:paraId="4C0C82C5" w14:textId="77777777" w:rsidR="00A3260E" w:rsidRDefault="00000000">
      <w:pPr>
        <w:pBdr>
          <w:top w:val="dashed" w:sz="6" w:space="1" w:color="9CA3AF"/>
          <w:left w:val="dashed" w:sz="6" w:space="4" w:color="9CA3AF"/>
          <w:bottom w:val="dashed" w:sz="6" w:space="1" w:color="9CA3AF"/>
          <w:right w:val="dashed" w:sz="6" w:space="4" w:color="9CA3AF"/>
        </w:pBdr>
        <w:spacing w:before="120" w:after="240"/>
      </w:pPr>
      <w:r>
        <w:rPr>
          <w:b/>
          <w:sz w:val="20"/>
        </w:rPr>
        <w:t xml:space="preserve">Figure — Modèle du contexte Vente (docs/diagrammes/5-modele-vente.drawio). </w:t>
      </w:r>
      <w:r>
        <w:rPr>
          <w:sz w:val="20"/>
        </w:rPr>
        <w:t>Deux agrégats, Seance (le plan de salle) et Commande (l'achat), qui ne se référencent que par identité. Les tests cités ci-dessous sont fournis ; ils prouvent l'invariant une fois verts (phase 2).</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81"/>
        <w:gridCol w:w="2387"/>
        <w:gridCol w:w="5919"/>
      </w:tblGrid>
      <w:tr w:rsidR="00A3260E" w14:paraId="76D5148C" w14:textId="77777777">
        <w:tblPrEx>
          <w:tblCellMar>
            <w:top w:w="0" w:type="dxa"/>
            <w:bottom w:w="0" w:type="dxa"/>
          </w:tblCellMar>
        </w:tblPrEx>
        <w:trPr>
          <w:cantSplit/>
          <w:tblHeader/>
        </w:trPr>
        <w:tc>
          <w:tcPr>
            <w:tcW w:w="3600" w:type="dxa"/>
            <w:tcBorders>
              <w:top w:val="single" w:sz="4" w:space="0" w:color="BFC5CE"/>
              <w:left w:val="single" w:sz="4" w:space="0" w:color="BFC5CE"/>
              <w:bottom w:val="single" w:sz="4" w:space="0" w:color="BFC5CE"/>
              <w:right w:val="single" w:sz="4" w:space="0" w:color="BFC5CE"/>
            </w:tcBorders>
            <w:shd w:val="clear" w:color="auto" w:fill="DBEAFE"/>
            <w:tcMar>
              <w:top w:w="60" w:type="dxa"/>
              <w:left w:w="100" w:type="dxa"/>
              <w:bottom w:w="60" w:type="dxa"/>
              <w:right w:w="100" w:type="dxa"/>
            </w:tcMar>
          </w:tcPr>
          <w:p w14:paraId="17019729" w14:textId="77777777" w:rsidR="00A3260E" w:rsidRDefault="00000000">
            <w:pPr>
              <w:spacing w:after="20"/>
            </w:pPr>
            <w:r>
              <w:rPr>
                <w:b/>
                <w:bCs/>
                <w:color w:val="1E3A8A"/>
                <w:sz w:val="19"/>
                <w:szCs w:val="19"/>
              </w:rPr>
              <w:t>Invariant (règle)</w:t>
            </w:r>
          </w:p>
        </w:tc>
        <w:tc>
          <w:tcPr>
            <w:tcW w:w="2600" w:type="dxa"/>
            <w:tcBorders>
              <w:top w:val="single" w:sz="4" w:space="0" w:color="BFC5CE"/>
              <w:left w:val="single" w:sz="4" w:space="0" w:color="BFC5CE"/>
              <w:bottom w:val="single" w:sz="4" w:space="0" w:color="BFC5CE"/>
              <w:right w:val="single" w:sz="4" w:space="0" w:color="BFC5CE"/>
            </w:tcBorders>
            <w:shd w:val="clear" w:color="auto" w:fill="DBEAFE"/>
            <w:tcMar>
              <w:top w:w="60" w:type="dxa"/>
              <w:left w:w="100" w:type="dxa"/>
              <w:bottom w:w="60" w:type="dxa"/>
              <w:right w:w="100" w:type="dxa"/>
            </w:tcMar>
          </w:tcPr>
          <w:p w14:paraId="3310C055" w14:textId="77777777" w:rsidR="00A3260E" w:rsidRDefault="00000000">
            <w:pPr>
              <w:spacing w:after="20"/>
            </w:pPr>
            <w:r>
              <w:rPr>
                <w:b/>
                <w:bCs/>
                <w:color w:val="1E3A8A"/>
                <w:sz w:val="19"/>
                <w:szCs w:val="19"/>
              </w:rPr>
              <w:t>Agrégat qui le protège</w:t>
            </w:r>
          </w:p>
        </w:tc>
        <w:tc>
          <w:tcPr>
            <w:tcW w:w="3438" w:type="dxa"/>
            <w:tcBorders>
              <w:top w:val="single" w:sz="4" w:space="0" w:color="BFC5CE"/>
              <w:left w:val="single" w:sz="4" w:space="0" w:color="BFC5CE"/>
              <w:bottom w:val="single" w:sz="4" w:space="0" w:color="BFC5CE"/>
              <w:right w:val="single" w:sz="4" w:space="0" w:color="BFC5CE"/>
            </w:tcBorders>
            <w:shd w:val="clear" w:color="auto" w:fill="DBEAFE"/>
            <w:tcMar>
              <w:top w:w="60" w:type="dxa"/>
              <w:left w:w="100" w:type="dxa"/>
              <w:bottom w:w="60" w:type="dxa"/>
              <w:right w:w="100" w:type="dxa"/>
            </w:tcMar>
          </w:tcPr>
          <w:p w14:paraId="24AF5ED0" w14:textId="77777777" w:rsidR="00A3260E" w:rsidRDefault="00000000">
            <w:pPr>
              <w:spacing w:after="20"/>
            </w:pPr>
            <w:r>
              <w:rPr>
                <w:b/>
                <w:bCs/>
                <w:color w:val="1E3A8A"/>
                <w:sz w:val="19"/>
                <w:szCs w:val="19"/>
              </w:rPr>
              <w:t>Test qui le prouve</w:t>
            </w:r>
          </w:p>
        </w:tc>
      </w:tr>
      <w:tr w:rsidR="00A3260E" w14:paraId="39D90123" w14:textId="77777777">
        <w:tblPrEx>
          <w:tblCellMar>
            <w:top w:w="0" w:type="dxa"/>
            <w:bottom w:w="0" w:type="dxa"/>
          </w:tblCellMar>
        </w:tblPrEx>
        <w:trPr>
          <w:cantSplit/>
        </w:trPr>
        <w:tc>
          <w:tcPr>
            <w:tcW w:w="36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67822788" w14:textId="77777777" w:rsidR="00A3260E" w:rsidRDefault="00000000">
            <w:pPr>
              <w:spacing w:after="20"/>
            </w:pPr>
            <w:r>
              <w:rPr>
                <w:b/>
                <w:sz w:val="19"/>
                <w:szCs w:val="19"/>
              </w:rPr>
              <w:t>B1 · Une place n'est vendue qu'une fois, tous canaux confondus</w:t>
            </w:r>
          </w:p>
        </w:tc>
        <w:tc>
          <w:tcPr>
            <w:tcW w:w="26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0733832C" w14:textId="77777777" w:rsidR="00A3260E" w:rsidRDefault="00000000">
            <w:pPr>
              <w:spacing w:after="20"/>
            </w:pPr>
            <w:r>
              <w:rPr>
                <w:sz w:val="19"/>
                <w:szCs w:val="19"/>
              </w:rPr>
              <w:t>Seance</w:t>
            </w:r>
          </w:p>
        </w:tc>
        <w:tc>
          <w:tcPr>
            <w:tcW w:w="3438"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5E3BDEA3" w14:textId="77777777" w:rsidR="00A3260E" w:rsidRDefault="00000000">
            <w:pPr>
              <w:spacing w:after="20"/>
            </w:pPr>
            <w:r>
              <w:rPr>
                <w:sz w:val="19"/>
                <w:szCs w:val="19"/>
              </w:rPr>
              <w:t>etape1/SeanceTest :</w:t>
            </w:r>
            <w:r>
              <w:rPr>
                <w:sz w:val="19"/>
                <w:szCs w:val="19"/>
              </w:rPr>
              <w:br/>
              <w:t>refuse_une_place_deja_bloquee_par_un_autre_client_B1</w:t>
            </w:r>
            <w:r>
              <w:rPr>
                <w:sz w:val="19"/>
                <w:szCs w:val="19"/>
              </w:rPr>
              <w:br/>
              <w:t>refuse_une_place_vendue_B1</w:t>
            </w:r>
            <w:r>
              <w:rPr>
                <w:sz w:val="19"/>
                <w:szCs w:val="19"/>
              </w:rPr>
              <w:br/>
              <w:t>etape3 :</w:t>
            </w:r>
            <w:r>
              <w:rPr>
                <w:sz w:val="19"/>
                <w:szCs w:val="19"/>
              </w:rPr>
              <w:br/>
              <w:t>une_place_deja_prise_fait_echouer_toute_la_reservation_B1</w:t>
            </w:r>
            <w:r>
              <w:rPr>
                <w:sz w:val="19"/>
                <w:szCs w:val="19"/>
              </w:rPr>
              <w:br/>
              <w:t>scénario :</w:t>
            </w:r>
            <w:r>
              <w:rPr>
                <w:sz w:val="19"/>
                <w:szCs w:val="19"/>
              </w:rPr>
              <w:br/>
              <w:t>…ses_places_ne_peuvent_plus_etre_vendues</w:t>
            </w:r>
          </w:p>
        </w:tc>
      </w:tr>
      <w:tr w:rsidR="00A3260E" w14:paraId="0AEFF006" w14:textId="77777777">
        <w:tblPrEx>
          <w:tblCellMar>
            <w:top w:w="0" w:type="dxa"/>
            <w:bottom w:w="0" w:type="dxa"/>
          </w:tblCellMar>
        </w:tblPrEx>
        <w:trPr>
          <w:cantSplit/>
        </w:trPr>
        <w:tc>
          <w:tcPr>
            <w:tcW w:w="36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550D6119" w14:textId="77777777" w:rsidR="00A3260E" w:rsidRDefault="00000000">
            <w:pPr>
              <w:spacing w:after="20"/>
            </w:pPr>
            <w:r>
              <w:rPr>
                <w:b/>
                <w:sz w:val="19"/>
                <w:szCs w:val="19"/>
              </w:rPr>
              <w:t>B1 · Tout ou rien : si une place est prise, aucune n'est bloquée</w:t>
            </w:r>
          </w:p>
        </w:tc>
        <w:tc>
          <w:tcPr>
            <w:tcW w:w="26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7D52DD8F" w14:textId="77777777" w:rsidR="00A3260E" w:rsidRDefault="00000000">
            <w:pPr>
              <w:spacing w:after="20"/>
            </w:pPr>
            <w:r>
              <w:rPr>
                <w:sz w:val="19"/>
                <w:szCs w:val="19"/>
              </w:rPr>
              <w:t>Seance</w:t>
            </w:r>
          </w:p>
        </w:tc>
        <w:tc>
          <w:tcPr>
            <w:tcW w:w="3438"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6F0AC336" w14:textId="77777777" w:rsidR="00A3260E" w:rsidRDefault="00000000">
            <w:pPr>
              <w:spacing w:after="20"/>
            </w:pPr>
            <w:r>
              <w:rPr>
                <w:sz w:val="19"/>
                <w:szCs w:val="19"/>
              </w:rPr>
              <w:t>etape1 :</w:t>
            </w:r>
            <w:r>
              <w:rPr>
                <w:sz w:val="19"/>
                <w:szCs w:val="19"/>
              </w:rPr>
              <w:br/>
              <w:t>tout_ou_rien_si_une_place_est_prise_aucune_n_est_bloquee</w:t>
            </w:r>
            <w:r>
              <w:rPr>
                <w:sz w:val="19"/>
                <w:szCs w:val="19"/>
              </w:rPr>
              <w:br/>
              <w:t>indique_toutes_les_places_deja_prises</w:t>
            </w:r>
          </w:p>
        </w:tc>
      </w:tr>
      <w:tr w:rsidR="00A3260E" w14:paraId="77E68C3F" w14:textId="77777777">
        <w:tblPrEx>
          <w:tblCellMar>
            <w:top w:w="0" w:type="dxa"/>
            <w:bottom w:w="0" w:type="dxa"/>
          </w:tblCellMar>
        </w:tblPrEx>
        <w:trPr>
          <w:cantSplit/>
        </w:trPr>
        <w:tc>
          <w:tcPr>
            <w:tcW w:w="36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31D7BDF8" w14:textId="77777777" w:rsidR="00A3260E" w:rsidRDefault="00000000">
            <w:pPr>
              <w:spacing w:after="20"/>
            </w:pPr>
            <w:r>
              <w:rPr>
                <w:b/>
                <w:sz w:val="19"/>
                <w:szCs w:val="19"/>
              </w:rPr>
              <w:t>B2 · Blocage de 10 minutes, puis libération automatique</w:t>
            </w:r>
          </w:p>
        </w:tc>
        <w:tc>
          <w:tcPr>
            <w:tcW w:w="26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3C9F97E1" w14:textId="77777777" w:rsidR="00A3260E" w:rsidRDefault="00000000">
            <w:pPr>
              <w:spacing w:after="20"/>
            </w:pPr>
            <w:r>
              <w:rPr>
                <w:sz w:val="19"/>
                <w:szCs w:val="19"/>
              </w:rPr>
              <w:t>Seance (+ ExpirerBlocagesService)</w:t>
            </w:r>
          </w:p>
        </w:tc>
        <w:tc>
          <w:tcPr>
            <w:tcW w:w="3438"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519262D6" w14:textId="77777777" w:rsidR="00A3260E" w:rsidRDefault="00000000">
            <w:pPr>
              <w:spacing w:after="20"/>
            </w:pPr>
            <w:r>
              <w:rPr>
                <w:sz w:val="19"/>
                <w:szCs w:val="19"/>
              </w:rPr>
              <w:t>etape1 :</w:t>
            </w:r>
            <w:r>
              <w:rPr>
                <w:sz w:val="19"/>
                <w:szCs w:val="19"/>
              </w:rPr>
              <w:br/>
              <w:t>bloque_des_places_libres_pendant_10_minutes_B2</w:t>
            </w:r>
            <w:r>
              <w:rPr>
                <w:sz w:val="19"/>
                <w:szCs w:val="19"/>
              </w:rPr>
              <w:br/>
              <w:t>libere_les_blocages_expires_et_renvoie_les_commandes_concernees_B2</w:t>
            </w:r>
            <w:r>
              <w:rPr>
                <w:sz w:val="19"/>
                <w:szCs w:val="19"/>
              </w:rPr>
              <w:br/>
              <w:t>etape5 :</w:t>
            </w:r>
            <w:r>
              <w:rPr>
                <w:sz w:val="19"/>
                <w:szCs w:val="19"/>
              </w:rPr>
              <w:br/>
              <w:t>apres_l_heure_limite_les_places_sont_liberees</w:t>
            </w:r>
            <w:r>
              <w:rPr>
                <w:sz w:val="19"/>
                <w:szCs w:val="19"/>
              </w:rPr>
              <w:br/>
              <w:t>scénario :</w:t>
            </w:r>
            <w:r>
              <w:rPr>
                <w:sz w:val="19"/>
                <w:szCs w:val="19"/>
              </w:rPr>
              <w:br/>
              <w:t>sans_paiement_les_places_reviennent_a_la_vente</w:t>
            </w:r>
          </w:p>
        </w:tc>
      </w:tr>
      <w:tr w:rsidR="00A3260E" w14:paraId="74979A12" w14:textId="77777777">
        <w:tblPrEx>
          <w:tblCellMar>
            <w:top w:w="0" w:type="dxa"/>
            <w:bottom w:w="0" w:type="dxa"/>
          </w:tblCellMar>
        </w:tblPrEx>
        <w:trPr>
          <w:cantSplit/>
        </w:trPr>
        <w:tc>
          <w:tcPr>
            <w:tcW w:w="36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629F4B4A" w14:textId="77777777" w:rsidR="00A3260E" w:rsidRDefault="00000000">
            <w:pPr>
              <w:spacing w:after="20"/>
            </w:pPr>
            <w:r>
              <w:rPr>
                <w:b/>
                <w:sz w:val="19"/>
                <w:szCs w:val="19"/>
              </w:rPr>
              <w:t>B2 · Une place vendue n'est jamais libérée</w:t>
            </w:r>
          </w:p>
        </w:tc>
        <w:tc>
          <w:tcPr>
            <w:tcW w:w="26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14184036" w14:textId="77777777" w:rsidR="00A3260E" w:rsidRDefault="00000000">
            <w:pPr>
              <w:spacing w:after="20"/>
            </w:pPr>
            <w:r>
              <w:rPr>
                <w:sz w:val="19"/>
                <w:szCs w:val="19"/>
              </w:rPr>
              <w:t>Seance</w:t>
            </w:r>
          </w:p>
        </w:tc>
        <w:tc>
          <w:tcPr>
            <w:tcW w:w="3438"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0164016E" w14:textId="77777777" w:rsidR="00A3260E" w:rsidRDefault="00000000">
            <w:pPr>
              <w:spacing w:after="20"/>
            </w:pPr>
            <w:r>
              <w:rPr>
                <w:sz w:val="19"/>
                <w:szCs w:val="19"/>
              </w:rPr>
              <w:t>etape1 :</w:t>
            </w:r>
            <w:r>
              <w:rPr>
                <w:sz w:val="19"/>
                <w:szCs w:val="19"/>
              </w:rPr>
              <w:br/>
              <w:t>ne_libere_pas_les_places_vendues</w:t>
            </w:r>
          </w:p>
        </w:tc>
      </w:tr>
      <w:tr w:rsidR="00A3260E" w14:paraId="1C46B654" w14:textId="77777777">
        <w:tblPrEx>
          <w:tblCellMar>
            <w:top w:w="0" w:type="dxa"/>
            <w:bottom w:w="0" w:type="dxa"/>
          </w:tblCellMar>
        </w:tblPrEx>
        <w:trPr>
          <w:cantSplit/>
        </w:trPr>
        <w:tc>
          <w:tcPr>
            <w:tcW w:w="36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76FE9ED2" w14:textId="77777777" w:rsidR="00A3260E" w:rsidRDefault="00000000">
            <w:pPr>
              <w:spacing w:after="20"/>
            </w:pPr>
            <w:r>
              <w:rPr>
                <w:b/>
                <w:sz w:val="19"/>
                <w:szCs w:val="19"/>
              </w:rPr>
              <w:lastRenderedPageBreak/>
              <w:t>B4 · Vente ouverte jusqu'à 15 min après le début</w:t>
            </w:r>
          </w:p>
        </w:tc>
        <w:tc>
          <w:tcPr>
            <w:tcW w:w="26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211FD474" w14:textId="77777777" w:rsidR="00A3260E" w:rsidRDefault="00000000">
            <w:pPr>
              <w:spacing w:after="20"/>
            </w:pPr>
            <w:r>
              <w:rPr>
                <w:sz w:val="19"/>
                <w:szCs w:val="19"/>
              </w:rPr>
              <w:t>Seance</w:t>
            </w:r>
          </w:p>
        </w:tc>
        <w:tc>
          <w:tcPr>
            <w:tcW w:w="3438"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5D262AD9" w14:textId="77777777" w:rsidR="00A3260E" w:rsidRDefault="00000000">
            <w:pPr>
              <w:spacing w:after="20"/>
            </w:pPr>
            <w:r>
              <w:rPr>
                <w:sz w:val="19"/>
                <w:szCs w:val="19"/>
              </w:rPr>
              <w:t>etape1 :</w:t>
            </w:r>
            <w:r>
              <w:rPr>
                <w:sz w:val="19"/>
                <w:szCs w:val="19"/>
              </w:rPr>
              <w:br/>
              <w:t>la_vente_est_ouverte_jusqu_a_15_minutes_apres_le_debut_B4</w:t>
            </w:r>
            <w:r>
              <w:rPr>
                <w:sz w:val="19"/>
                <w:szCs w:val="19"/>
              </w:rPr>
              <w:br/>
              <w:t>la_vente_est_fermee_au_dela_B4</w:t>
            </w:r>
          </w:p>
        </w:tc>
      </w:tr>
      <w:tr w:rsidR="00A3260E" w14:paraId="27B5D0C3" w14:textId="77777777">
        <w:tblPrEx>
          <w:tblCellMar>
            <w:top w:w="0" w:type="dxa"/>
            <w:bottom w:w="0" w:type="dxa"/>
          </w:tblCellMar>
        </w:tblPrEx>
        <w:trPr>
          <w:cantSplit/>
        </w:trPr>
        <w:tc>
          <w:tcPr>
            <w:tcW w:w="36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5FCD72C8" w14:textId="77777777" w:rsidR="00A3260E" w:rsidRDefault="00000000">
            <w:pPr>
              <w:spacing w:after="20"/>
            </w:pPr>
            <w:r>
              <w:rPr>
                <w:b/>
                <w:sz w:val="19"/>
                <w:szCs w:val="19"/>
              </w:rPr>
              <w:t>B3 · 1 à 10 places, sans doublon</w:t>
            </w:r>
          </w:p>
        </w:tc>
        <w:tc>
          <w:tcPr>
            <w:tcW w:w="26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67B93A52" w14:textId="77777777" w:rsidR="00A3260E" w:rsidRDefault="00000000">
            <w:pPr>
              <w:spacing w:after="20"/>
            </w:pPr>
            <w:r>
              <w:rPr>
                <w:sz w:val="19"/>
                <w:szCs w:val="19"/>
              </w:rPr>
              <w:t>Commande</w:t>
            </w:r>
          </w:p>
        </w:tc>
        <w:tc>
          <w:tcPr>
            <w:tcW w:w="3438"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47FF498F" w14:textId="77777777" w:rsidR="00A3260E" w:rsidRDefault="00000000">
            <w:pPr>
              <w:spacing w:after="20"/>
            </w:pPr>
            <w:r>
              <w:rPr>
                <w:sz w:val="19"/>
                <w:szCs w:val="19"/>
              </w:rPr>
              <w:t>etape2 :</w:t>
            </w:r>
            <w:r>
              <w:rPr>
                <w:sz w:val="19"/>
                <w:szCs w:val="19"/>
              </w:rPr>
              <w:br/>
              <w:t>accepte_10_places</w:t>
            </w:r>
            <w:r>
              <w:rPr>
                <w:sz w:val="19"/>
                <w:szCs w:val="19"/>
              </w:rPr>
              <w:br/>
              <w:t>refuse_plus_de_10_places_B3</w:t>
            </w:r>
            <w:r>
              <w:rPr>
                <w:sz w:val="19"/>
                <w:szCs w:val="19"/>
              </w:rPr>
              <w:br/>
              <w:t>refuse_une_commande_vide</w:t>
            </w:r>
            <w:r>
              <w:rPr>
                <w:sz w:val="19"/>
                <w:szCs w:val="19"/>
              </w:rPr>
              <w:br/>
              <w:t>refuse_deux_fois_la_meme_place</w:t>
            </w:r>
            <w:r>
              <w:rPr>
                <w:sz w:val="19"/>
                <w:szCs w:val="19"/>
              </w:rPr>
              <w:br/>
              <w:t>etape3 :</w:t>
            </w:r>
            <w:r>
              <w:rPr>
                <w:sz w:val="19"/>
                <w:szCs w:val="19"/>
              </w:rPr>
              <w:br/>
              <w:t>plus_de_10_places_sont_refusees_et_rien_n_est_bloque_B3</w:t>
            </w:r>
          </w:p>
        </w:tc>
      </w:tr>
      <w:tr w:rsidR="00A3260E" w14:paraId="7EB25C2A" w14:textId="77777777">
        <w:tblPrEx>
          <w:tblCellMar>
            <w:top w:w="0" w:type="dxa"/>
            <w:bottom w:w="0" w:type="dxa"/>
          </w:tblCellMar>
        </w:tblPrEx>
        <w:trPr>
          <w:cantSplit/>
        </w:trPr>
        <w:tc>
          <w:tcPr>
            <w:tcW w:w="36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05168C34" w14:textId="77777777" w:rsidR="00A3260E" w:rsidRDefault="00000000">
            <w:pPr>
              <w:spacing w:after="20"/>
            </w:pPr>
            <w:r>
              <w:rPr>
                <w:b/>
                <w:sz w:val="19"/>
                <w:szCs w:val="19"/>
              </w:rPr>
              <w:t>B6 · Prix figé au choix des places</w:t>
            </w:r>
          </w:p>
        </w:tc>
        <w:tc>
          <w:tcPr>
            <w:tcW w:w="26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4D0D65AE" w14:textId="77777777" w:rsidR="00A3260E" w:rsidRDefault="00000000">
            <w:pPr>
              <w:spacing w:after="20"/>
            </w:pPr>
            <w:r>
              <w:rPr>
                <w:sz w:val="19"/>
                <w:szCs w:val="19"/>
              </w:rPr>
              <w:t>Commande (Tarif)</w:t>
            </w:r>
          </w:p>
        </w:tc>
        <w:tc>
          <w:tcPr>
            <w:tcW w:w="3438"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1602A64C" w14:textId="77777777" w:rsidR="00A3260E" w:rsidRDefault="00000000">
            <w:pPr>
              <w:spacing w:after="20"/>
            </w:pPr>
            <w:r>
              <w:rPr>
                <w:sz w:val="19"/>
                <w:szCs w:val="19"/>
              </w:rPr>
              <w:t>etape2 :</w:t>
            </w:r>
            <w:r>
              <w:rPr>
                <w:sz w:val="19"/>
                <w:szCs w:val="19"/>
              </w:rPr>
              <w:br/>
              <w:t>le_total_est_la_somme_des_prix_figes_dans_les_billets_B6</w:t>
            </w:r>
            <w:r>
              <w:rPr>
                <w:sz w:val="19"/>
                <w:szCs w:val="19"/>
              </w:rPr>
              <w:br/>
              <w:t>etape3 :</w:t>
            </w:r>
            <w:r>
              <w:rPr>
                <w:sz w:val="19"/>
                <w:szCs w:val="19"/>
              </w:rPr>
              <w:br/>
              <w:t>…avec_les_prix_de_la_grille</w:t>
            </w:r>
          </w:p>
        </w:tc>
      </w:tr>
      <w:tr w:rsidR="00A3260E" w14:paraId="6DE6FCA3" w14:textId="77777777">
        <w:tblPrEx>
          <w:tblCellMar>
            <w:top w:w="0" w:type="dxa"/>
            <w:bottom w:w="0" w:type="dxa"/>
          </w:tblCellMar>
        </w:tblPrEx>
        <w:trPr>
          <w:cantSplit/>
        </w:trPr>
        <w:tc>
          <w:tcPr>
            <w:tcW w:w="36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1B86BE0E" w14:textId="77777777" w:rsidR="00A3260E" w:rsidRDefault="00000000">
            <w:pPr>
              <w:spacing w:after="20"/>
            </w:pPr>
            <w:r>
              <w:rPr>
                <w:b/>
                <w:sz w:val="19"/>
                <w:szCs w:val="19"/>
              </w:rPr>
              <w:t>Cycle de vie : on ne paie pas deux fois, une commande payée n'expire pas</w:t>
            </w:r>
          </w:p>
        </w:tc>
        <w:tc>
          <w:tcPr>
            <w:tcW w:w="26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1B35F03C" w14:textId="77777777" w:rsidR="00A3260E" w:rsidRDefault="00000000">
            <w:pPr>
              <w:spacing w:after="20"/>
            </w:pPr>
            <w:r>
              <w:rPr>
                <w:sz w:val="19"/>
                <w:szCs w:val="19"/>
              </w:rPr>
              <w:t>Commande</w:t>
            </w:r>
          </w:p>
        </w:tc>
        <w:tc>
          <w:tcPr>
            <w:tcW w:w="3438"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7F4DFCC5" w14:textId="77777777" w:rsidR="00A3260E" w:rsidRDefault="00000000">
            <w:pPr>
              <w:spacing w:after="20"/>
            </w:pPr>
            <w:r>
              <w:rPr>
                <w:sz w:val="19"/>
                <w:szCs w:val="19"/>
              </w:rPr>
              <w:t>etape2 :</w:t>
            </w:r>
            <w:r>
              <w:rPr>
                <w:sz w:val="19"/>
                <w:szCs w:val="19"/>
              </w:rPr>
              <w:br/>
              <w:t>on_ne_paie_pas_deux_fois</w:t>
            </w:r>
            <w:r>
              <w:rPr>
                <w:sz w:val="19"/>
                <w:szCs w:val="19"/>
              </w:rPr>
              <w:br/>
              <w:t>une_commande_payee_n_expire_pas</w:t>
            </w:r>
            <w:r>
              <w:rPr>
                <w:sz w:val="19"/>
                <w:szCs w:val="19"/>
              </w:rPr>
              <w:br/>
              <w:t>etape5 :</w:t>
            </w:r>
            <w:r>
              <w:rPr>
                <w:sz w:val="19"/>
                <w:szCs w:val="19"/>
              </w:rPr>
              <w:br/>
              <w:t>un_second_passage_ne_republie_rien</w:t>
            </w:r>
          </w:p>
        </w:tc>
      </w:tr>
      <w:tr w:rsidR="00A3260E" w14:paraId="09A58F92" w14:textId="77777777">
        <w:tblPrEx>
          <w:tblCellMar>
            <w:top w:w="0" w:type="dxa"/>
            <w:bottom w:w="0" w:type="dxa"/>
          </w:tblCellMar>
        </w:tblPrEx>
        <w:trPr>
          <w:cantSplit/>
        </w:trPr>
        <w:tc>
          <w:tcPr>
            <w:tcW w:w="36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5176E8C8" w14:textId="77777777" w:rsidR="00A3260E" w:rsidRDefault="00000000">
            <w:pPr>
              <w:spacing w:after="20"/>
            </w:pPr>
            <w:r>
              <w:rPr>
                <w:b/>
                <w:sz w:val="19"/>
                <w:szCs w:val="19"/>
              </w:rPr>
              <w:t>Payée ⇒ places vendues, dans la même transaction</w:t>
            </w:r>
          </w:p>
        </w:tc>
        <w:tc>
          <w:tcPr>
            <w:tcW w:w="26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59CD2C54" w14:textId="77777777" w:rsidR="00A3260E" w:rsidRDefault="00000000">
            <w:pPr>
              <w:spacing w:after="20"/>
            </w:pPr>
            <w:r>
              <w:rPr>
                <w:sz w:val="19"/>
                <w:szCs w:val="19"/>
              </w:rPr>
              <w:t>Seance + Commande (ConfirmerPaiementService)</w:t>
            </w:r>
          </w:p>
        </w:tc>
        <w:tc>
          <w:tcPr>
            <w:tcW w:w="3438"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2F2A6D08" w14:textId="77777777" w:rsidR="00A3260E" w:rsidRDefault="00000000">
            <w:pPr>
              <w:spacing w:after="20"/>
            </w:pPr>
            <w:r>
              <w:rPr>
                <w:sz w:val="19"/>
                <w:szCs w:val="19"/>
              </w:rPr>
              <w:t>etape4 :</w:t>
            </w:r>
            <w:r>
              <w:rPr>
                <w:sz w:val="19"/>
                <w:szCs w:val="19"/>
              </w:rPr>
              <w:br/>
              <w:t>la_commande_devient_payee</w:t>
            </w:r>
            <w:r>
              <w:rPr>
                <w:sz w:val="19"/>
                <w:szCs w:val="19"/>
              </w:rPr>
              <w:br/>
              <w:t>les_places_sont_vendues</w:t>
            </w:r>
            <w:r>
              <w:rPr>
                <w:sz w:val="19"/>
                <w:szCs w:val="19"/>
              </w:rPr>
              <w:br/>
              <w:t>l_evenement_CommandePayee_est_publie</w:t>
            </w:r>
          </w:p>
        </w:tc>
      </w:tr>
      <w:tr w:rsidR="00A3260E" w14:paraId="7BA77368" w14:textId="77777777">
        <w:tblPrEx>
          <w:tblCellMar>
            <w:top w:w="0" w:type="dxa"/>
            <w:bottom w:w="0" w:type="dxa"/>
          </w:tblCellMar>
        </w:tblPrEx>
        <w:trPr>
          <w:cantSplit/>
        </w:trPr>
        <w:tc>
          <w:tcPr>
            <w:tcW w:w="36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2F818857" w14:textId="77777777" w:rsidR="00A3260E" w:rsidRDefault="00000000">
            <w:pPr>
              <w:spacing w:after="20"/>
            </w:pPr>
            <w:r>
              <w:rPr>
                <w:b/>
                <w:sz w:val="19"/>
                <w:szCs w:val="19"/>
              </w:rPr>
              <w:t>B14 · Une notification en double n'a qu'un effet (bonus)</w:t>
            </w:r>
          </w:p>
        </w:tc>
        <w:tc>
          <w:tcPr>
            <w:tcW w:w="26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17584335" w14:textId="77777777" w:rsidR="00A3260E" w:rsidRDefault="00000000">
            <w:pPr>
              <w:spacing w:after="20"/>
            </w:pPr>
            <w:r>
              <w:rPr>
                <w:sz w:val="19"/>
                <w:szCs w:val="19"/>
              </w:rPr>
              <w:t>Commande</w:t>
            </w:r>
          </w:p>
        </w:tc>
        <w:tc>
          <w:tcPr>
            <w:tcW w:w="3438"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3016F450" w14:textId="77777777" w:rsidR="00A3260E" w:rsidRDefault="00000000">
            <w:pPr>
              <w:spacing w:after="20"/>
            </w:pPr>
            <w:r>
              <w:rPr>
                <w:sz w:val="19"/>
                <w:szCs w:val="19"/>
              </w:rPr>
              <w:t>bonus/PaiementEnDoubleTest :</w:t>
            </w:r>
            <w:r>
              <w:rPr>
                <w:sz w:val="19"/>
                <w:szCs w:val="19"/>
              </w:rPr>
              <w:br/>
              <w:t>la_deuxieme_notification_ne_change_rien</w:t>
            </w:r>
          </w:p>
        </w:tc>
      </w:tr>
      <w:tr w:rsidR="00A3260E" w14:paraId="349B492C" w14:textId="77777777">
        <w:tblPrEx>
          <w:tblCellMar>
            <w:top w:w="0" w:type="dxa"/>
            <w:bottom w:w="0" w:type="dxa"/>
          </w:tblCellMar>
        </w:tblPrEx>
        <w:trPr>
          <w:cantSplit/>
        </w:trPr>
        <w:tc>
          <w:tcPr>
            <w:tcW w:w="36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62034E85" w14:textId="77777777" w:rsidR="00A3260E" w:rsidRDefault="00000000">
            <w:pPr>
              <w:spacing w:after="20"/>
            </w:pPr>
            <w:r>
              <w:rPr>
                <w:b/>
                <w:sz w:val="19"/>
                <w:szCs w:val="19"/>
              </w:rPr>
              <w:t>B13 · Paiement tardif : vente si places libres, sinon remboursement (bonus)</w:t>
            </w:r>
          </w:p>
        </w:tc>
        <w:tc>
          <w:tcPr>
            <w:tcW w:w="26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33E83A54" w14:textId="77777777" w:rsidR="00A3260E" w:rsidRDefault="00000000">
            <w:pPr>
              <w:spacing w:after="20"/>
            </w:pPr>
            <w:r>
              <w:rPr>
                <w:sz w:val="19"/>
                <w:szCs w:val="19"/>
              </w:rPr>
              <w:t>Seance + Commande</w:t>
            </w:r>
          </w:p>
        </w:tc>
        <w:tc>
          <w:tcPr>
            <w:tcW w:w="3438"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6F128593" w14:textId="77777777" w:rsidR="00A3260E" w:rsidRDefault="00000000">
            <w:pPr>
              <w:spacing w:after="20"/>
            </w:pPr>
            <w:r>
              <w:rPr>
                <w:sz w:val="19"/>
                <w:szCs w:val="19"/>
              </w:rPr>
              <w:t>bonus/PaiementTardifTest :</w:t>
            </w:r>
            <w:r>
              <w:rPr>
                <w:sz w:val="19"/>
                <w:szCs w:val="19"/>
              </w:rPr>
              <w:br/>
              <w:t>places_encore_libres_on_vend_quand_meme</w:t>
            </w:r>
            <w:r>
              <w:rPr>
                <w:sz w:val="19"/>
                <w:szCs w:val="19"/>
              </w:rPr>
              <w:br/>
              <w:t>places_reprises_entre_temps_on_rembourse</w:t>
            </w:r>
          </w:p>
        </w:tc>
      </w:tr>
      <w:tr w:rsidR="00A3260E" w14:paraId="2A8D046F" w14:textId="77777777">
        <w:tblPrEx>
          <w:tblCellMar>
            <w:top w:w="0" w:type="dxa"/>
            <w:bottom w:w="0" w:type="dxa"/>
          </w:tblCellMar>
        </w:tblPrEx>
        <w:trPr>
          <w:cantSplit/>
        </w:trPr>
        <w:tc>
          <w:tcPr>
            <w:tcW w:w="36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4452DEB2" w14:textId="77777777" w:rsidR="00A3260E" w:rsidRDefault="00000000">
            <w:pPr>
              <w:spacing w:after="20"/>
            </w:pPr>
            <w:r>
              <w:rPr>
                <w:b/>
                <w:sz w:val="19"/>
                <w:szCs w:val="19"/>
              </w:rPr>
              <w:t>Concurrence : une séance périmée n'est pas enregistrée (bonus, ADR-0002)</w:t>
            </w:r>
          </w:p>
        </w:tc>
        <w:tc>
          <w:tcPr>
            <w:tcW w:w="26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3A3637F8" w14:textId="77777777" w:rsidR="00A3260E" w:rsidRDefault="00000000">
            <w:pPr>
              <w:spacing w:after="20"/>
            </w:pPr>
            <w:r>
              <w:rPr>
                <w:sz w:val="19"/>
                <w:szCs w:val="19"/>
              </w:rPr>
              <w:t>Seance (version) + adapter Seances</w:t>
            </w:r>
          </w:p>
        </w:tc>
        <w:tc>
          <w:tcPr>
            <w:tcW w:w="3438"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4D0DEEBF" w14:textId="77777777" w:rsidR="00A3260E" w:rsidRDefault="00000000">
            <w:pPr>
              <w:spacing w:after="20"/>
            </w:pPr>
            <w:r>
              <w:rPr>
                <w:sz w:val="19"/>
                <w:szCs w:val="19"/>
              </w:rPr>
              <w:t>bonus/ConcurrenceTest :</w:t>
            </w:r>
            <w:r>
              <w:rPr>
                <w:sz w:val="19"/>
                <w:szCs w:val="19"/>
              </w:rPr>
              <w:br/>
              <w:t>l_adapter_refuse_d_enregistrer_une_seance_perimee</w:t>
            </w:r>
            <w:r>
              <w:rPr>
                <w:sz w:val="19"/>
                <w:szCs w:val="19"/>
              </w:rPr>
              <w:br/>
              <w:t>places_differentes_le_service_reessaie_et_reussit</w:t>
            </w:r>
            <w:r>
              <w:rPr>
                <w:sz w:val="19"/>
                <w:szCs w:val="19"/>
              </w:rPr>
              <w:br/>
              <w:t>meme_place_le_second_essai_constate_qu_elle_est_prise</w:t>
            </w:r>
          </w:p>
        </w:tc>
      </w:tr>
    </w:tbl>
    <w:p w14:paraId="7EEFD124" w14:textId="77777777" w:rsidR="00A3260E" w:rsidRDefault="00A3260E">
      <w:pPr>
        <w:spacing w:after="140"/>
      </w:pPr>
    </w:p>
    <w:p w14:paraId="51374278" w14:textId="77777777" w:rsidR="00A3260E" w:rsidRDefault="00000000">
      <w:pPr>
        <w:pStyle w:val="Titre3"/>
        <w:keepNext/>
      </w:pPr>
      <w:r>
        <w:t>Value objects</w:t>
      </w:r>
    </w:p>
    <w:p w14:paraId="4FFDE11D" w14:textId="77777777" w:rsidR="00A3260E" w:rsidRDefault="00000000">
      <w:pPr>
        <w:spacing w:after="360"/>
      </w:pPr>
      <w:r>
        <w:rPr>
          <w:b/>
          <w:sz w:val="20"/>
        </w:rPr>
        <w:t xml:space="preserve">Identités : </w:t>
      </w:r>
      <w:r>
        <w:rPr>
          <w:sz w:val="20"/>
        </w:rPr>
        <w:t>SeanceId, CommandeId (« C-1a2b3c4d »), PlaceId (rang + numéro, ex. « G7 »).</w:t>
      </w:r>
    </w:p>
    <w:p w14:paraId="59B20879" w14:textId="77777777" w:rsidR="00A3260E" w:rsidRDefault="00000000">
      <w:pPr>
        <w:spacing w:after="360"/>
      </w:pPr>
      <w:r>
        <w:rPr>
          <w:b/>
          <w:sz w:val="20"/>
        </w:rPr>
        <w:t xml:space="preserve">Montant : </w:t>
      </w:r>
      <w:r>
        <w:rPr>
          <w:sz w:val="20"/>
        </w:rPr>
        <w:t>en centimes, immuable, s'additionne (plus) et s'affiche « 18,00 € » ; jamais de double pour l'argent.</w:t>
      </w:r>
    </w:p>
    <w:p w14:paraId="1DFBFC3A" w14:textId="77777777" w:rsidR="00A3260E" w:rsidRDefault="00000000">
      <w:pPr>
        <w:spacing w:after="360"/>
      </w:pPr>
      <w:r>
        <w:rPr>
          <w:b/>
          <w:sz w:val="20"/>
        </w:rPr>
        <w:t xml:space="preserve">Tarif(categorie, prix) : </w:t>
      </w:r>
      <w:r>
        <w:rPr>
          <w:sz w:val="20"/>
        </w:rPr>
        <w:t>le prix figé au choix des places (B6) ; Categorie = PLEIN, REDUIT, ENFANT, MATIN, ABONNE.</w:t>
      </w:r>
    </w:p>
    <w:p w14:paraId="6707F09E" w14:textId="77777777" w:rsidR="00A3260E" w:rsidRDefault="00000000">
      <w:pPr>
        <w:spacing w:after="360"/>
      </w:pPr>
      <w:r>
        <w:rPr>
          <w:b/>
          <w:sz w:val="20"/>
        </w:rPr>
        <w:t xml:space="preserve">EtatPlace(statut, commande, jusqua) : </w:t>
      </w:r>
      <w:r>
        <w:rPr>
          <w:sz w:val="20"/>
        </w:rPr>
        <w:t>l'état d'un fauteuil dans le plan de salle ; on le remplace, on ne le modifie pas (libre(), bloquee(commande, jusqua), vendue(commande)).</w:t>
      </w:r>
    </w:p>
    <w:p w14:paraId="36A6DC67" w14:textId="77777777" w:rsidR="00A3260E" w:rsidRDefault="00000000">
      <w:pPr>
        <w:spacing w:after="360"/>
      </w:pPr>
      <w:r>
        <w:rPr>
          <w:b/>
          <w:sz w:val="20"/>
        </w:rPr>
        <w:lastRenderedPageBreak/>
        <w:t xml:space="preserve">Billet(place, tarif) : </w:t>
      </w:r>
      <w:r>
        <w:rPr>
          <w:sz w:val="20"/>
        </w:rPr>
        <w:t>une ligne de commande, sans identité propre hors de sa Commande.</w:t>
      </w:r>
    </w:p>
    <w:p w14:paraId="3A6230B0" w14:textId="77777777" w:rsidR="00A3260E" w:rsidRDefault="00000000">
      <w:pPr>
        <w:pStyle w:val="Titre3"/>
        <w:keepNext/>
      </w:pPr>
      <w:r>
        <w:t>Événements et policies</w:t>
      </w:r>
    </w:p>
    <w:p w14:paraId="63F29E89" w14:textId="77777777" w:rsidR="00A3260E" w:rsidRDefault="00000000">
      <w:pPr>
        <w:spacing w:after="360"/>
      </w:pPr>
      <w:r>
        <w:rPr>
          <w:b/>
          <w:sz w:val="20"/>
        </w:rPr>
        <w:t xml:space="preserve">Événements (domaine/evenement, au passé) : </w:t>
      </w:r>
      <w:r>
        <w:rPr>
          <w:sz w:val="20"/>
        </w:rPr>
        <w:t>CommandePayee, CommandeExpiree, PaiementARembourser, puis VentePartenaireEnregistree (étape 8). Commande les enregistre ; le service applicatif les publie après l'enregistrement (retirerEvenements), jamais avant.</w:t>
      </w:r>
    </w:p>
    <w:p w14:paraId="6DB8DC5C" w14:textId="77777777" w:rsidR="00A3260E" w:rsidRDefault="00000000">
      <w:pPr>
        <w:spacing w:after="360"/>
      </w:pPr>
      <w:r>
        <w:rPr>
          <w:b/>
          <w:sz w:val="20"/>
        </w:rPr>
        <w:t xml:space="preserve">Policies : </w:t>
      </w:r>
    </w:p>
    <w:p w14:paraId="67EAB985" w14:textId="77777777" w:rsidR="00A3260E" w:rsidRDefault="00000000">
      <w:pPr>
        <w:spacing w:after="360"/>
      </w:pPr>
      <w:r>
        <w:rPr>
          <w:sz w:val="20"/>
        </w:rPr>
        <w:t>• Toutes les minutes, expirer les blocages (planificateur → ExpirerBlocages, B2).</w:t>
      </w:r>
    </w:p>
    <w:p w14:paraId="32DC0626" w14:textId="77777777" w:rsidR="00A3260E" w:rsidRDefault="00000000">
      <w:pPr>
        <w:spacing w:after="360"/>
      </w:pPr>
      <w:r>
        <w:rPr>
          <w:sz w:val="20"/>
        </w:rPr>
        <w:t>• Quand PayVia confirme un paiement, confirmer la commande une seule fois (WebhookPayVia → ConfirmerPaiement, B14).</w:t>
      </w:r>
    </w:p>
    <w:p w14:paraId="3DE4A9AF" w14:textId="77777777" w:rsidR="00A3260E" w:rsidRDefault="00000000">
      <w:pPr>
        <w:spacing w:after="360"/>
      </w:pPr>
      <w:r>
        <w:rPr>
          <w:sz w:val="20"/>
        </w:rPr>
        <w:t>• Quand une commande est payée, envoyer les billets et les ajouter à la liste des douchettes (CommandePayee → Notification, Contrôle d'accès).</w:t>
      </w:r>
    </w:p>
    <w:p w14:paraId="084E7C2A" w14:textId="77777777" w:rsidR="00A3260E" w:rsidRDefault="00000000">
      <w:pPr>
        <w:spacing w:after="360"/>
      </w:pPr>
      <w:r>
        <w:rPr>
          <w:sz w:val="20"/>
        </w:rPr>
        <w:t>• Quand un paiement est à rembourser, rembourser via PayVia (PaiementARembourser → Paiement, B13, B10).</w:t>
      </w:r>
    </w:p>
    <w:p w14:paraId="45FE05B7" w14:textId="77777777" w:rsidR="00A3260E" w:rsidRDefault="00000000">
      <w:pPr>
        <w:spacing w:after="360"/>
      </w:pPr>
      <w:r>
        <w:rPr>
          <w:sz w:val="20"/>
        </w:rPr>
        <w:t>• Quand une séance est annulée, rembourser toutes ses commandes payées (SéanceAnnulée de la Programmation → Vente, B10).</w:t>
      </w:r>
    </w:p>
    <w:p w14:paraId="3D2E08A2" w14:textId="77777777" w:rsidR="00A3260E" w:rsidRDefault="00000000">
      <w:pPr>
        <w:pStyle w:val="Titre1"/>
        <w:keepNext/>
        <w:pageBreakBefore/>
      </w:pPr>
      <w:r>
        <w:lastRenderedPageBreak/>
        <w:t>9. Décisions (ADR)</w:t>
      </w:r>
    </w:p>
    <w:p w14:paraId="2A0E0FCF" w14:textId="77777777" w:rsidR="00A3260E" w:rsidRDefault="00000000">
      <w:pPr>
        <w:pStyle w:val="Titre3"/>
        <w:keepNext/>
      </w:pPr>
      <w:r>
        <w:t>ADR-0001 — Architecture retenue par contexte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A3260E" w14:paraId="4E727252" w14:textId="77777777">
        <w:tblPrEx>
          <w:tblCellMar>
            <w:top w:w="0" w:type="dxa"/>
            <w:bottom w:w="0" w:type="dxa"/>
          </w:tblCellMar>
        </w:tblPrEx>
        <w:trPr>
          <w:cantSplit/>
          <w:tblHeader/>
        </w:trPr>
        <w:tc>
          <w:tcPr>
            <w:tcW w:w="2400" w:type="dxa"/>
            <w:tcBorders>
              <w:top w:val="single" w:sz="4" w:space="0" w:color="BFC5CE"/>
              <w:left w:val="single" w:sz="4" w:space="0" w:color="BFC5CE"/>
              <w:bottom w:val="single" w:sz="4" w:space="0" w:color="BFC5CE"/>
              <w:right w:val="single" w:sz="4" w:space="0" w:color="BFC5CE"/>
            </w:tcBorders>
            <w:shd w:val="clear" w:color="auto" w:fill="DBEAFE"/>
            <w:tcMar>
              <w:top w:w="60" w:type="dxa"/>
              <w:left w:w="100" w:type="dxa"/>
              <w:bottom w:w="60" w:type="dxa"/>
              <w:right w:w="100" w:type="dxa"/>
            </w:tcMar>
          </w:tcPr>
          <w:p w14:paraId="788153AF" w14:textId="77777777" w:rsidR="00A3260E" w:rsidRDefault="00000000">
            <w:pPr>
              <w:spacing w:after="20"/>
            </w:pPr>
            <w:r>
              <w:rPr>
                <w:b/>
                <w:bCs/>
                <w:color w:val="1E3A8A"/>
                <w:sz w:val="19"/>
                <w:szCs w:val="19"/>
              </w:rPr>
              <w:t>Rubrique</w:t>
            </w:r>
          </w:p>
        </w:tc>
        <w:tc>
          <w:tcPr>
            <w:tcW w:w="7238" w:type="dxa"/>
            <w:tcBorders>
              <w:top w:val="single" w:sz="4" w:space="0" w:color="BFC5CE"/>
              <w:left w:val="single" w:sz="4" w:space="0" w:color="BFC5CE"/>
              <w:bottom w:val="single" w:sz="4" w:space="0" w:color="BFC5CE"/>
              <w:right w:val="single" w:sz="4" w:space="0" w:color="BFC5CE"/>
            </w:tcBorders>
            <w:shd w:val="clear" w:color="auto" w:fill="DBEAFE"/>
            <w:tcMar>
              <w:top w:w="60" w:type="dxa"/>
              <w:left w:w="100" w:type="dxa"/>
              <w:bottom w:w="60" w:type="dxa"/>
              <w:right w:w="100" w:type="dxa"/>
            </w:tcMar>
          </w:tcPr>
          <w:p w14:paraId="14745876" w14:textId="77777777" w:rsidR="00A3260E" w:rsidRDefault="00000000">
            <w:pPr>
              <w:spacing w:after="20"/>
            </w:pPr>
            <w:r>
              <w:rPr>
                <w:b/>
                <w:bCs/>
                <w:color w:val="1E3A8A"/>
                <w:sz w:val="19"/>
                <w:szCs w:val="19"/>
              </w:rPr>
              <w:t>Contenu</w:t>
            </w:r>
          </w:p>
        </w:tc>
      </w:tr>
      <w:tr w:rsidR="00A3260E" w14:paraId="6AEA0034" w14:textId="77777777">
        <w:tblPrEx>
          <w:tblCellMar>
            <w:top w:w="0" w:type="dxa"/>
            <w:bottom w:w="0" w:type="dxa"/>
          </w:tblCellMar>
        </w:tblPrEx>
        <w:trPr>
          <w:cantSplit/>
        </w:trPr>
        <w:tc>
          <w:tcPr>
            <w:tcW w:w="2400" w:type="dxa"/>
            <w:tcBorders>
              <w:top w:val="single" w:sz="4" w:space="0" w:color="BFC5CE"/>
              <w:left w:val="single" w:sz="4" w:space="0" w:color="BFC5CE"/>
              <w:bottom w:val="single" w:sz="4" w:space="0" w:color="BFC5CE"/>
              <w:right w:val="single" w:sz="4" w:space="0" w:color="BFC5CE"/>
            </w:tcBorders>
            <w:shd w:val="clear" w:color="auto" w:fill="F9FAFB"/>
            <w:tcMar>
              <w:top w:w="60" w:type="dxa"/>
              <w:left w:w="100" w:type="dxa"/>
              <w:bottom w:w="60" w:type="dxa"/>
              <w:right w:w="100" w:type="dxa"/>
            </w:tcMar>
          </w:tcPr>
          <w:p w14:paraId="17988A42" w14:textId="77777777" w:rsidR="00A3260E" w:rsidRDefault="00000000">
            <w:pPr>
              <w:spacing w:after="20"/>
            </w:pPr>
            <w:r>
              <w:rPr>
                <w:b/>
                <w:bCs/>
                <w:sz w:val="19"/>
                <w:szCs w:val="19"/>
              </w:rPr>
              <w:t>Statut</w:t>
            </w:r>
          </w:p>
        </w:tc>
        <w:tc>
          <w:tcPr>
            <w:tcW w:w="7238"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51FCD0FB" w14:textId="77777777" w:rsidR="00A3260E" w:rsidRDefault="00000000">
            <w:pPr>
              <w:spacing w:after="20"/>
            </w:pPr>
            <w:r>
              <w:rPr>
                <w:sz w:val="19"/>
                <w:szCs w:val="19"/>
              </w:rPr>
              <w:t>Proposé (J4) — à valider en équipe avant le J5</w:t>
            </w:r>
          </w:p>
        </w:tc>
      </w:tr>
      <w:tr w:rsidR="00A3260E" w14:paraId="28106C23" w14:textId="77777777">
        <w:tblPrEx>
          <w:tblCellMar>
            <w:top w:w="0" w:type="dxa"/>
            <w:bottom w:w="0" w:type="dxa"/>
          </w:tblCellMar>
        </w:tblPrEx>
        <w:trPr>
          <w:cantSplit/>
        </w:trPr>
        <w:tc>
          <w:tcPr>
            <w:tcW w:w="2400" w:type="dxa"/>
            <w:tcBorders>
              <w:top w:val="single" w:sz="4" w:space="0" w:color="BFC5CE"/>
              <w:left w:val="single" w:sz="4" w:space="0" w:color="BFC5CE"/>
              <w:bottom w:val="single" w:sz="4" w:space="0" w:color="BFC5CE"/>
              <w:right w:val="single" w:sz="4" w:space="0" w:color="BFC5CE"/>
            </w:tcBorders>
            <w:shd w:val="clear" w:color="auto" w:fill="F9FAFB"/>
            <w:tcMar>
              <w:top w:w="60" w:type="dxa"/>
              <w:left w:w="100" w:type="dxa"/>
              <w:bottom w:w="60" w:type="dxa"/>
              <w:right w:w="100" w:type="dxa"/>
            </w:tcMar>
          </w:tcPr>
          <w:p w14:paraId="2E16AE9F" w14:textId="77777777" w:rsidR="00A3260E" w:rsidRDefault="00000000">
            <w:pPr>
              <w:spacing w:after="20"/>
            </w:pPr>
            <w:r>
              <w:rPr>
                <w:b/>
                <w:bCs/>
                <w:sz w:val="19"/>
                <w:szCs w:val="19"/>
              </w:rPr>
              <w:t>Contexte</w:t>
            </w:r>
          </w:p>
        </w:tc>
        <w:tc>
          <w:tcPr>
            <w:tcW w:w="7238"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3735DA9C" w14:textId="77777777" w:rsidR="00A3260E" w:rsidRDefault="00000000">
            <w:pPr>
              <w:spacing w:after="20"/>
            </w:pPr>
            <w:r>
              <w:rPr>
                <w:sz w:val="19"/>
                <w:szCs w:val="19"/>
              </w:rPr>
              <w:t>Huit contextes (section 4), une équipe de deux développeurs et un prestataire (Hélène), une mise en service avant fin 2027 (C6). La grille de décision (section 5) donne un total par contexte ; deux cas sont discutables : la Tarification (décision 1) et les Abonnements (décision 2).</w:t>
            </w:r>
          </w:p>
        </w:tc>
      </w:tr>
      <w:tr w:rsidR="00A3260E" w14:paraId="76C12124" w14:textId="77777777">
        <w:tblPrEx>
          <w:tblCellMar>
            <w:top w:w="0" w:type="dxa"/>
            <w:bottom w:w="0" w:type="dxa"/>
          </w:tblCellMar>
        </w:tblPrEx>
        <w:trPr>
          <w:cantSplit/>
        </w:trPr>
        <w:tc>
          <w:tcPr>
            <w:tcW w:w="2400" w:type="dxa"/>
            <w:tcBorders>
              <w:top w:val="single" w:sz="4" w:space="0" w:color="BFC5CE"/>
              <w:left w:val="single" w:sz="4" w:space="0" w:color="BFC5CE"/>
              <w:bottom w:val="single" w:sz="4" w:space="0" w:color="BFC5CE"/>
              <w:right w:val="single" w:sz="4" w:space="0" w:color="BFC5CE"/>
            </w:tcBorders>
            <w:shd w:val="clear" w:color="auto" w:fill="F9FAFB"/>
            <w:tcMar>
              <w:top w:w="60" w:type="dxa"/>
              <w:left w:w="100" w:type="dxa"/>
              <w:bottom w:w="60" w:type="dxa"/>
              <w:right w:w="100" w:type="dxa"/>
            </w:tcMar>
          </w:tcPr>
          <w:p w14:paraId="19114FE9" w14:textId="77777777" w:rsidR="00A3260E" w:rsidRDefault="00000000">
            <w:pPr>
              <w:spacing w:after="20"/>
            </w:pPr>
            <w:r>
              <w:rPr>
                <w:b/>
                <w:bCs/>
                <w:sz w:val="19"/>
                <w:szCs w:val="19"/>
              </w:rPr>
              <w:t>Options envisagées</w:t>
            </w:r>
          </w:p>
        </w:tc>
        <w:tc>
          <w:tcPr>
            <w:tcW w:w="7238"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48336547" w14:textId="77777777" w:rsidR="00A3260E" w:rsidRDefault="00000000">
            <w:pPr>
              <w:spacing w:after="20"/>
            </w:pPr>
            <w:r>
              <w:rPr>
                <w:sz w:val="19"/>
                <w:szCs w:val="19"/>
              </w:rPr>
              <w:t>Par contexte : DDD tactique + hexagonal / couches / CRUD / acheter.</w:t>
            </w:r>
            <w:r>
              <w:rPr>
                <w:sz w:val="19"/>
                <w:szCs w:val="19"/>
              </w:rPr>
              <w:br/>
              <w:t>Décision 1 — A : Tarification en contexte à part, géré par le marketing ; B : tarification dans le modèle de la Vente.</w:t>
            </w:r>
            <w:r>
              <w:rPr>
                <w:sz w:val="19"/>
                <w:szCs w:val="19"/>
              </w:rPr>
              <w:br/>
              <w:t>Décision 2 — A : Abonnements en DDD complet (agrégat Abonnement, hexagonal) ; B : architecture simple en couches, formules paramétrées.</w:t>
            </w:r>
          </w:p>
        </w:tc>
      </w:tr>
      <w:tr w:rsidR="00A3260E" w14:paraId="4A451002" w14:textId="77777777">
        <w:tblPrEx>
          <w:tblCellMar>
            <w:top w:w="0" w:type="dxa"/>
            <w:bottom w:w="0" w:type="dxa"/>
          </w:tblCellMar>
        </w:tblPrEx>
        <w:trPr>
          <w:cantSplit/>
        </w:trPr>
        <w:tc>
          <w:tcPr>
            <w:tcW w:w="2400" w:type="dxa"/>
            <w:tcBorders>
              <w:top w:val="single" w:sz="4" w:space="0" w:color="BFC5CE"/>
              <w:left w:val="single" w:sz="4" w:space="0" w:color="BFC5CE"/>
              <w:bottom w:val="single" w:sz="4" w:space="0" w:color="BFC5CE"/>
              <w:right w:val="single" w:sz="4" w:space="0" w:color="BFC5CE"/>
            </w:tcBorders>
            <w:shd w:val="clear" w:color="auto" w:fill="F9FAFB"/>
            <w:tcMar>
              <w:top w:w="60" w:type="dxa"/>
              <w:left w:w="100" w:type="dxa"/>
              <w:bottom w:w="60" w:type="dxa"/>
              <w:right w:w="100" w:type="dxa"/>
            </w:tcMar>
          </w:tcPr>
          <w:p w14:paraId="6A2165CD" w14:textId="77777777" w:rsidR="00A3260E" w:rsidRDefault="00000000">
            <w:pPr>
              <w:spacing w:after="20"/>
            </w:pPr>
            <w:r>
              <w:rPr>
                <w:b/>
                <w:bCs/>
                <w:sz w:val="19"/>
                <w:szCs w:val="19"/>
              </w:rPr>
              <w:t>Décision</w:t>
            </w:r>
          </w:p>
        </w:tc>
        <w:tc>
          <w:tcPr>
            <w:tcW w:w="7238"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1E4B4FE7" w14:textId="77777777" w:rsidR="00A3260E" w:rsidRDefault="00000000">
            <w:pPr>
              <w:spacing w:after="20"/>
            </w:pPr>
            <w:r>
              <w:rPr>
                <w:sz w:val="19"/>
                <w:szCs w:val="19"/>
              </w:rPr>
              <w:t>Vente de places : DDD tactique + hexagonal (seul contexte en DDD complet). Abonnements, Tarification, Contrôle d'accès : couches. Programmation, Déclarations : CRUD / batch. Paiement, Notification : achetés, derrière une ACL.</w:t>
            </w:r>
            <w:r>
              <w:rPr>
                <w:sz w:val="19"/>
                <w:szCs w:val="19"/>
              </w:rPr>
              <w:br/>
              <w:t>Décision 1 → option A : la Tarification est un contexte à part (Customer/Supplier, port GrilleTarifaire). Ses mots (opération, supplément, formule) et son rythme (le marketing) ne sont pas ceux de la Vente ; une opération doit sortir en moins d'un mois sans toucher au core. Pour ne pas dépendre d'elle au pic, la Vente garde une copie locale de la grille, mise à jour quand la Tarification publie, et fige le prix dans la Commande (B6).</w:t>
            </w:r>
            <w:r>
              <w:rPr>
                <w:sz w:val="19"/>
                <w:szCs w:val="19"/>
              </w:rPr>
              <w:br/>
              <w:t>Décision 2 → option B : Abonnements en couches. La grille donne 15/18, mais Experts = 1 (Sabine une fois par mois) : un modèle riche construit sans l'expert collerait mal au métier ; les formules changent « tout le temps », un paramétrage suit mieux. Les règles B7, B8, B15, B16 sont regroupées dans un seul service, couvert par des tests.</w:t>
            </w:r>
          </w:p>
        </w:tc>
      </w:tr>
      <w:tr w:rsidR="00A3260E" w14:paraId="0F68C901" w14:textId="77777777">
        <w:tblPrEx>
          <w:tblCellMar>
            <w:top w:w="0" w:type="dxa"/>
            <w:bottom w:w="0" w:type="dxa"/>
          </w:tblCellMar>
        </w:tblPrEx>
        <w:trPr>
          <w:cantSplit/>
        </w:trPr>
        <w:tc>
          <w:tcPr>
            <w:tcW w:w="2400" w:type="dxa"/>
            <w:tcBorders>
              <w:top w:val="single" w:sz="4" w:space="0" w:color="BFC5CE"/>
              <w:left w:val="single" w:sz="4" w:space="0" w:color="BFC5CE"/>
              <w:bottom w:val="single" w:sz="4" w:space="0" w:color="BFC5CE"/>
              <w:right w:val="single" w:sz="4" w:space="0" w:color="BFC5CE"/>
            </w:tcBorders>
            <w:shd w:val="clear" w:color="auto" w:fill="F9FAFB"/>
            <w:tcMar>
              <w:top w:w="60" w:type="dxa"/>
              <w:left w:w="100" w:type="dxa"/>
              <w:bottom w:w="60" w:type="dxa"/>
              <w:right w:w="100" w:type="dxa"/>
            </w:tcMar>
          </w:tcPr>
          <w:p w14:paraId="5683F451" w14:textId="77777777" w:rsidR="00A3260E" w:rsidRDefault="00000000">
            <w:pPr>
              <w:spacing w:after="20"/>
            </w:pPr>
            <w:r>
              <w:rPr>
                <w:b/>
                <w:bCs/>
                <w:sz w:val="19"/>
                <w:szCs w:val="19"/>
              </w:rPr>
              <w:t>Conséquences positives</w:t>
            </w:r>
          </w:p>
        </w:tc>
        <w:tc>
          <w:tcPr>
            <w:tcW w:w="7238"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1F40AE3B" w14:textId="77777777" w:rsidR="00A3260E" w:rsidRDefault="00000000">
            <w:pPr>
              <w:spacing w:after="20"/>
            </w:pPr>
            <w:r>
              <w:rPr>
                <w:sz w:val="19"/>
                <w:szCs w:val="19"/>
              </w:rPr>
              <w:t>L'effort de conception va là où est la valeur (la Vente, objectif de qualité 1). Moins de code et de concepts pour une équipe de deux. Le marketing fait évoluer prix et opérations sans redéploiement de la Vente. La Vente continue de vendre même si la Tarification est en panne.</w:t>
            </w:r>
          </w:p>
        </w:tc>
      </w:tr>
      <w:tr w:rsidR="00A3260E" w14:paraId="4A2BDE0D" w14:textId="77777777">
        <w:tblPrEx>
          <w:tblCellMar>
            <w:top w:w="0" w:type="dxa"/>
            <w:bottom w:w="0" w:type="dxa"/>
          </w:tblCellMar>
        </w:tblPrEx>
        <w:trPr>
          <w:cantSplit/>
        </w:trPr>
        <w:tc>
          <w:tcPr>
            <w:tcW w:w="2400" w:type="dxa"/>
            <w:tcBorders>
              <w:top w:val="single" w:sz="4" w:space="0" w:color="BFC5CE"/>
              <w:left w:val="single" w:sz="4" w:space="0" w:color="BFC5CE"/>
              <w:bottom w:val="single" w:sz="4" w:space="0" w:color="BFC5CE"/>
              <w:right w:val="single" w:sz="4" w:space="0" w:color="BFC5CE"/>
            </w:tcBorders>
            <w:shd w:val="clear" w:color="auto" w:fill="F9FAFB"/>
            <w:tcMar>
              <w:top w:w="60" w:type="dxa"/>
              <w:left w:w="100" w:type="dxa"/>
              <w:bottom w:w="60" w:type="dxa"/>
              <w:right w:w="100" w:type="dxa"/>
            </w:tcMar>
          </w:tcPr>
          <w:p w14:paraId="41F3EE59" w14:textId="77777777" w:rsidR="00A3260E" w:rsidRDefault="00000000">
            <w:pPr>
              <w:spacing w:after="20"/>
            </w:pPr>
            <w:r>
              <w:rPr>
                <w:b/>
                <w:bCs/>
                <w:sz w:val="19"/>
                <w:szCs w:val="19"/>
              </w:rPr>
              <w:t>Conséquences négatives</w:t>
            </w:r>
          </w:p>
        </w:tc>
        <w:tc>
          <w:tcPr>
            <w:tcW w:w="7238"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460BB502" w14:textId="77777777" w:rsidR="00A3260E" w:rsidRDefault="00000000">
            <w:pPr>
              <w:spacing w:after="20"/>
            </w:pPr>
            <w:r>
              <w:rPr>
                <w:sz w:val="19"/>
                <w:szCs w:val="19"/>
              </w:rPr>
              <w:t>Tarification : une relation de plus à maintenir et une copie de la grille à synchroniser (un prix peut être en retard de quelques secondes après une modification). Abonnements : les règles risquent de se disperser quand les formules se multiplient ; une refonte vers un modèle riche deviendra probable. Critère de réévaluation : plus de 3 formules actives, ou plus de 5 000 abonnés, ou Sabine disponible chaque semaine.</w:t>
            </w:r>
          </w:p>
        </w:tc>
      </w:tr>
    </w:tbl>
    <w:p w14:paraId="0FF267C6" w14:textId="77777777" w:rsidR="00A3260E" w:rsidRDefault="00A3260E">
      <w:pPr>
        <w:spacing w:after="140"/>
      </w:pPr>
    </w:p>
    <w:p w14:paraId="6183E29B" w14:textId="77777777" w:rsidR="00A3260E" w:rsidRDefault="00000000">
      <w:pPr>
        <w:pStyle w:val="Titre3"/>
        <w:keepNext/>
      </w:pPr>
      <w:r>
        <w:t>ADR-0002 — Agrégats et concurrence de la vente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A3260E" w14:paraId="10E2A121" w14:textId="77777777">
        <w:tblPrEx>
          <w:tblCellMar>
            <w:top w:w="0" w:type="dxa"/>
            <w:bottom w:w="0" w:type="dxa"/>
          </w:tblCellMar>
        </w:tblPrEx>
        <w:trPr>
          <w:cantSplit/>
          <w:tblHeader/>
        </w:trPr>
        <w:tc>
          <w:tcPr>
            <w:tcW w:w="2400" w:type="dxa"/>
            <w:tcBorders>
              <w:top w:val="single" w:sz="4" w:space="0" w:color="BFC5CE"/>
              <w:left w:val="single" w:sz="4" w:space="0" w:color="BFC5CE"/>
              <w:bottom w:val="single" w:sz="4" w:space="0" w:color="BFC5CE"/>
              <w:right w:val="single" w:sz="4" w:space="0" w:color="BFC5CE"/>
            </w:tcBorders>
            <w:shd w:val="clear" w:color="auto" w:fill="DBEAFE"/>
            <w:tcMar>
              <w:top w:w="60" w:type="dxa"/>
              <w:left w:w="100" w:type="dxa"/>
              <w:bottom w:w="60" w:type="dxa"/>
              <w:right w:w="100" w:type="dxa"/>
            </w:tcMar>
          </w:tcPr>
          <w:p w14:paraId="1B993FAF" w14:textId="77777777" w:rsidR="00A3260E" w:rsidRDefault="00000000">
            <w:pPr>
              <w:spacing w:after="20"/>
            </w:pPr>
            <w:r>
              <w:rPr>
                <w:b/>
                <w:bCs/>
                <w:color w:val="1E3A8A"/>
                <w:sz w:val="19"/>
                <w:szCs w:val="19"/>
              </w:rPr>
              <w:t>Rubrique</w:t>
            </w:r>
          </w:p>
        </w:tc>
        <w:tc>
          <w:tcPr>
            <w:tcW w:w="7238" w:type="dxa"/>
            <w:tcBorders>
              <w:top w:val="single" w:sz="4" w:space="0" w:color="BFC5CE"/>
              <w:left w:val="single" w:sz="4" w:space="0" w:color="BFC5CE"/>
              <w:bottom w:val="single" w:sz="4" w:space="0" w:color="BFC5CE"/>
              <w:right w:val="single" w:sz="4" w:space="0" w:color="BFC5CE"/>
            </w:tcBorders>
            <w:shd w:val="clear" w:color="auto" w:fill="DBEAFE"/>
            <w:tcMar>
              <w:top w:w="60" w:type="dxa"/>
              <w:left w:w="100" w:type="dxa"/>
              <w:bottom w:w="60" w:type="dxa"/>
              <w:right w:w="100" w:type="dxa"/>
            </w:tcMar>
          </w:tcPr>
          <w:p w14:paraId="612CDB36" w14:textId="77777777" w:rsidR="00A3260E" w:rsidRDefault="00000000">
            <w:pPr>
              <w:spacing w:after="20"/>
            </w:pPr>
            <w:r>
              <w:rPr>
                <w:b/>
                <w:bCs/>
                <w:color w:val="1E3A8A"/>
                <w:sz w:val="19"/>
                <w:szCs w:val="19"/>
              </w:rPr>
              <w:t>Contenu</w:t>
            </w:r>
          </w:p>
        </w:tc>
      </w:tr>
      <w:tr w:rsidR="00A3260E" w14:paraId="195CBE4B" w14:textId="77777777">
        <w:tblPrEx>
          <w:tblCellMar>
            <w:top w:w="0" w:type="dxa"/>
            <w:bottom w:w="0" w:type="dxa"/>
          </w:tblCellMar>
        </w:tblPrEx>
        <w:trPr>
          <w:cantSplit/>
        </w:trPr>
        <w:tc>
          <w:tcPr>
            <w:tcW w:w="2400" w:type="dxa"/>
            <w:tcBorders>
              <w:top w:val="single" w:sz="4" w:space="0" w:color="BFC5CE"/>
              <w:left w:val="single" w:sz="4" w:space="0" w:color="BFC5CE"/>
              <w:bottom w:val="single" w:sz="4" w:space="0" w:color="BFC5CE"/>
              <w:right w:val="single" w:sz="4" w:space="0" w:color="BFC5CE"/>
            </w:tcBorders>
            <w:shd w:val="clear" w:color="auto" w:fill="F9FAFB"/>
            <w:tcMar>
              <w:top w:w="60" w:type="dxa"/>
              <w:left w:w="100" w:type="dxa"/>
              <w:bottom w:w="60" w:type="dxa"/>
              <w:right w:w="100" w:type="dxa"/>
            </w:tcMar>
          </w:tcPr>
          <w:p w14:paraId="614C21CA" w14:textId="77777777" w:rsidR="00A3260E" w:rsidRDefault="00000000">
            <w:pPr>
              <w:spacing w:after="20"/>
            </w:pPr>
            <w:r>
              <w:rPr>
                <w:b/>
                <w:bCs/>
                <w:sz w:val="19"/>
                <w:szCs w:val="19"/>
              </w:rPr>
              <w:t>Statut</w:t>
            </w:r>
          </w:p>
        </w:tc>
        <w:tc>
          <w:tcPr>
            <w:tcW w:w="7238"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40B92211" w14:textId="77777777" w:rsidR="00A3260E" w:rsidRDefault="00000000">
            <w:pPr>
              <w:spacing w:after="20"/>
            </w:pPr>
            <w:r>
              <w:rPr>
                <w:sz w:val="19"/>
                <w:szCs w:val="19"/>
              </w:rPr>
              <w:t>Proposé (J4) — à confirmer avec les tests bonus (ConcurrenceTest) et le bonus 9.3 (verrou porté par PostgreSQL)</w:t>
            </w:r>
          </w:p>
        </w:tc>
      </w:tr>
      <w:tr w:rsidR="00A3260E" w14:paraId="7270E703" w14:textId="77777777">
        <w:tblPrEx>
          <w:tblCellMar>
            <w:top w:w="0" w:type="dxa"/>
            <w:bottom w:w="0" w:type="dxa"/>
          </w:tblCellMar>
        </w:tblPrEx>
        <w:trPr>
          <w:cantSplit/>
        </w:trPr>
        <w:tc>
          <w:tcPr>
            <w:tcW w:w="2400" w:type="dxa"/>
            <w:tcBorders>
              <w:top w:val="single" w:sz="4" w:space="0" w:color="BFC5CE"/>
              <w:left w:val="single" w:sz="4" w:space="0" w:color="BFC5CE"/>
              <w:bottom w:val="single" w:sz="4" w:space="0" w:color="BFC5CE"/>
              <w:right w:val="single" w:sz="4" w:space="0" w:color="BFC5CE"/>
            </w:tcBorders>
            <w:shd w:val="clear" w:color="auto" w:fill="F9FAFB"/>
            <w:tcMar>
              <w:top w:w="60" w:type="dxa"/>
              <w:left w:w="100" w:type="dxa"/>
              <w:bottom w:w="60" w:type="dxa"/>
              <w:right w:w="100" w:type="dxa"/>
            </w:tcMar>
          </w:tcPr>
          <w:p w14:paraId="15FD0E1A" w14:textId="77777777" w:rsidR="00A3260E" w:rsidRDefault="00000000">
            <w:pPr>
              <w:spacing w:after="20"/>
            </w:pPr>
            <w:r>
              <w:rPr>
                <w:b/>
                <w:bCs/>
                <w:sz w:val="19"/>
                <w:szCs w:val="19"/>
              </w:rPr>
              <w:t>Contexte</w:t>
            </w:r>
          </w:p>
        </w:tc>
        <w:tc>
          <w:tcPr>
            <w:tcW w:w="7238"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2812C088" w14:textId="77777777" w:rsidR="00A3260E" w:rsidRDefault="00000000">
            <w:pPr>
              <w:spacing w:after="20"/>
            </w:pPr>
            <w:r>
              <w:rPr>
                <w:sz w:val="19"/>
                <w:szCs w:val="19"/>
              </w:rPr>
              <w:t>B1 est l'objectif de qualité n° 1 (mars : 14 places vendues deux fois). Pic : 420 places en moins de 5 minutes, sur tous les canaux à la fois. Le squelette a deux agrégats : Seance (le plan de salle : B1, B2, B4, tout ou rien) et Commande (B3, B6, statuts), référencés par identité. Seance porte une version : celui qui enregistre une version périmée reçoit ConflitDeVersion, et ReserverDesPlacesService réessaie (ESSAIS_MAX = 3).</w:t>
            </w:r>
          </w:p>
        </w:tc>
      </w:tr>
      <w:tr w:rsidR="00A3260E" w14:paraId="651BC528" w14:textId="77777777">
        <w:tblPrEx>
          <w:tblCellMar>
            <w:top w:w="0" w:type="dxa"/>
            <w:bottom w:w="0" w:type="dxa"/>
          </w:tblCellMar>
        </w:tblPrEx>
        <w:trPr>
          <w:cantSplit/>
        </w:trPr>
        <w:tc>
          <w:tcPr>
            <w:tcW w:w="2400" w:type="dxa"/>
            <w:tcBorders>
              <w:top w:val="single" w:sz="4" w:space="0" w:color="BFC5CE"/>
              <w:left w:val="single" w:sz="4" w:space="0" w:color="BFC5CE"/>
              <w:bottom w:val="single" w:sz="4" w:space="0" w:color="BFC5CE"/>
              <w:right w:val="single" w:sz="4" w:space="0" w:color="BFC5CE"/>
            </w:tcBorders>
            <w:shd w:val="clear" w:color="auto" w:fill="F9FAFB"/>
            <w:tcMar>
              <w:top w:w="60" w:type="dxa"/>
              <w:left w:w="100" w:type="dxa"/>
              <w:bottom w:w="60" w:type="dxa"/>
              <w:right w:w="100" w:type="dxa"/>
            </w:tcMar>
          </w:tcPr>
          <w:p w14:paraId="705B5479" w14:textId="77777777" w:rsidR="00A3260E" w:rsidRDefault="00000000">
            <w:pPr>
              <w:spacing w:after="20"/>
            </w:pPr>
            <w:r>
              <w:rPr>
                <w:b/>
                <w:bCs/>
                <w:sz w:val="19"/>
                <w:szCs w:val="19"/>
              </w:rPr>
              <w:t>Options envisagées</w:t>
            </w:r>
          </w:p>
        </w:tc>
        <w:tc>
          <w:tcPr>
            <w:tcW w:w="7238"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7AC4A5DB" w14:textId="77777777" w:rsidR="00A3260E" w:rsidRDefault="00000000">
            <w:pPr>
              <w:spacing w:after="20"/>
            </w:pPr>
            <w:r>
              <w:rPr>
                <w:sz w:val="19"/>
                <w:szCs w:val="19"/>
              </w:rPr>
              <w:t>Frontières : (1) Seance et Commande séparés, modifiés ensemble seulement à la confirmation du paiement ; (2) un seul agrégat Séance contenant ses commandes (trop gros, toutes les commandes en conflit).</w:t>
            </w:r>
            <w:r>
              <w:rPr>
                <w:sz w:val="19"/>
                <w:szCs w:val="19"/>
              </w:rPr>
              <w:br/>
              <w:t>Décision 3 — A : un verrou optimiste par séance (le squelette) ; B : un verrou par place (ligne (séance, place) avec contrainte d'unicité en base).</w:t>
            </w:r>
          </w:p>
        </w:tc>
      </w:tr>
      <w:tr w:rsidR="00A3260E" w14:paraId="0269D1F1" w14:textId="77777777">
        <w:tblPrEx>
          <w:tblCellMar>
            <w:top w:w="0" w:type="dxa"/>
            <w:bottom w:w="0" w:type="dxa"/>
          </w:tblCellMar>
        </w:tblPrEx>
        <w:trPr>
          <w:cantSplit/>
        </w:trPr>
        <w:tc>
          <w:tcPr>
            <w:tcW w:w="2400" w:type="dxa"/>
            <w:tcBorders>
              <w:top w:val="single" w:sz="4" w:space="0" w:color="BFC5CE"/>
              <w:left w:val="single" w:sz="4" w:space="0" w:color="BFC5CE"/>
              <w:bottom w:val="single" w:sz="4" w:space="0" w:color="BFC5CE"/>
              <w:right w:val="single" w:sz="4" w:space="0" w:color="BFC5CE"/>
            </w:tcBorders>
            <w:shd w:val="clear" w:color="auto" w:fill="F9FAFB"/>
            <w:tcMar>
              <w:top w:w="60" w:type="dxa"/>
              <w:left w:w="100" w:type="dxa"/>
              <w:bottom w:w="60" w:type="dxa"/>
              <w:right w:w="100" w:type="dxa"/>
            </w:tcMar>
          </w:tcPr>
          <w:p w14:paraId="75678072" w14:textId="77777777" w:rsidR="00A3260E" w:rsidRDefault="00000000">
            <w:pPr>
              <w:spacing w:after="20"/>
            </w:pPr>
            <w:r>
              <w:rPr>
                <w:b/>
                <w:bCs/>
                <w:sz w:val="19"/>
                <w:szCs w:val="19"/>
              </w:rPr>
              <w:lastRenderedPageBreak/>
              <w:t>Décision</w:t>
            </w:r>
          </w:p>
        </w:tc>
        <w:tc>
          <w:tcPr>
            <w:tcW w:w="7238"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1EB78B5B" w14:textId="77777777" w:rsidR="00A3260E" w:rsidRDefault="00000000">
            <w:pPr>
              <w:spacing w:after="20"/>
            </w:pPr>
            <w:r>
              <w:rPr>
                <w:sz w:val="19"/>
                <w:szCs w:val="19"/>
              </w:rPr>
              <w:t>Frontières : option (1). ConfirmerPaiement modifie Seance et Commande dans la même transaction : sinon le blocage pourrait expirer et la place être revendue entre les deux. C'est la seule exception assumée à « un agrégat par transaction ».</w:t>
            </w:r>
            <w:r>
              <w:rPr>
                <w:sz w:val="19"/>
                <w:szCs w:val="19"/>
              </w:rPr>
              <w:br/>
              <w:t>Décision 3 → option A : on garde le verrou par séance. Au pic, 420 ventes en 300 s font environ 1,4 vente par seconde, et une transaction dure quelques millisecondes : les collisions restent rares, et un nouvel essai recharge une séance de 420 places en mémoire, ce qui coûte peu. B1 et le « tout ou rien » restent garantis par construction dans Seance, sans dépendre de la base. En production, la version devient une colonne PostgreSQL (@Version, bonus 9.3).</w:t>
            </w:r>
          </w:p>
        </w:tc>
      </w:tr>
      <w:tr w:rsidR="00A3260E" w14:paraId="5EAD7C8B" w14:textId="77777777">
        <w:tblPrEx>
          <w:tblCellMar>
            <w:top w:w="0" w:type="dxa"/>
            <w:bottom w:w="0" w:type="dxa"/>
          </w:tblCellMar>
        </w:tblPrEx>
        <w:trPr>
          <w:cantSplit/>
        </w:trPr>
        <w:tc>
          <w:tcPr>
            <w:tcW w:w="2400" w:type="dxa"/>
            <w:tcBorders>
              <w:top w:val="single" w:sz="4" w:space="0" w:color="BFC5CE"/>
              <w:left w:val="single" w:sz="4" w:space="0" w:color="BFC5CE"/>
              <w:bottom w:val="single" w:sz="4" w:space="0" w:color="BFC5CE"/>
              <w:right w:val="single" w:sz="4" w:space="0" w:color="BFC5CE"/>
            </w:tcBorders>
            <w:shd w:val="clear" w:color="auto" w:fill="F9FAFB"/>
            <w:tcMar>
              <w:top w:w="60" w:type="dxa"/>
              <w:left w:w="100" w:type="dxa"/>
              <w:bottom w:w="60" w:type="dxa"/>
              <w:right w:w="100" w:type="dxa"/>
            </w:tcMar>
          </w:tcPr>
          <w:p w14:paraId="30A7C0A6" w14:textId="77777777" w:rsidR="00A3260E" w:rsidRDefault="00000000">
            <w:pPr>
              <w:spacing w:after="20"/>
            </w:pPr>
            <w:r>
              <w:rPr>
                <w:b/>
                <w:bCs/>
                <w:sz w:val="19"/>
                <w:szCs w:val="19"/>
              </w:rPr>
              <w:t>Conséquences positives</w:t>
            </w:r>
          </w:p>
        </w:tc>
        <w:tc>
          <w:tcPr>
            <w:tcW w:w="7238"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2E967FB1" w14:textId="77777777" w:rsidR="00A3260E" w:rsidRDefault="00000000">
            <w:pPr>
              <w:spacing w:after="20"/>
            </w:pPr>
            <w:r>
              <w:rPr>
                <w:sz w:val="19"/>
                <w:szCs w:val="19"/>
              </w:rPr>
              <w:t>Un seul endroit protège B1 (Seance), testé sans base de données. Pas d'interblocage ni d'ordre de verrous à gérer pour bloquer plusieurs places. Changer de stockage ne change pas la règle (même contrat ConflitDeVersion pour l'adapter mémoire et l'adapter JPA).</w:t>
            </w:r>
          </w:p>
        </w:tc>
      </w:tr>
      <w:tr w:rsidR="00A3260E" w14:paraId="62755975" w14:textId="77777777">
        <w:tblPrEx>
          <w:tblCellMar>
            <w:top w:w="0" w:type="dxa"/>
            <w:bottom w:w="0" w:type="dxa"/>
          </w:tblCellMar>
        </w:tblPrEx>
        <w:trPr>
          <w:cantSplit/>
        </w:trPr>
        <w:tc>
          <w:tcPr>
            <w:tcW w:w="2400" w:type="dxa"/>
            <w:tcBorders>
              <w:top w:val="single" w:sz="4" w:space="0" w:color="BFC5CE"/>
              <w:left w:val="single" w:sz="4" w:space="0" w:color="BFC5CE"/>
              <w:bottom w:val="single" w:sz="4" w:space="0" w:color="BFC5CE"/>
              <w:right w:val="single" w:sz="4" w:space="0" w:color="BFC5CE"/>
            </w:tcBorders>
            <w:shd w:val="clear" w:color="auto" w:fill="F9FAFB"/>
            <w:tcMar>
              <w:top w:w="60" w:type="dxa"/>
              <w:left w:w="100" w:type="dxa"/>
              <w:bottom w:w="60" w:type="dxa"/>
              <w:right w:w="100" w:type="dxa"/>
            </w:tcMar>
          </w:tcPr>
          <w:p w14:paraId="408FD922" w14:textId="77777777" w:rsidR="00A3260E" w:rsidRDefault="00000000">
            <w:pPr>
              <w:spacing w:after="20"/>
            </w:pPr>
            <w:r>
              <w:rPr>
                <w:b/>
                <w:bCs/>
                <w:sz w:val="19"/>
                <w:szCs w:val="19"/>
              </w:rPr>
              <w:t>Conséquences négatives</w:t>
            </w:r>
          </w:p>
        </w:tc>
        <w:tc>
          <w:tcPr>
            <w:tcW w:w="7238"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6989B1C2" w14:textId="77777777" w:rsidR="00A3260E" w:rsidRDefault="00000000">
            <w:pPr>
              <w:spacing w:after="20"/>
            </w:pPr>
            <w:r>
              <w:rPr>
                <w:sz w:val="19"/>
                <w:szCs w:val="19"/>
              </w:rPr>
              <w:t>Deux ventes sur des places différentes de la même séance entrent en conflit : au pire moment (ouverture d'une avant-première, des dizaines de clients dans la même seconde), 3 essais peuvent ne pas suffire, et un client reçoit un 409 pour une place que personne d'autre ne voulait. Parade : mesurer le taux de ConflitDeVersion ; s'il dépasse 1 % (objectif de qualité 2), augmenter les essais avec un délai aléatoire, puis passer à l'option B (contrainte d'unicité (séance, place) dans PostgreSQL).</w:t>
            </w:r>
          </w:p>
        </w:tc>
      </w:tr>
    </w:tbl>
    <w:p w14:paraId="4AF5D29E" w14:textId="77777777" w:rsidR="00A3260E" w:rsidRDefault="00A3260E">
      <w:pPr>
        <w:spacing w:after="140"/>
      </w:pPr>
    </w:p>
    <w:p w14:paraId="539DCD91" w14:textId="77777777" w:rsidR="00A3260E" w:rsidRDefault="00000000">
      <w:pPr>
        <w:pStyle w:val="Titre1"/>
        <w:keepNext/>
        <w:pageBreakBefore/>
      </w:pPr>
      <w:r>
        <w:lastRenderedPageBreak/>
        <w:t>10. Qualité et tests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600"/>
        <w:gridCol w:w="3438"/>
      </w:tblGrid>
      <w:tr w:rsidR="00A3260E" w14:paraId="1CB2736C" w14:textId="77777777">
        <w:tblPrEx>
          <w:tblCellMar>
            <w:top w:w="0" w:type="dxa"/>
            <w:bottom w:w="0" w:type="dxa"/>
          </w:tblCellMar>
        </w:tblPrEx>
        <w:trPr>
          <w:cantSplit/>
          <w:tblHeader/>
        </w:trPr>
        <w:tc>
          <w:tcPr>
            <w:tcW w:w="2600" w:type="dxa"/>
            <w:tcBorders>
              <w:top w:val="single" w:sz="4" w:space="0" w:color="BFC5CE"/>
              <w:left w:val="single" w:sz="4" w:space="0" w:color="BFC5CE"/>
              <w:bottom w:val="single" w:sz="4" w:space="0" w:color="BFC5CE"/>
              <w:right w:val="single" w:sz="4" w:space="0" w:color="BFC5CE"/>
            </w:tcBorders>
            <w:shd w:val="clear" w:color="auto" w:fill="DBEAFE"/>
            <w:tcMar>
              <w:top w:w="60" w:type="dxa"/>
              <w:left w:w="100" w:type="dxa"/>
              <w:bottom w:w="60" w:type="dxa"/>
              <w:right w:w="100" w:type="dxa"/>
            </w:tcMar>
          </w:tcPr>
          <w:p w14:paraId="67E4092B" w14:textId="77777777" w:rsidR="00A3260E" w:rsidRDefault="00000000">
            <w:pPr>
              <w:spacing w:after="20"/>
            </w:pPr>
            <w:r>
              <w:rPr>
                <w:b/>
                <w:bCs/>
                <w:color w:val="1E3A8A"/>
                <w:sz w:val="19"/>
                <w:szCs w:val="19"/>
              </w:rPr>
              <w:t>Niveau</w:t>
            </w:r>
          </w:p>
        </w:tc>
        <w:tc>
          <w:tcPr>
            <w:tcW w:w="3600" w:type="dxa"/>
            <w:tcBorders>
              <w:top w:val="single" w:sz="4" w:space="0" w:color="BFC5CE"/>
              <w:left w:val="single" w:sz="4" w:space="0" w:color="BFC5CE"/>
              <w:bottom w:val="single" w:sz="4" w:space="0" w:color="BFC5CE"/>
              <w:right w:val="single" w:sz="4" w:space="0" w:color="BFC5CE"/>
            </w:tcBorders>
            <w:shd w:val="clear" w:color="auto" w:fill="DBEAFE"/>
            <w:tcMar>
              <w:top w:w="60" w:type="dxa"/>
              <w:left w:w="100" w:type="dxa"/>
              <w:bottom w:w="60" w:type="dxa"/>
              <w:right w:w="100" w:type="dxa"/>
            </w:tcMar>
          </w:tcPr>
          <w:p w14:paraId="32409A21" w14:textId="77777777" w:rsidR="00A3260E" w:rsidRDefault="00000000">
            <w:pPr>
              <w:spacing w:after="20"/>
            </w:pPr>
            <w:r>
              <w:rPr>
                <w:b/>
                <w:bCs/>
                <w:color w:val="1E3A8A"/>
                <w:sz w:val="19"/>
                <w:szCs w:val="19"/>
              </w:rPr>
              <w:t>Ce qu'on teste</w:t>
            </w:r>
          </w:p>
        </w:tc>
        <w:tc>
          <w:tcPr>
            <w:tcW w:w="3438" w:type="dxa"/>
            <w:tcBorders>
              <w:top w:val="single" w:sz="4" w:space="0" w:color="BFC5CE"/>
              <w:left w:val="single" w:sz="4" w:space="0" w:color="BFC5CE"/>
              <w:bottom w:val="single" w:sz="4" w:space="0" w:color="BFC5CE"/>
              <w:right w:val="single" w:sz="4" w:space="0" w:color="BFC5CE"/>
            </w:tcBorders>
            <w:shd w:val="clear" w:color="auto" w:fill="DBEAFE"/>
            <w:tcMar>
              <w:top w:w="60" w:type="dxa"/>
              <w:left w:w="100" w:type="dxa"/>
              <w:bottom w:w="60" w:type="dxa"/>
              <w:right w:w="100" w:type="dxa"/>
            </w:tcMar>
          </w:tcPr>
          <w:p w14:paraId="73659FDA" w14:textId="77777777" w:rsidR="00A3260E" w:rsidRDefault="00000000">
            <w:pPr>
              <w:spacing w:after="20"/>
            </w:pPr>
            <w:r>
              <w:rPr>
                <w:b/>
                <w:bCs/>
                <w:color w:val="1E3A8A"/>
                <w:sz w:val="19"/>
                <w:szCs w:val="19"/>
              </w:rPr>
              <w:t>Comment</w:t>
            </w:r>
          </w:p>
        </w:tc>
      </w:tr>
      <w:tr w:rsidR="00A3260E" w14:paraId="2ADC781A" w14:textId="77777777">
        <w:tblPrEx>
          <w:tblCellMar>
            <w:top w:w="0" w:type="dxa"/>
            <w:bottom w:w="0" w:type="dxa"/>
          </w:tblCellMar>
        </w:tblPrEx>
        <w:trPr>
          <w:cantSplit/>
        </w:trPr>
        <w:tc>
          <w:tcPr>
            <w:tcW w:w="26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0502A837" w14:textId="77777777" w:rsidR="00A3260E" w:rsidRDefault="00000000">
            <w:pPr>
              <w:spacing w:after="20"/>
            </w:pPr>
            <w:r>
              <w:rPr>
                <w:b/>
                <w:sz w:val="19"/>
                <w:szCs w:val="19"/>
              </w:rPr>
              <w:t>Domaine (unitaire)</w:t>
            </w:r>
          </w:p>
        </w:tc>
        <w:tc>
          <w:tcPr>
            <w:tcW w:w="36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51FBFF60" w14:textId="77777777" w:rsidR="00A3260E" w:rsidRDefault="00000000">
            <w:pPr>
              <w:spacing w:after="20"/>
            </w:pPr>
            <w:r>
              <w:rPr>
                <w:sz w:val="19"/>
                <w:szCs w:val="19"/>
              </w:rPr>
              <w:t>Les agrégats Seance et Commande : chaque invariant de la section 8</w:t>
            </w:r>
          </w:p>
        </w:tc>
        <w:tc>
          <w:tcPr>
            <w:tcW w:w="3438"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4B80E4F5" w14:textId="77777777" w:rsidR="00A3260E" w:rsidRDefault="00000000">
            <w:pPr>
              <w:spacing w:after="20"/>
            </w:pPr>
            <w:r>
              <w:rPr>
                <w:sz w:val="19"/>
                <w:szCs w:val="19"/>
              </w:rPr>
              <w:t>JUnit 5 + AssertJ, sans Spring ni base ; l'heure est passée en paramètre. etape1/SeanceTest (13 tests), etape2/CommandeTest (11).</w:t>
            </w:r>
          </w:p>
        </w:tc>
      </w:tr>
      <w:tr w:rsidR="00A3260E" w14:paraId="394DC0E0" w14:textId="77777777">
        <w:tblPrEx>
          <w:tblCellMar>
            <w:top w:w="0" w:type="dxa"/>
            <w:bottom w:w="0" w:type="dxa"/>
          </w:tblCellMar>
        </w:tblPrEx>
        <w:trPr>
          <w:cantSplit/>
        </w:trPr>
        <w:tc>
          <w:tcPr>
            <w:tcW w:w="26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66F842E7" w14:textId="77777777" w:rsidR="00A3260E" w:rsidRDefault="00000000">
            <w:pPr>
              <w:spacing w:after="20"/>
            </w:pPr>
            <w:r>
              <w:rPr>
                <w:b/>
                <w:sz w:val="19"/>
                <w:szCs w:val="19"/>
              </w:rPr>
              <w:t>Application (cas d'usage)</w:t>
            </w:r>
          </w:p>
        </w:tc>
        <w:tc>
          <w:tcPr>
            <w:tcW w:w="36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5D2B805E" w14:textId="77777777" w:rsidR="00A3260E" w:rsidRDefault="00000000">
            <w:pPr>
              <w:spacing w:after="20"/>
            </w:pPr>
            <w:r>
              <w:rPr>
                <w:sz w:val="19"/>
                <w:szCs w:val="19"/>
              </w:rPr>
              <w:t>ReserverDesPlaces, ConfirmerPaiement, ExpirerBlocages : orchestration, ordre des enregistrements, publication</w:t>
            </w:r>
          </w:p>
        </w:tc>
        <w:tc>
          <w:tcPr>
            <w:tcW w:w="3438"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68E877ED" w14:textId="77777777" w:rsidR="00A3260E" w:rsidRDefault="00000000">
            <w:pPr>
              <w:spacing w:after="20"/>
            </w:pPr>
            <w:r>
              <w:rPr>
                <w:sz w:val="19"/>
                <w:szCs w:val="19"/>
              </w:rPr>
              <w:t>Services branchés sur les adapters en mémoire (SeancesEnMemoire, CommandesEnMemoire, PaiementsSimules, PublicateurEnMemoire) et une HorlogeReglable. etape3 (8), etape4 (4), etape5 (4).</w:t>
            </w:r>
          </w:p>
        </w:tc>
      </w:tr>
      <w:tr w:rsidR="00A3260E" w14:paraId="041CE20E" w14:textId="77777777">
        <w:tblPrEx>
          <w:tblCellMar>
            <w:top w:w="0" w:type="dxa"/>
            <w:bottom w:w="0" w:type="dxa"/>
          </w:tblCellMar>
        </w:tblPrEx>
        <w:trPr>
          <w:cantSplit/>
        </w:trPr>
        <w:tc>
          <w:tcPr>
            <w:tcW w:w="26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76ED1BED" w14:textId="77777777" w:rsidR="00A3260E" w:rsidRDefault="00000000">
            <w:pPr>
              <w:spacing w:after="20"/>
            </w:pPr>
            <w:r>
              <w:rPr>
                <w:b/>
                <w:sz w:val="19"/>
                <w:szCs w:val="19"/>
              </w:rPr>
              <w:t>Acceptation</w:t>
            </w:r>
          </w:p>
        </w:tc>
        <w:tc>
          <w:tcPr>
            <w:tcW w:w="36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0155490A" w14:textId="77777777" w:rsidR="00A3260E" w:rsidRDefault="00000000">
            <w:pPr>
              <w:spacing w:after="20"/>
            </w:pPr>
            <w:r>
              <w:rPr>
                <w:sz w:val="19"/>
                <w:szCs w:val="19"/>
              </w:rPr>
              <w:t>Le parcours complet « réserver, payer… ou ne pas payer »</w:t>
            </w:r>
          </w:p>
        </w:tc>
        <w:tc>
          <w:tcPr>
            <w:tcW w:w="3438"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3FDFB483" w14:textId="77777777" w:rsidR="00A3260E" w:rsidRDefault="00000000">
            <w:pPr>
              <w:spacing w:after="20"/>
            </w:pPr>
            <w:r>
              <w:rPr>
                <w:sz w:val="19"/>
                <w:szCs w:val="19"/>
              </w:rPr>
              <w:t>ScenarioSoireeDuJeudiTest, à travers la composition root ApplicationVente.</w:t>
            </w:r>
          </w:p>
        </w:tc>
      </w:tr>
      <w:tr w:rsidR="00A3260E" w14:paraId="6F255A70" w14:textId="77777777">
        <w:tblPrEx>
          <w:tblCellMar>
            <w:top w:w="0" w:type="dxa"/>
            <w:bottom w:w="0" w:type="dxa"/>
          </w:tblCellMar>
        </w:tblPrEx>
        <w:trPr>
          <w:cantSplit/>
        </w:trPr>
        <w:tc>
          <w:tcPr>
            <w:tcW w:w="26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6318F792" w14:textId="77777777" w:rsidR="00A3260E" w:rsidRDefault="00000000">
            <w:pPr>
              <w:spacing w:after="20"/>
            </w:pPr>
            <w:r>
              <w:rPr>
                <w:b/>
                <w:sz w:val="19"/>
                <w:szCs w:val="19"/>
              </w:rPr>
              <w:t>API (intégration)</w:t>
            </w:r>
          </w:p>
        </w:tc>
        <w:tc>
          <w:tcPr>
            <w:tcW w:w="36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4FDE76A0" w14:textId="77777777" w:rsidR="00A3260E" w:rsidRDefault="00000000">
            <w:pPr>
              <w:spacing w:after="20"/>
            </w:pPr>
            <w:r>
              <w:rPr>
                <w:sz w:val="19"/>
                <w:szCs w:val="19"/>
              </w:rPr>
              <w:t>Les adapters Spring : REST, webhook PayVia, codes HTTP, vente partenaire</w:t>
            </w:r>
          </w:p>
        </w:tc>
        <w:tc>
          <w:tcPr>
            <w:tcW w:w="3438"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2479C91E" w14:textId="77777777" w:rsidR="00A3260E" w:rsidRDefault="00000000">
            <w:pPr>
              <w:spacing w:after="20"/>
            </w:pPr>
            <w:r>
              <w:rPr>
                <w:sz w:val="19"/>
                <w:szCs w:val="19"/>
              </w:rPr>
              <w:t>etape7/ApiVenteTest (6 tests) et etape8/VentePartenaireApiTest : application complète, vraies requêtes HTTP.</w:t>
            </w:r>
          </w:p>
        </w:tc>
      </w:tr>
      <w:tr w:rsidR="00A3260E" w14:paraId="6D94B08B" w14:textId="77777777">
        <w:tblPrEx>
          <w:tblCellMar>
            <w:top w:w="0" w:type="dxa"/>
            <w:bottom w:w="0" w:type="dxa"/>
          </w:tblCellMar>
        </w:tblPrEx>
        <w:trPr>
          <w:cantSplit/>
        </w:trPr>
        <w:tc>
          <w:tcPr>
            <w:tcW w:w="26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070B7307" w14:textId="77777777" w:rsidR="00A3260E" w:rsidRDefault="00000000">
            <w:pPr>
              <w:spacing w:after="20"/>
            </w:pPr>
            <w:r>
              <w:rPr>
                <w:b/>
                <w:sz w:val="19"/>
                <w:szCs w:val="19"/>
              </w:rPr>
              <w:t>Robustesse (bonus)</w:t>
            </w:r>
          </w:p>
        </w:tc>
        <w:tc>
          <w:tcPr>
            <w:tcW w:w="36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5D487C3A" w14:textId="77777777" w:rsidR="00A3260E" w:rsidRDefault="00000000">
            <w:pPr>
              <w:spacing w:after="20"/>
            </w:pPr>
            <w:r>
              <w:rPr>
                <w:sz w:val="19"/>
                <w:szCs w:val="19"/>
              </w:rPr>
              <w:t>B14 (notification en double), B13 (paiement tardif), concurrence</w:t>
            </w:r>
          </w:p>
        </w:tc>
        <w:tc>
          <w:tcPr>
            <w:tcW w:w="3438"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40D2AF1D" w14:textId="77777777" w:rsidR="00A3260E" w:rsidRDefault="00000000">
            <w:pPr>
              <w:spacing w:after="20"/>
            </w:pPr>
            <w:r>
              <w:rPr>
                <w:sz w:val="19"/>
                <w:szCs w:val="19"/>
              </w:rPr>
              <w:t>bonus/PaiementEnDoubleTest, PaiementTardifTest, ConcurrenceTest ; ils alimentent l'ADR-0002.</w:t>
            </w:r>
          </w:p>
        </w:tc>
      </w:tr>
    </w:tbl>
    <w:p w14:paraId="7C45A97F" w14:textId="77777777" w:rsidR="00A3260E" w:rsidRDefault="00000000">
      <w:pPr>
        <w:spacing w:after="140"/>
      </w:pPr>
      <w:r>
        <w:rPr>
          <w:b/>
          <w:sz w:val="20"/>
        </w:rPr>
        <w:t xml:space="preserve">Règles de dépendance. </w:t>
      </w:r>
      <w:r>
        <w:rPr>
          <w:sz w:val="20"/>
        </w:rPr>
        <w:t>Les dépendances vont toujours vers le centre : adapter → application → domaine. Le domaine ne dépend que de Java ; l'application ne connaît que le domaine et ses propres ports (application/port/in et out) ; seuls les adapters et la configuration connaissent Spring et les autres adapters ; l'heure vient toujours de la Clock injectée.</w:t>
      </w:r>
    </w:p>
    <w:p w14:paraId="178467A6" w14:textId="77777777" w:rsidR="00A3260E" w:rsidRDefault="00000000">
      <w:pPr>
        <w:spacing w:after="140"/>
      </w:pPr>
      <w:r>
        <w:rPr>
          <w:b/>
          <w:sz w:val="20"/>
        </w:rPr>
        <w:t xml:space="preserve">Vérification (étape 6). </w:t>
      </w:r>
      <w:r>
        <w:rPr>
          <w:sz w:val="20"/>
        </w:rPr>
        <w:t>Recherches dans les sources, qui doivent toutes revenir vides : dans domaine, « .application. », « .adapter. », « .config. » ; dans domaine et application, « import org.springframework » ; dans application, « .adapter. » et « .config. » ; dans domaine, application et adapter, « .now() ».</w:t>
      </w:r>
    </w:p>
    <w:p w14:paraId="4D88FE2E" w14:textId="77777777" w:rsidR="00A3260E" w:rsidRDefault="00000000">
      <w:pPr>
        <w:spacing w:after="140"/>
      </w:pPr>
      <w:r>
        <w:rPr>
          <w:b/>
          <w:sz w:val="20"/>
        </w:rPr>
        <w:t xml:space="preserve">Dépendance cachée trouvée à l'étape 6 : </w:t>
      </w:r>
      <w:r>
        <w:rPr>
          <w:sz w:val="20"/>
        </w:rPr>
        <w:t>[À COMPLÉTER après la phase 2 — quelle classe dépendait de quoi, pourquoi c'est le mauvais sens, comment elle a été corrigée en passant par le port existant, et pourquoi aucun test ne l'a vue.]</w:t>
      </w:r>
    </w:p>
    <w:p w14:paraId="1B8C115E" w14:textId="77777777" w:rsidR="00A3260E" w:rsidRDefault="00000000">
      <w:pPr>
        <w:pStyle w:val="Titre1"/>
        <w:keepNext/>
        <w:pageBreakBefore/>
      </w:pPr>
      <w:r>
        <w:lastRenderedPageBreak/>
        <w:t>11. Risques et dette technique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97"/>
        <w:gridCol w:w="1566"/>
        <w:gridCol w:w="4575"/>
      </w:tblGrid>
      <w:tr w:rsidR="00A3260E" w14:paraId="71089CE8" w14:textId="77777777">
        <w:tblPrEx>
          <w:tblCellMar>
            <w:top w:w="0" w:type="dxa"/>
            <w:bottom w:w="0" w:type="dxa"/>
          </w:tblCellMar>
        </w:tblPrEx>
        <w:trPr>
          <w:cantSplit/>
          <w:tblHeader/>
        </w:trPr>
        <w:tc>
          <w:tcPr>
            <w:tcW w:w="3600" w:type="dxa"/>
            <w:tcBorders>
              <w:top w:val="single" w:sz="4" w:space="0" w:color="BFC5CE"/>
              <w:left w:val="single" w:sz="4" w:space="0" w:color="BFC5CE"/>
              <w:bottom w:val="single" w:sz="4" w:space="0" w:color="BFC5CE"/>
              <w:right w:val="single" w:sz="4" w:space="0" w:color="BFC5CE"/>
            </w:tcBorders>
            <w:shd w:val="clear" w:color="auto" w:fill="DBEAFE"/>
            <w:tcMar>
              <w:top w:w="60" w:type="dxa"/>
              <w:left w:w="100" w:type="dxa"/>
              <w:bottom w:w="60" w:type="dxa"/>
              <w:right w:w="100" w:type="dxa"/>
            </w:tcMar>
          </w:tcPr>
          <w:p w14:paraId="6782F0C7" w14:textId="77777777" w:rsidR="00A3260E" w:rsidRDefault="00000000">
            <w:pPr>
              <w:spacing w:after="20"/>
            </w:pPr>
            <w:r>
              <w:rPr>
                <w:b/>
                <w:bCs/>
                <w:color w:val="1E3A8A"/>
                <w:sz w:val="19"/>
                <w:szCs w:val="19"/>
              </w:rPr>
              <w:t>Risque ou simplification</w:t>
            </w:r>
          </w:p>
        </w:tc>
        <w:tc>
          <w:tcPr>
            <w:tcW w:w="1300" w:type="dxa"/>
            <w:tcBorders>
              <w:top w:val="single" w:sz="4" w:space="0" w:color="BFC5CE"/>
              <w:left w:val="single" w:sz="4" w:space="0" w:color="BFC5CE"/>
              <w:bottom w:val="single" w:sz="4" w:space="0" w:color="BFC5CE"/>
              <w:right w:val="single" w:sz="4" w:space="0" w:color="BFC5CE"/>
            </w:tcBorders>
            <w:shd w:val="clear" w:color="auto" w:fill="DBEAFE"/>
            <w:tcMar>
              <w:top w:w="60" w:type="dxa"/>
              <w:left w:w="100" w:type="dxa"/>
              <w:bottom w:w="60" w:type="dxa"/>
              <w:right w:w="100" w:type="dxa"/>
            </w:tcMar>
          </w:tcPr>
          <w:p w14:paraId="255BF3E3" w14:textId="77777777" w:rsidR="00A3260E" w:rsidRDefault="00000000">
            <w:pPr>
              <w:spacing w:after="20"/>
            </w:pPr>
            <w:r>
              <w:rPr>
                <w:b/>
                <w:bCs/>
                <w:color w:val="1E3A8A"/>
                <w:sz w:val="19"/>
                <w:szCs w:val="19"/>
              </w:rPr>
              <w:t>Impact</w:t>
            </w:r>
          </w:p>
        </w:tc>
        <w:tc>
          <w:tcPr>
            <w:tcW w:w="4738" w:type="dxa"/>
            <w:tcBorders>
              <w:top w:val="single" w:sz="4" w:space="0" w:color="BFC5CE"/>
              <w:left w:val="single" w:sz="4" w:space="0" w:color="BFC5CE"/>
              <w:bottom w:val="single" w:sz="4" w:space="0" w:color="BFC5CE"/>
              <w:right w:val="single" w:sz="4" w:space="0" w:color="BFC5CE"/>
            </w:tcBorders>
            <w:shd w:val="clear" w:color="auto" w:fill="DBEAFE"/>
            <w:tcMar>
              <w:top w:w="60" w:type="dxa"/>
              <w:left w:w="100" w:type="dxa"/>
              <w:bottom w:w="60" w:type="dxa"/>
              <w:right w:w="100" w:type="dxa"/>
            </w:tcMar>
          </w:tcPr>
          <w:p w14:paraId="53A80D07" w14:textId="77777777" w:rsidR="00A3260E" w:rsidRDefault="00000000">
            <w:pPr>
              <w:spacing w:after="20"/>
            </w:pPr>
            <w:r>
              <w:rPr>
                <w:b/>
                <w:bCs/>
                <w:color w:val="1E3A8A"/>
                <w:sz w:val="19"/>
                <w:szCs w:val="19"/>
              </w:rPr>
              <w:t>Parade</w:t>
            </w:r>
          </w:p>
        </w:tc>
      </w:tr>
      <w:tr w:rsidR="00A3260E" w14:paraId="414C624A" w14:textId="77777777">
        <w:tblPrEx>
          <w:tblCellMar>
            <w:top w:w="0" w:type="dxa"/>
            <w:bottom w:w="0" w:type="dxa"/>
          </w:tblCellMar>
        </w:tblPrEx>
        <w:trPr>
          <w:cantSplit/>
        </w:trPr>
        <w:tc>
          <w:tcPr>
            <w:tcW w:w="36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7278688A" w14:textId="77777777" w:rsidR="00A3260E" w:rsidRDefault="00000000">
            <w:pPr>
              <w:spacing w:after="20"/>
            </w:pPr>
            <w:r>
              <w:rPr>
                <w:b/>
                <w:sz w:val="19"/>
                <w:szCs w:val="19"/>
              </w:rPr>
              <w:t>Risque · Conflits de version au pic (verrou par séance)</w:t>
            </w:r>
          </w:p>
        </w:tc>
        <w:tc>
          <w:tcPr>
            <w:tcW w:w="13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104F6481" w14:textId="77777777" w:rsidR="00A3260E" w:rsidRDefault="00000000">
            <w:pPr>
              <w:spacing w:after="20"/>
            </w:pPr>
            <w:r>
              <w:rPr>
                <w:sz w:val="19"/>
                <w:szCs w:val="19"/>
              </w:rPr>
              <w:t>Clients refusés pour une place libre ; objectif de qualité 2 manqué</w:t>
            </w:r>
          </w:p>
        </w:tc>
        <w:tc>
          <w:tcPr>
            <w:tcW w:w="4738"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50CF71C5" w14:textId="77777777" w:rsidR="00A3260E" w:rsidRDefault="00000000">
            <w:pPr>
              <w:spacing w:after="20"/>
            </w:pPr>
            <w:r>
              <w:rPr>
                <w:sz w:val="19"/>
                <w:szCs w:val="19"/>
              </w:rPr>
              <w:t>3 essais ; mesure du taux de ConflitDeVersion ; bascule vers un verrou par place si &gt; 1 % (ADR-0002).</w:t>
            </w:r>
          </w:p>
        </w:tc>
      </w:tr>
      <w:tr w:rsidR="00A3260E" w14:paraId="318514CA" w14:textId="77777777">
        <w:tblPrEx>
          <w:tblCellMar>
            <w:top w:w="0" w:type="dxa"/>
            <w:bottom w:w="0" w:type="dxa"/>
          </w:tblCellMar>
        </w:tblPrEx>
        <w:trPr>
          <w:cantSplit/>
        </w:trPr>
        <w:tc>
          <w:tcPr>
            <w:tcW w:w="36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2A6394EA" w14:textId="77777777" w:rsidR="00A3260E" w:rsidRDefault="00000000">
            <w:pPr>
              <w:spacing w:after="20"/>
            </w:pPr>
            <w:r>
              <w:rPr>
                <w:b/>
                <w:sz w:val="19"/>
                <w:szCs w:val="19"/>
              </w:rPr>
              <w:t>Risque · Événement perdu entre l'enregistrement et la publication</w:t>
            </w:r>
          </w:p>
        </w:tc>
        <w:tc>
          <w:tcPr>
            <w:tcW w:w="13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49549B4A" w14:textId="77777777" w:rsidR="00A3260E" w:rsidRDefault="00000000">
            <w:pPr>
              <w:spacing w:after="20"/>
            </w:pPr>
            <w:r>
              <w:rPr>
                <w:sz w:val="19"/>
                <w:szCs w:val="19"/>
              </w:rPr>
              <w:t>Billets non envoyés, billet absent des douchettes, déclaration CNC fausse</w:t>
            </w:r>
          </w:p>
        </w:tc>
        <w:tc>
          <w:tcPr>
            <w:tcW w:w="4738"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4DD64E42" w14:textId="77777777" w:rsidR="00A3260E" w:rsidRDefault="00000000">
            <w:pPr>
              <w:spacing w:after="20"/>
            </w:pPr>
            <w:r>
              <w:rPr>
                <w:sz w:val="19"/>
                <w:szCs w:val="19"/>
              </w:rPr>
              <w:t>En production : outbox transactionnelle dans PostgreSQL (événement écrit dans la même transaction, relayé ensuite).</w:t>
            </w:r>
          </w:p>
        </w:tc>
      </w:tr>
      <w:tr w:rsidR="00A3260E" w14:paraId="69BD8332" w14:textId="77777777">
        <w:tblPrEx>
          <w:tblCellMar>
            <w:top w:w="0" w:type="dxa"/>
            <w:bottom w:w="0" w:type="dxa"/>
          </w:tblCellMar>
        </w:tblPrEx>
        <w:trPr>
          <w:cantSplit/>
        </w:trPr>
        <w:tc>
          <w:tcPr>
            <w:tcW w:w="36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597B68EA" w14:textId="77777777" w:rsidR="00A3260E" w:rsidRDefault="00000000">
            <w:pPr>
              <w:spacing w:after="20"/>
            </w:pPr>
            <w:r>
              <w:rPr>
                <w:b/>
                <w:sz w:val="19"/>
                <w:szCs w:val="19"/>
              </w:rPr>
              <w:t>Risque · Notifications PayVia en double, tardives ou absentes</w:t>
            </w:r>
          </w:p>
        </w:tc>
        <w:tc>
          <w:tcPr>
            <w:tcW w:w="13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6E74C98C" w14:textId="77777777" w:rsidR="00A3260E" w:rsidRDefault="00000000">
            <w:pPr>
              <w:spacing w:after="20"/>
            </w:pPr>
            <w:r>
              <w:rPr>
                <w:sz w:val="19"/>
                <w:szCs w:val="19"/>
              </w:rPr>
              <w:t>Double effet, place revendue alors que le client a payé</w:t>
            </w:r>
          </w:p>
        </w:tc>
        <w:tc>
          <w:tcPr>
            <w:tcW w:w="4738"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1164F952" w14:textId="77777777" w:rsidR="00A3260E" w:rsidRDefault="00000000">
            <w:pPr>
              <w:spacing w:after="20"/>
            </w:pPr>
            <w:r>
              <w:rPr>
                <w:sz w:val="19"/>
                <w:szCs w:val="19"/>
              </w:rPr>
              <w:t>Effet unique par le statut de Commande (B14) ; paiement tardif : vente si places libres, sinon remboursement (B13) ; PayVia réessaie (1, 5, 30 min, 2 h).</w:t>
            </w:r>
          </w:p>
        </w:tc>
      </w:tr>
      <w:tr w:rsidR="00A3260E" w14:paraId="5176159B" w14:textId="77777777">
        <w:tblPrEx>
          <w:tblCellMar>
            <w:top w:w="0" w:type="dxa"/>
            <w:bottom w:w="0" w:type="dxa"/>
          </w:tblCellMar>
        </w:tblPrEx>
        <w:trPr>
          <w:cantSplit/>
        </w:trPr>
        <w:tc>
          <w:tcPr>
            <w:tcW w:w="36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265F0F26" w14:textId="77777777" w:rsidR="00A3260E" w:rsidRDefault="00000000">
            <w:pPr>
              <w:spacing w:after="20"/>
            </w:pPr>
            <w:r>
              <w:rPr>
                <w:b/>
                <w:sz w:val="19"/>
                <w:szCs w:val="19"/>
              </w:rPr>
              <w:t>Risque · Tarification indisponible pendant une avant-première</w:t>
            </w:r>
          </w:p>
        </w:tc>
        <w:tc>
          <w:tcPr>
            <w:tcW w:w="13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27D4F38E" w14:textId="77777777" w:rsidR="00A3260E" w:rsidRDefault="00000000">
            <w:pPr>
              <w:spacing w:after="20"/>
            </w:pPr>
            <w:r>
              <w:rPr>
                <w:sz w:val="19"/>
                <w:szCs w:val="19"/>
              </w:rPr>
              <w:t>Plus aucune vente possible</w:t>
            </w:r>
          </w:p>
        </w:tc>
        <w:tc>
          <w:tcPr>
            <w:tcW w:w="4738"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2F9064C1" w14:textId="77777777" w:rsidR="00A3260E" w:rsidRDefault="00000000">
            <w:pPr>
              <w:spacing w:after="20"/>
            </w:pPr>
            <w:r>
              <w:rPr>
                <w:sz w:val="19"/>
                <w:szCs w:val="19"/>
              </w:rPr>
              <w:t>Copie locale de la grille dans la Vente ; le prix est figé dans la Commande (ADR-0001).</w:t>
            </w:r>
          </w:p>
        </w:tc>
      </w:tr>
      <w:tr w:rsidR="00A3260E" w14:paraId="3E3FDF80" w14:textId="77777777">
        <w:tblPrEx>
          <w:tblCellMar>
            <w:top w:w="0" w:type="dxa"/>
            <w:bottom w:w="0" w:type="dxa"/>
          </w:tblCellMar>
        </w:tblPrEx>
        <w:trPr>
          <w:cantSplit/>
        </w:trPr>
        <w:tc>
          <w:tcPr>
            <w:tcW w:w="36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3A27BED0" w14:textId="77777777" w:rsidR="00A3260E" w:rsidRDefault="00000000">
            <w:pPr>
              <w:spacing w:after="20"/>
            </w:pPr>
            <w:r>
              <w:rPr>
                <w:b/>
                <w:sz w:val="19"/>
                <w:szCs w:val="19"/>
              </w:rPr>
              <w:t>Risque · Douchettes hors ligne</w:t>
            </w:r>
          </w:p>
        </w:tc>
        <w:tc>
          <w:tcPr>
            <w:tcW w:w="13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21D013CC" w14:textId="77777777" w:rsidR="00A3260E" w:rsidRDefault="00000000">
            <w:pPr>
              <w:spacing w:after="20"/>
            </w:pPr>
            <w:r>
              <w:rPr>
                <w:sz w:val="19"/>
                <w:szCs w:val="19"/>
              </w:rPr>
              <w:t>Faux no-shows pour les abonnés, double scan</w:t>
            </w:r>
          </w:p>
        </w:tc>
        <w:tc>
          <w:tcPr>
            <w:tcW w:w="4738"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4694319B" w14:textId="77777777" w:rsidR="00A3260E" w:rsidRDefault="00000000">
            <w:pPr>
              <w:spacing w:after="20"/>
            </w:pPr>
            <w:r>
              <w:rPr>
                <w:sz w:val="19"/>
                <w:szCs w:val="19"/>
              </w:rPr>
              <w:t>Liste des billets en cache, QR signé, scans horodatés renvoyés au retour du réseau ; no-shows calculés après resynchronisation ; double scan accepté (Karim).</w:t>
            </w:r>
          </w:p>
        </w:tc>
      </w:tr>
      <w:tr w:rsidR="00A3260E" w14:paraId="5BFEE69A" w14:textId="77777777">
        <w:tblPrEx>
          <w:tblCellMar>
            <w:top w:w="0" w:type="dxa"/>
            <w:bottom w:w="0" w:type="dxa"/>
          </w:tblCellMar>
        </w:tblPrEx>
        <w:trPr>
          <w:cantSplit/>
        </w:trPr>
        <w:tc>
          <w:tcPr>
            <w:tcW w:w="36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336E0353" w14:textId="77777777" w:rsidR="00A3260E" w:rsidRDefault="00000000">
            <w:pPr>
              <w:spacing w:after="20"/>
            </w:pPr>
            <w:r>
              <w:rPr>
                <w:b/>
                <w:sz w:val="19"/>
                <w:szCs w:val="19"/>
              </w:rPr>
              <w:t>Risque · Abonnements en couches</w:t>
            </w:r>
          </w:p>
        </w:tc>
        <w:tc>
          <w:tcPr>
            <w:tcW w:w="13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1E82481E" w14:textId="77777777" w:rsidR="00A3260E" w:rsidRDefault="00000000">
            <w:pPr>
              <w:spacing w:after="20"/>
            </w:pPr>
            <w:r>
              <w:rPr>
                <w:sz w:val="19"/>
                <w:szCs w:val="19"/>
              </w:rPr>
              <w:t>Dette si les formules se multiplient</w:t>
            </w:r>
          </w:p>
        </w:tc>
        <w:tc>
          <w:tcPr>
            <w:tcW w:w="4738"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07156CE3" w14:textId="77777777" w:rsidR="00A3260E" w:rsidRDefault="00000000">
            <w:pPr>
              <w:spacing w:after="20"/>
            </w:pPr>
            <w:r>
              <w:rPr>
                <w:sz w:val="19"/>
                <w:szCs w:val="19"/>
              </w:rPr>
              <w:t>Règles regroupées dans un seul service et testées ; critère de réévaluation dans l'ADR-0001.</w:t>
            </w:r>
          </w:p>
        </w:tc>
      </w:tr>
      <w:tr w:rsidR="00A3260E" w14:paraId="4269ADC5" w14:textId="77777777">
        <w:tblPrEx>
          <w:tblCellMar>
            <w:top w:w="0" w:type="dxa"/>
            <w:bottom w:w="0" w:type="dxa"/>
          </w:tblCellMar>
        </w:tblPrEx>
        <w:trPr>
          <w:cantSplit/>
        </w:trPr>
        <w:tc>
          <w:tcPr>
            <w:tcW w:w="36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5CE18D3E" w14:textId="77777777" w:rsidR="00A3260E" w:rsidRDefault="00000000">
            <w:pPr>
              <w:spacing w:after="20"/>
            </w:pPr>
            <w:r>
              <w:rPr>
                <w:b/>
                <w:sz w:val="19"/>
                <w:szCs w:val="19"/>
              </w:rPr>
              <w:t>Risque · Experts peu disponibles (Sabine, Julien)</w:t>
            </w:r>
          </w:p>
        </w:tc>
        <w:tc>
          <w:tcPr>
            <w:tcW w:w="13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53F4618F" w14:textId="77777777" w:rsidR="00A3260E" w:rsidRDefault="00000000">
            <w:pPr>
              <w:spacing w:after="20"/>
            </w:pPr>
            <w:r>
              <w:rPr>
                <w:sz w:val="19"/>
                <w:szCs w:val="19"/>
              </w:rPr>
              <w:t>Modèle ou hypothèses faux</w:t>
            </w:r>
          </w:p>
        </w:tc>
        <w:tc>
          <w:tcPr>
            <w:tcW w:w="4738"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614F8337" w14:textId="77777777" w:rsidR="00A3260E" w:rsidRDefault="00000000">
            <w:pPr>
              <w:spacing w:after="20"/>
            </w:pPr>
            <w:r>
              <w:rPr>
                <w:sz w:val="19"/>
                <w:szCs w:val="19"/>
              </w:rPr>
              <w:t>Hypothèses écrites (section 2) et validées à l'atelier mensuel ; questions groupées pour le mardi matin de Nadia.</w:t>
            </w:r>
          </w:p>
        </w:tc>
      </w:tr>
      <w:tr w:rsidR="00A3260E" w14:paraId="74699ED9" w14:textId="77777777">
        <w:tblPrEx>
          <w:tblCellMar>
            <w:top w:w="0" w:type="dxa"/>
            <w:bottom w:w="0" w:type="dxa"/>
          </w:tblCellMar>
        </w:tblPrEx>
        <w:trPr>
          <w:cantSplit/>
        </w:trPr>
        <w:tc>
          <w:tcPr>
            <w:tcW w:w="36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6B3C41C5" w14:textId="77777777" w:rsidR="00A3260E" w:rsidRDefault="00000000">
            <w:pPr>
              <w:spacing w:after="20"/>
            </w:pPr>
            <w:r>
              <w:rPr>
                <w:b/>
                <w:sz w:val="19"/>
                <w:szCs w:val="19"/>
              </w:rPr>
              <w:t>Simplification · Adapters en mémoire</w:t>
            </w:r>
          </w:p>
        </w:tc>
        <w:tc>
          <w:tcPr>
            <w:tcW w:w="13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01B40F4B" w14:textId="77777777" w:rsidR="00A3260E" w:rsidRDefault="00000000">
            <w:pPr>
              <w:spacing w:after="20"/>
            </w:pPr>
            <w:r>
              <w:rPr>
                <w:sz w:val="19"/>
                <w:szCs w:val="19"/>
              </w:rPr>
              <w:t>Pas de base réelle dans le TP</w:t>
            </w:r>
          </w:p>
        </w:tc>
        <w:tc>
          <w:tcPr>
            <w:tcW w:w="4738"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73BB52EF" w14:textId="77777777" w:rsidR="00A3260E" w:rsidRDefault="00000000">
            <w:pPr>
              <w:spacing w:after="20"/>
            </w:pPr>
            <w:r>
              <w:rPr>
                <w:sz w:val="19"/>
                <w:szCs w:val="19"/>
              </w:rPr>
              <w:t>Bonus 9.3 : adapter JPA (H2, puis PostgreSQL) sans toucher au cœur.</w:t>
            </w:r>
          </w:p>
        </w:tc>
      </w:tr>
      <w:tr w:rsidR="00A3260E" w14:paraId="6C6D8092" w14:textId="77777777">
        <w:tblPrEx>
          <w:tblCellMar>
            <w:top w:w="0" w:type="dxa"/>
            <w:bottom w:w="0" w:type="dxa"/>
          </w:tblCellMar>
        </w:tblPrEx>
        <w:trPr>
          <w:cantSplit/>
        </w:trPr>
        <w:tc>
          <w:tcPr>
            <w:tcW w:w="36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12FFDDB3" w14:textId="77777777" w:rsidR="00A3260E" w:rsidRDefault="00000000">
            <w:pPr>
              <w:spacing w:after="20"/>
            </w:pPr>
            <w:r>
              <w:rPr>
                <w:b/>
                <w:sz w:val="19"/>
                <w:szCs w:val="19"/>
              </w:rPr>
              <w:t>Simplification · Pas de contexte Programmation ni Tarification codé</w:t>
            </w:r>
          </w:p>
        </w:tc>
        <w:tc>
          <w:tcPr>
            <w:tcW w:w="13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7CE8E108" w14:textId="77777777" w:rsidR="00A3260E" w:rsidRDefault="00000000">
            <w:pPr>
              <w:spacing w:after="20"/>
            </w:pPr>
            <w:r>
              <w:rPr>
                <w:sz w:val="19"/>
                <w:szCs w:val="19"/>
              </w:rPr>
              <w:t>Séance S42 publiée à la main ; GrilleTarifaireFixe</w:t>
            </w:r>
          </w:p>
        </w:tc>
        <w:tc>
          <w:tcPr>
            <w:tcW w:w="4738"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0D0DFB47" w14:textId="77777777" w:rsidR="00A3260E" w:rsidRDefault="00000000">
            <w:pPr>
              <w:spacing w:after="20"/>
            </w:pPr>
            <w:r>
              <w:rPr>
                <w:sz w:val="19"/>
                <w:szCs w:val="19"/>
              </w:rPr>
              <w:t>Les ports Seances et GrilleTarifaire sont déjà là : les vrais contextes s'y brancheront.</w:t>
            </w:r>
          </w:p>
        </w:tc>
      </w:tr>
      <w:tr w:rsidR="00A3260E" w14:paraId="7EB193C4" w14:textId="77777777">
        <w:tblPrEx>
          <w:tblCellMar>
            <w:top w:w="0" w:type="dxa"/>
            <w:bottom w:w="0" w:type="dxa"/>
          </w:tblCellMar>
        </w:tblPrEx>
        <w:trPr>
          <w:cantSplit/>
        </w:trPr>
        <w:tc>
          <w:tcPr>
            <w:tcW w:w="36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3FEA6091" w14:textId="77777777" w:rsidR="00A3260E" w:rsidRDefault="00000000">
            <w:pPr>
              <w:spacing w:after="20"/>
            </w:pPr>
            <w:r>
              <w:rPr>
                <w:b/>
                <w:sz w:val="19"/>
                <w:szCs w:val="19"/>
              </w:rPr>
              <w:t>Simplification · Paiement simulé, publication en mémoire, un seul partenaire, pas d'authentification</w:t>
            </w:r>
          </w:p>
        </w:tc>
        <w:tc>
          <w:tcPr>
            <w:tcW w:w="13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1D877A83" w14:textId="77777777" w:rsidR="00A3260E" w:rsidRDefault="00000000">
            <w:pPr>
              <w:spacing w:after="20"/>
            </w:pPr>
            <w:r>
              <w:rPr>
                <w:sz w:val="19"/>
                <w:szCs w:val="19"/>
              </w:rPr>
              <w:t>Démonstration seulement</w:t>
            </w:r>
          </w:p>
        </w:tc>
        <w:tc>
          <w:tcPr>
            <w:tcW w:w="4738"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7173B347" w14:textId="77777777" w:rsidR="00A3260E" w:rsidRDefault="00000000">
            <w:pPr>
              <w:spacing w:after="20"/>
            </w:pPr>
            <w:r>
              <w:rPr>
                <w:sz w:val="19"/>
                <w:szCs w:val="19"/>
              </w:rPr>
              <w:t>PaiementsSimules remplacé par un adapter PayVia ; outbox ; une ACL par partenaire (CinéMalin) ; sécurité Spring à l'étape suivante.</w:t>
            </w:r>
          </w:p>
        </w:tc>
      </w:tr>
    </w:tbl>
    <w:p w14:paraId="7D7EB279" w14:textId="77777777" w:rsidR="00A3260E" w:rsidRDefault="00A3260E">
      <w:pPr>
        <w:spacing w:after="140"/>
      </w:pPr>
    </w:p>
    <w:sectPr w:rsidR="00A3260E">
      <w:footerReference w:type="default" r:id="rId10"/>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5AF271" w14:textId="77777777" w:rsidR="00166DC5" w:rsidRDefault="00166DC5">
      <w:r>
        <w:separator/>
      </w:r>
    </w:p>
  </w:endnote>
  <w:endnote w:type="continuationSeparator" w:id="0">
    <w:p w14:paraId="16D6C599" w14:textId="77777777" w:rsidR="00166DC5" w:rsidRDefault="00166D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CFEED4" w14:textId="77777777" w:rsidR="00A3260E" w:rsidRDefault="00000000">
    <w:pPr>
      <w:jc w:val="right"/>
    </w:pPr>
    <w:r>
      <w:rPr>
        <w:color w:val="6B7280"/>
        <w:sz w:val="16"/>
        <w:szCs w:val="16"/>
      </w:rPr>
      <w:t xml:space="preserve">DAT — Les Écrans de Villeneuve · page </w:t>
    </w:r>
    <w:r>
      <w:rPr>
        <w:color w:val="6B7280"/>
        <w:sz w:val="16"/>
        <w:szCs w:val="16"/>
      </w:rPr>
      <w:fldChar w:fldCharType="begin"/>
    </w:r>
    <w:r>
      <w:rPr>
        <w:color w:val="6B7280"/>
        <w:sz w:val="16"/>
        <w:szCs w:val="16"/>
      </w:rPr>
      <w:instrText>PAGE</w:instrText>
    </w:r>
    <w:r>
      <w:rPr>
        <w:color w:val="6B7280"/>
        <w:sz w:val="16"/>
        <w:szCs w:val="16"/>
      </w:rPr>
      <w:fldChar w:fldCharType="separate"/>
    </w:r>
    <w:r w:rsidR="00B02FC2">
      <w:rPr>
        <w:noProof/>
        <w:color w:val="6B7280"/>
        <w:sz w:val="16"/>
        <w:szCs w:val="16"/>
      </w:rPr>
      <w:t>1</w:t>
    </w:r>
    <w:r>
      <w:rPr>
        <w:color w:val="6B72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85C2E0" w14:textId="77777777" w:rsidR="00166DC5" w:rsidRDefault="00166DC5">
      <w:r>
        <w:separator/>
      </w:r>
    </w:p>
  </w:footnote>
  <w:footnote w:type="continuationSeparator" w:id="0">
    <w:p w14:paraId="71E1325A" w14:textId="77777777" w:rsidR="00166DC5" w:rsidRDefault="00166DC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E512F3"/>
    <w:multiLevelType w:val="hybridMultilevel"/>
    <w:tmpl w:val="2F6CD0D6"/>
    <w:lvl w:ilvl="0" w:tplc="38941128">
      <w:start w:val="1"/>
      <w:numFmt w:val="decimal"/>
      <w:lvlText w:val="%1."/>
      <w:lvlJc w:val="left"/>
      <w:pPr>
        <w:ind w:left="400" w:hanging="300"/>
      </w:pPr>
      <w:rPr>
        <w:b/>
        <w:bCs/>
      </w:rPr>
    </w:lvl>
    <w:lvl w:ilvl="1" w:tplc="9EA2337C">
      <w:numFmt w:val="decimal"/>
      <w:lvlText w:val=""/>
      <w:lvlJc w:val="left"/>
    </w:lvl>
    <w:lvl w:ilvl="2" w:tplc="6D5E1A3E">
      <w:numFmt w:val="decimal"/>
      <w:lvlText w:val=""/>
      <w:lvlJc w:val="left"/>
    </w:lvl>
    <w:lvl w:ilvl="3" w:tplc="39D29044">
      <w:numFmt w:val="decimal"/>
      <w:lvlText w:val=""/>
      <w:lvlJc w:val="left"/>
    </w:lvl>
    <w:lvl w:ilvl="4" w:tplc="15662932">
      <w:numFmt w:val="decimal"/>
      <w:lvlText w:val=""/>
      <w:lvlJc w:val="left"/>
    </w:lvl>
    <w:lvl w:ilvl="5" w:tplc="BA7E146A">
      <w:numFmt w:val="decimal"/>
      <w:lvlText w:val=""/>
      <w:lvlJc w:val="left"/>
    </w:lvl>
    <w:lvl w:ilvl="6" w:tplc="9102927A">
      <w:numFmt w:val="decimal"/>
      <w:lvlText w:val=""/>
      <w:lvlJc w:val="left"/>
    </w:lvl>
    <w:lvl w:ilvl="7" w:tplc="D6843F7A">
      <w:numFmt w:val="decimal"/>
      <w:lvlText w:val=""/>
      <w:lvlJc w:val="left"/>
    </w:lvl>
    <w:lvl w:ilvl="8" w:tplc="BFF2536E">
      <w:numFmt w:val="decimal"/>
      <w:lvlText w:val=""/>
      <w:lvlJc w:val="left"/>
    </w:lvl>
  </w:abstractNum>
  <w:abstractNum w:abstractNumId="1" w15:restartNumberingAfterBreak="0">
    <w:nsid w:val="204657BB"/>
    <w:multiLevelType w:val="hybridMultilevel"/>
    <w:tmpl w:val="EDFEABBA"/>
    <w:lvl w:ilvl="0" w:tplc="7A684F26">
      <w:start w:val="1"/>
      <w:numFmt w:val="bullet"/>
      <w:lvlText w:val="●"/>
      <w:lvlJc w:val="left"/>
      <w:pPr>
        <w:ind w:left="720" w:hanging="360"/>
      </w:pPr>
    </w:lvl>
    <w:lvl w:ilvl="1" w:tplc="C2D298A8">
      <w:start w:val="1"/>
      <w:numFmt w:val="bullet"/>
      <w:lvlText w:val="○"/>
      <w:lvlJc w:val="left"/>
      <w:pPr>
        <w:ind w:left="1440" w:hanging="360"/>
      </w:pPr>
    </w:lvl>
    <w:lvl w:ilvl="2" w:tplc="E61AF628">
      <w:start w:val="1"/>
      <w:numFmt w:val="bullet"/>
      <w:lvlText w:val="■"/>
      <w:lvlJc w:val="left"/>
      <w:pPr>
        <w:ind w:left="2160" w:hanging="360"/>
      </w:pPr>
    </w:lvl>
    <w:lvl w:ilvl="3" w:tplc="DE749828">
      <w:start w:val="1"/>
      <w:numFmt w:val="bullet"/>
      <w:lvlText w:val="●"/>
      <w:lvlJc w:val="left"/>
      <w:pPr>
        <w:ind w:left="2880" w:hanging="360"/>
      </w:pPr>
    </w:lvl>
    <w:lvl w:ilvl="4" w:tplc="D0D03520">
      <w:start w:val="1"/>
      <w:numFmt w:val="bullet"/>
      <w:lvlText w:val="○"/>
      <w:lvlJc w:val="left"/>
      <w:pPr>
        <w:ind w:left="3600" w:hanging="360"/>
      </w:pPr>
    </w:lvl>
    <w:lvl w:ilvl="5" w:tplc="9B823B7C">
      <w:start w:val="1"/>
      <w:numFmt w:val="bullet"/>
      <w:lvlText w:val="■"/>
      <w:lvlJc w:val="left"/>
      <w:pPr>
        <w:ind w:left="4320" w:hanging="360"/>
      </w:pPr>
    </w:lvl>
    <w:lvl w:ilvl="6" w:tplc="52CCC7AA">
      <w:start w:val="1"/>
      <w:numFmt w:val="bullet"/>
      <w:lvlText w:val="●"/>
      <w:lvlJc w:val="left"/>
      <w:pPr>
        <w:ind w:left="5040" w:hanging="360"/>
      </w:pPr>
    </w:lvl>
    <w:lvl w:ilvl="7" w:tplc="3F889BBA">
      <w:start w:val="1"/>
      <w:numFmt w:val="bullet"/>
      <w:lvlText w:val="●"/>
      <w:lvlJc w:val="left"/>
      <w:pPr>
        <w:ind w:left="5760" w:hanging="360"/>
      </w:pPr>
    </w:lvl>
    <w:lvl w:ilvl="8" w:tplc="BA5601EE">
      <w:start w:val="1"/>
      <w:numFmt w:val="bullet"/>
      <w:lvlText w:val="●"/>
      <w:lvlJc w:val="left"/>
      <w:pPr>
        <w:ind w:left="6480" w:hanging="360"/>
      </w:pPr>
    </w:lvl>
  </w:abstractNum>
  <w:abstractNum w:abstractNumId="2" w15:restartNumberingAfterBreak="0">
    <w:nsid w:val="29956DD0"/>
    <w:multiLevelType w:val="hybridMultilevel"/>
    <w:tmpl w:val="1BB4325E"/>
    <w:lvl w:ilvl="0" w:tplc="C9D68FDC">
      <w:start w:val="1"/>
      <w:numFmt w:val="bullet"/>
      <w:lvlText w:val="•"/>
      <w:lvlJc w:val="left"/>
      <w:pPr>
        <w:ind w:left="400" w:hanging="260"/>
      </w:pPr>
    </w:lvl>
    <w:lvl w:ilvl="1" w:tplc="72103BC4">
      <w:start w:val="1"/>
      <w:numFmt w:val="bullet"/>
      <w:lvlText w:val="–"/>
      <w:lvlJc w:val="left"/>
      <w:pPr>
        <w:ind w:left="860" w:hanging="260"/>
      </w:pPr>
    </w:lvl>
    <w:lvl w:ilvl="2" w:tplc="3FE83C3A">
      <w:numFmt w:val="decimal"/>
      <w:lvlText w:val=""/>
      <w:lvlJc w:val="left"/>
    </w:lvl>
    <w:lvl w:ilvl="3" w:tplc="EBA0163A">
      <w:numFmt w:val="decimal"/>
      <w:lvlText w:val=""/>
      <w:lvlJc w:val="left"/>
    </w:lvl>
    <w:lvl w:ilvl="4" w:tplc="F1588412">
      <w:numFmt w:val="decimal"/>
      <w:lvlText w:val=""/>
      <w:lvlJc w:val="left"/>
    </w:lvl>
    <w:lvl w:ilvl="5" w:tplc="4FBC360E">
      <w:numFmt w:val="decimal"/>
      <w:lvlText w:val=""/>
      <w:lvlJc w:val="left"/>
    </w:lvl>
    <w:lvl w:ilvl="6" w:tplc="14B6F504">
      <w:numFmt w:val="decimal"/>
      <w:lvlText w:val=""/>
      <w:lvlJc w:val="left"/>
    </w:lvl>
    <w:lvl w:ilvl="7" w:tplc="3942EA64">
      <w:numFmt w:val="decimal"/>
      <w:lvlText w:val=""/>
      <w:lvlJc w:val="left"/>
    </w:lvl>
    <w:lvl w:ilvl="8" w:tplc="B790BEDE">
      <w:numFmt w:val="decimal"/>
      <w:lvlText w:val=""/>
      <w:lvlJc w:val="left"/>
    </w:lvl>
  </w:abstractNum>
  <w:num w:numId="1" w16cid:durableId="192715531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260E"/>
    <w:rsid w:val="00166DC5"/>
    <w:rsid w:val="0084210F"/>
    <w:rsid w:val="00A3260E"/>
    <w:rsid w:val="00B02FC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F9C80B"/>
  <w15:docId w15:val="{2EC70A74-27D8-4D1C-B69F-A08E447CA5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F2937"/>
        <w:sz w:val="21"/>
        <w:szCs w:val="21"/>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00" w:after="140"/>
      <w:outlineLvl w:val="0"/>
    </w:pPr>
    <w:rPr>
      <w:b/>
      <w:bCs/>
      <w:color w:val="1E3A8A"/>
      <w:sz w:val="30"/>
      <w:szCs w:val="30"/>
    </w:rPr>
  </w:style>
  <w:style w:type="paragraph" w:styleId="Titre2">
    <w:name w:val="heading 2"/>
    <w:uiPriority w:val="9"/>
    <w:unhideWhenUsed/>
    <w:qFormat/>
    <w:pPr>
      <w:spacing w:before="260" w:after="120"/>
      <w:outlineLvl w:val="1"/>
    </w:pPr>
    <w:rPr>
      <w:b/>
      <w:bCs/>
      <w:color w:val="1E3A8A"/>
      <w:sz w:val="26"/>
      <w:szCs w:val="26"/>
    </w:rPr>
  </w:style>
  <w:style w:type="paragraph" w:styleId="Titre3">
    <w:name w:val="heading 3"/>
    <w:uiPriority w:val="9"/>
    <w:unhideWhenUsed/>
    <w:qFormat/>
    <w:pPr>
      <w:spacing w:before="200" w:after="100"/>
      <w:outlineLvl w:val="2"/>
    </w:pPr>
    <w:rPr>
      <w:b/>
      <w:bCs/>
      <w:color w:val="1F4D78"/>
      <w:sz w:val="23"/>
      <w:szCs w:val="23"/>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22</Pages>
  <Words>5613</Words>
  <Characters>30877</Characters>
  <Application>Microsoft Office Word</Application>
  <DocSecurity>0</DocSecurity>
  <Lines>257</Lines>
  <Paragraphs>72</Paragraphs>
  <ScaleCrop>false</ScaleCrop>
  <Company/>
  <LinksUpToDate>false</LinksUpToDate>
  <CharactersWithSpaces>36418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raphael BIGORD</cp:lastModifiedBy>
  <cp:revision>2</cp:revision>
  <dcterms:created xsi:type="dcterms:W3CDTF">2026-10-21T12:26:00Z</dcterms:created>
  <dcterms:modified xsi:type="dcterms:W3CDTF">2026-10-22T09:40:00Z</dcterms:modified>
</cp:coreProperties>
</file>