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DC92" w14:textId="77777777" w:rsidR="001A6717" w:rsidRDefault="001A6717">
      <w:pPr>
        <w:spacing w:after="2200"/>
      </w:pPr>
    </w:p>
    <w:p w14:paraId="2DF3A5AE" w14:textId="77777777" w:rsidR="001A6717" w:rsidRPr="00753423" w:rsidRDefault="00000000">
      <w:pPr>
        <w:spacing w:after="200"/>
        <w:jc w:val="center"/>
        <w:rPr>
          <w:lang w:val="fr-FR"/>
        </w:rPr>
      </w:pPr>
      <w:r w:rsidRPr="00753423">
        <w:rPr>
          <w:color w:val="6B6B6B"/>
          <w:sz w:val="22"/>
          <w:szCs w:val="22"/>
          <w:lang w:val="fr-FR"/>
        </w:rPr>
        <w:t>DOSSIER DE CONCEPTION</w:t>
      </w:r>
    </w:p>
    <w:p w14:paraId="7727D97A" w14:textId="77777777" w:rsidR="001A6717" w:rsidRPr="00753423" w:rsidRDefault="00000000">
      <w:pPr>
        <w:spacing w:after="120"/>
        <w:jc w:val="center"/>
        <w:rPr>
          <w:lang w:val="fr-FR"/>
        </w:rPr>
      </w:pPr>
      <w:r w:rsidRPr="00753423">
        <w:rPr>
          <w:b/>
          <w:bCs/>
          <w:color w:val="1B4332"/>
          <w:sz w:val="64"/>
          <w:szCs w:val="64"/>
          <w:lang w:val="fr-FR"/>
        </w:rPr>
        <w:t>AMBAWBIO SUITE</w:t>
      </w:r>
    </w:p>
    <w:p w14:paraId="4ECF1248" w14:textId="77777777" w:rsidR="001A6717" w:rsidRPr="00753423" w:rsidRDefault="00000000">
      <w:pPr>
        <w:pBdr>
          <w:bottom w:val="single" w:sz="12" w:space="12" w:color="C9A227"/>
        </w:pBdr>
        <w:spacing w:after="400"/>
        <w:jc w:val="center"/>
        <w:rPr>
          <w:lang w:val="fr-FR"/>
        </w:rPr>
      </w:pPr>
      <w:r w:rsidRPr="00753423">
        <w:rPr>
          <w:i/>
          <w:iCs/>
          <w:color w:val="C9A227"/>
          <w:sz w:val="22"/>
          <w:szCs w:val="22"/>
          <w:lang w:val="fr-FR"/>
        </w:rPr>
        <w:t>« Celui qui connaît demain »</w:t>
      </w:r>
    </w:p>
    <w:p w14:paraId="78FD42D2" w14:textId="77777777" w:rsidR="001A6717" w:rsidRPr="00753423" w:rsidRDefault="00000000">
      <w:pPr>
        <w:spacing w:after="160"/>
        <w:jc w:val="center"/>
        <w:rPr>
          <w:lang w:val="fr-FR"/>
        </w:rPr>
      </w:pPr>
      <w:r w:rsidRPr="00753423">
        <w:rPr>
          <w:b/>
          <w:bCs/>
          <w:color w:val="2D6A4F"/>
          <w:sz w:val="40"/>
          <w:szCs w:val="40"/>
          <w:lang w:val="fr-FR"/>
        </w:rPr>
        <w:t>Diagramme de classes</w:t>
      </w:r>
    </w:p>
    <w:p w14:paraId="26F97D5C" w14:textId="77777777" w:rsidR="001A6717" w:rsidRPr="00753423" w:rsidRDefault="00000000">
      <w:pPr>
        <w:spacing w:after="600"/>
        <w:jc w:val="center"/>
        <w:rPr>
          <w:lang w:val="fr-FR"/>
        </w:rPr>
      </w:pPr>
      <w:r w:rsidRPr="00753423">
        <w:rPr>
          <w:i/>
          <w:iCs/>
          <w:color w:val="262626"/>
          <w:sz w:val="24"/>
          <w:szCs w:val="24"/>
          <w:lang w:val="fr-FR"/>
        </w:rPr>
        <w:t>Modèle du domaine du MVP</w:t>
      </w:r>
    </w:p>
    <w:p w14:paraId="4C4AEAB1" w14:textId="77777777" w:rsidR="001A6717" w:rsidRPr="00753423" w:rsidRDefault="00000000">
      <w:pPr>
        <w:spacing w:after="1600"/>
        <w:jc w:val="center"/>
        <w:rPr>
          <w:lang w:val="fr-FR"/>
        </w:rPr>
      </w:pPr>
      <w:r w:rsidRPr="00753423">
        <w:rPr>
          <w:color w:val="6B6B6B"/>
          <w:sz w:val="20"/>
          <w:szCs w:val="20"/>
          <w:lang w:val="fr-FR"/>
        </w:rPr>
        <w:t>Suite de gestion d'entreprise intégrée « All-in-One », conçue pour le Burkina Faso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2"/>
        <w:gridCol w:w="6204"/>
      </w:tblGrid>
      <w:tr w:rsidR="001A6717" w14:paraId="6EE57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A71F2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  <w:proofErr w:type="spellEnd"/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25577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1A6717" w14:paraId="7AE8B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240F4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9"/>
                <w:szCs w:val="19"/>
              </w:rPr>
              <w:t>Référence</w:t>
            </w:r>
            <w:proofErr w:type="spellEnd"/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2D6D7" w14:textId="77777777" w:rsidR="001A6717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AMB-CONC-06</w:t>
            </w:r>
          </w:p>
        </w:tc>
      </w:tr>
      <w:tr w:rsidR="001A6717" w14:paraId="5FED1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5F597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Version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B8A15" w14:textId="77777777" w:rsidR="001A6717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1.1</w:t>
            </w:r>
          </w:p>
        </w:tc>
      </w:tr>
      <w:tr w:rsidR="001A6717" w14:paraId="734A6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880A4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Date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BDD03" w14:textId="77777777" w:rsidR="001A6717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Octobre 2026</w:t>
            </w:r>
          </w:p>
        </w:tc>
      </w:tr>
      <w:tr w:rsidR="001A6717" w14:paraId="0B84B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25ED5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 xml:space="preserve">Porteur du </w:t>
            </w:r>
            <w:proofErr w:type="spellStart"/>
            <w:r>
              <w:rPr>
                <w:b/>
                <w:bCs/>
                <w:color w:val="262626"/>
                <w:sz w:val="19"/>
                <w:szCs w:val="19"/>
              </w:rPr>
              <w:t>projet</w:t>
            </w:r>
            <w:proofErr w:type="spellEnd"/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CDA70" w14:textId="77777777" w:rsidR="001A6717" w:rsidRDefault="00000000">
            <w:pPr>
              <w:spacing w:after="30"/>
            </w:pPr>
            <w:r>
              <w:rPr>
                <w:color w:val="262626"/>
                <w:sz w:val="19"/>
                <w:szCs w:val="19"/>
              </w:rPr>
              <w:t>Rachid Bonsa</w:t>
            </w:r>
          </w:p>
        </w:tc>
      </w:tr>
      <w:tr w:rsidR="001A6717" w:rsidRPr="00753423" w14:paraId="64A76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CEC55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9"/>
                <w:szCs w:val="19"/>
              </w:rPr>
              <w:t>Statut</w:t>
            </w:r>
            <w:proofErr w:type="spellEnd"/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36647" w14:textId="596A94EA" w:rsidR="001A6717" w:rsidRPr="00753423" w:rsidRDefault="00753423">
            <w:pPr>
              <w:spacing w:after="30"/>
              <w:rPr>
                <w:lang w:val="fr-FR"/>
              </w:rPr>
            </w:pPr>
            <w:r>
              <w:rPr>
                <w:color w:val="262626"/>
                <w:sz w:val="19"/>
                <w:szCs w:val="19"/>
                <w:lang w:val="fr-FR"/>
              </w:rPr>
              <w:t>Version v</w:t>
            </w:r>
            <w:r w:rsidR="00000000" w:rsidRPr="00753423">
              <w:rPr>
                <w:color w:val="262626"/>
                <w:sz w:val="19"/>
                <w:szCs w:val="19"/>
                <w:lang w:val="fr-FR"/>
              </w:rPr>
              <w:t xml:space="preserve">alidée </w:t>
            </w:r>
          </w:p>
        </w:tc>
      </w:tr>
      <w:tr w:rsidR="001A6717" w14:paraId="123E7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44CCF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9"/>
                <w:szCs w:val="19"/>
              </w:rPr>
              <w:t>Diffusion</w:t>
            </w:r>
          </w:p>
        </w:tc>
        <w:tc>
          <w:tcPr>
            <w:tcW w:w="6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35E1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9"/>
                <w:szCs w:val="19"/>
              </w:rPr>
              <w:t>Confidentiel</w:t>
            </w:r>
            <w:proofErr w:type="spellEnd"/>
          </w:p>
        </w:tc>
      </w:tr>
    </w:tbl>
    <w:p w14:paraId="00B0DFEF" w14:textId="77777777" w:rsidR="001A6717" w:rsidRDefault="001A6717">
      <w:pPr>
        <w:spacing w:after="140"/>
      </w:pPr>
    </w:p>
    <w:p w14:paraId="1C8B8488" w14:textId="77777777" w:rsidR="001A6717" w:rsidRDefault="00000000">
      <w:pPr>
        <w:pageBreakBefore/>
        <w:pBdr>
          <w:bottom w:val="single" w:sz="8" w:space="4" w:color="C9A227"/>
        </w:pBdr>
        <w:spacing w:after="240"/>
      </w:pPr>
      <w:proofErr w:type="spellStart"/>
      <w:r>
        <w:rPr>
          <w:b/>
          <w:bCs/>
          <w:color w:val="1B4332"/>
          <w:sz w:val="34"/>
          <w:szCs w:val="34"/>
        </w:rPr>
        <w:lastRenderedPageBreak/>
        <w:t>Sommaire</w:t>
      </w:r>
      <w:proofErr w:type="spellEnd"/>
    </w:p>
    <w:p w14:paraId="2F680B6F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>1. Introduction et conventions</w:t>
      </w:r>
    </w:p>
    <w:p w14:paraId="458B5EE1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2. </w:t>
      </w:r>
      <w:proofErr w:type="spellStart"/>
      <w:r>
        <w:rPr>
          <w:b/>
          <w:bCs/>
          <w:color w:val="1B4332"/>
          <w:sz w:val="22"/>
          <w:szCs w:val="22"/>
        </w:rPr>
        <w:t>Éléments</w:t>
      </w:r>
      <w:proofErr w:type="spellEnd"/>
      <w:r>
        <w:rPr>
          <w:b/>
          <w:bCs/>
          <w:color w:val="1B4332"/>
          <w:sz w:val="22"/>
          <w:szCs w:val="22"/>
        </w:rPr>
        <w:t xml:space="preserve"> </w:t>
      </w:r>
      <w:proofErr w:type="spellStart"/>
      <w:r>
        <w:rPr>
          <w:b/>
          <w:bCs/>
          <w:color w:val="1B4332"/>
          <w:sz w:val="22"/>
          <w:szCs w:val="22"/>
        </w:rPr>
        <w:t>communs</w:t>
      </w:r>
      <w:proofErr w:type="spellEnd"/>
    </w:p>
    <w:p w14:paraId="0EC3ACC1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3. Vue </w:t>
      </w:r>
      <w:proofErr w:type="spellStart"/>
      <w:r>
        <w:rPr>
          <w:b/>
          <w:bCs/>
          <w:color w:val="1B4332"/>
          <w:sz w:val="22"/>
          <w:szCs w:val="22"/>
        </w:rPr>
        <w:t>d'ensemble</w:t>
      </w:r>
      <w:proofErr w:type="spellEnd"/>
    </w:p>
    <w:p w14:paraId="03C71D2B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>4. Package socle</w:t>
      </w:r>
    </w:p>
    <w:p w14:paraId="08B69ED1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5. Package </w:t>
      </w:r>
      <w:proofErr w:type="spellStart"/>
      <w:r>
        <w:rPr>
          <w:b/>
          <w:bCs/>
          <w:color w:val="1B4332"/>
          <w:sz w:val="22"/>
          <w:szCs w:val="22"/>
        </w:rPr>
        <w:t>referentiel</w:t>
      </w:r>
      <w:proofErr w:type="spellEnd"/>
    </w:p>
    <w:p w14:paraId="60F76122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6. Packages pos, ventes et </w:t>
      </w:r>
      <w:proofErr w:type="spellStart"/>
      <w:r>
        <w:rPr>
          <w:b/>
          <w:bCs/>
          <w:color w:val="1B4332"/>
          <w:sz w:val="22"/>
          <w:szCs w:val="22"/>
        </w:rPr>
        <w:t>facturation</w:t>
      </w:r>
      <w:proofErr w:type="spellEnd"/>
    </w:p>
    <w:p w14:paraId="0D5651D0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7. Packages </w:t>
      </w:r>
      <w:proofErr w:type="spellStart"/>
      <w:r>
        <w:rPr>
          <w:b/>
          <w:bCs/>
          <w:color w:val="1B4332"/>
          <w:sz w:val="22"/>
          <w:szCs w:val="22"/>
        </w:rPr>
        <w:t>paiement</w:t>
      </w:r>
      <w:proofErr w:type="spellEnd"/>
      <w:r>
        <w:rPr>
          <w:b/>
          <w:bCs/>
          <w:color w:val="1B4332"/>
          <w:sz w:val="22"/>
          <w:szCs w:val="22"/>
        </w:rPr>
        <w:t xml:space="preserve"> et </w:t>
      </w:r>
      <w:proofErr w:type="spellStart"/>
      <w:r>
        <w:rPr>
          <w:b/>
          <w:bCs/>
          <w:color w:val="1B4332"/>
          <w:sz w:val="22"/>
          <w:szCs w:val="22"/>
        </w:rPr>
        <w:t>comptabilite</w:t>
      </w:r>
      <w:proofErr w:type="spellEnd"/>
    </w:p>
    <w:p w14:paraId="438D40B9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8. Packages stock et </w:t>
      </w:r>
      <w:proofErr w:type="spellStart"/>
      <w:r>
        <w:rPr>
          <w:b/>
          <w:bCs/>
          <w:color w:val="1B4332"/>
          <w:sz w:val="22"/>
          <w:szCs w:val="22"/>
        </w:rPr>
        <w:t>achats</w:t>
      </w:r>
      <w:proofErr w:type="spellEnd"/>
    </w:p>
    <w:p w14:paraId="1CF8E0D6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9. </w:t>
      </w:r>
      <w:proofErr w:type="spellStart"/>
      <w:r>
        <w:rPr>
          <w:b/>
          <w:bCs/>
          <w:color w:val="1B4332"/>
          <w:sz w:val="22"/>
          <w:szCs w:val="22"/>
        </w:rPr>
        <w:t>Énumérations</w:t>
      </w:r>
      <w:proofErr w:type="spellEnd"/>
    </w:p>
    <w:p w14:paraId="12D62D3D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10. </w:t>
      </w:r>
      <w:proofErr w:type="spellStart"/>
      <w:r>
        <w:rPr>
          <w:b/>
          <w:bCs/>
          <w:color w:val="1B4332"/>
          <w:sz w:val="22"/>
          <w:szCs w:val="22"/>
        </w:rPr>
        <w:t>Contraintes</w:t>
      </w:r>
      <w:proofErr w:type="spellEnd"/>
      <w:r>
        <w:rPr>
          <w:b/>
          <w:bCs/>
          <w:color w:val="1B4332"/>
          <w:sz w:val="22"/>
          <w:szCs w:val="22"/>
        </w:rPr>
        <w:t xml:space="preserve"> et invariants</w:t>
      </w:r>
    </w:p>
    <w:p w14:paraId="3D92392E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11. Passage au </w:t>
      </w:r>
      <w:proofErr w:type="spellStart"/>
      <w:r>
        <w:rPr>
          <w:b/>
          <w:bCs/>
          <w:color w:val="1B4332"/>
          <w:sz w:val="22"/>
          <w:szCs w:val="22"/>
        </w:rPr>
        <w:t>modèle</w:t>
      </w:r>
      <w:proofErr w:type="spellEnd"/>
      <w:r>
        <w:rPr>
          <w:b/>
          <w:bCs/>
          <w:color w:val="1B4332"/>
          <w:sz w:val="22"/>
          <w:szCs w:val="22"/>
        </w:rPr>
        <w:t xml:space="preserve"> physique</w:t>
      </w:r>
    </w:p>
    <w:p w14:paraId="2DA86025" w14:textId="77777777" w:rsidR="001A6717" w:rsidRDefault="00000000">
      <w:pPr>
        <w:spacing w:after="110"/>
      </w:pPr>
      <w:r>
        <w:rPr>
          <w:b/>
          <w:bCs/>
          <w:color w:val="1B4332"/>
          <w:sz w:val="22"/>
          <w:szCs w:val="22"/>
        </w:rPr>
        <w:t xml:space="preserve">12. </w:t>
      </w:r>
      <w:proofErr w:type="spellStart"/>
      <w:r>
        <w:rPr>
          <w:b/>
          <w:bCs/>
          <w:color w:val="1B4332"/>
          <w:sz w:val="22"/>
          <w:szCs w:val="22"/>
        </w:rPr>
        <w:t>Décisions</w:t>
      </w:r>
      <w:proofErr w:type="spellEnd"/>
      <w:r>
        <w:rPr>
          <w:b/>
          <w:bCs/>
          <w:color w:val="1B4332"/>
          <w:sz w:val="22"/>
          <w:szCs w:val="22"/>
        </w:rPr>
        <w:t xml:space="preserve"> </w:t>
      </w:r>
      <w:proofErr w:type="spellStart"/>
      <w:r>
        <w:rPr>
          <w:b/>
          <w:bCs/>
          <w:color w:val="1B4332"/>
          <w:sz w:val="22"/>
          <w:szCs w:val="22"/>
        </w:rPr>
        <w:t>validées</w:t>
      </w:r>
      <w:proofErr w:type="spellEnd"/>
    </w:p>
    <w:p w14:paraId="2F7D3B64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>1. Introduction et conventions</w:t>
      </w:r>
    </w:p>
    <w:p w14:paraId="725C3DE5" w14:textId="77777777" w:rsidR="001A6717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 xml:space="preserve">1.1 </w:t>
      </w:r>
      <w:proofErr w:type="spellStart"/>
      <w:r>
        <w:rPr>
          <w:b/>
          <w:bCs/>
          <w:color w:val="2D6A4F"/>
          <w:sz w:val="27"/>
          <w:szCs w:val="27"/>
        </w:rPr>
        <w:t>Objet</w:t>
      </w:r>
      <w:proofErr w:type="spellEnd"/>
      <w:r>
        <w:rPr>
          <w:b/>
          <w:bCs/>
          <w:color w:val="2D6A4F"/>
          <w:sz w:val="27"/>
          <w:szCs w:val="27"/>
        </w:rPr>
        <w:t xml:space="preserve"> du document</w:t>
      </w:r>
    </w:p>
    <w:p w14:paraId="57BF80D6" w14:textId="77777777" w:rsidR="001A6717" w:rsidRPr="00753423" w:rsidRDefault="00000000">
      <w:pPr>
        <w:spacing w:after="120" w:line="288" w:lineRule="auto"/>
        <w:jc w:val="both"/>
        <w:rPr>
          <w:lang w:val="fr-FR"/>
        </w:rPr>
      </w:pPr>
      <w:r w:rsidRPr="00753423">
        <w:rPr>
          <w:color w:val="262626"/>
          <w:lang w:val="fr-FR"/>
        </w:rPr>
        <w:t>Ce document est le sixième livrable du dossier de conception d'</w:t>
      </w:r>
      <w:proofErr w:type="spellStart"/>
      <w:r w:rsidRPr="00753423">
        <w:rPr>
          <w:color w:val="262626"/>
          <w:lang w:val="fr-FR"/>
        </w:rPr>
        <w:t>Ambawbio</w:t>
      </w:r>
      <w:proofErr w:type="spellEnd"/>
      <w:r w:rsidRPr="00753423">
        <w:rPr>
          <w:color w:val="262626"/>
          <w:lang w:val="fr-FR"/>
        </w:rPr>
        <w:t xml:space="preserve"> Suite. Il présente le diagramme de classes UML du produit minimum viable : les objets métier manipulés par le système, leurs attributs, leurs opérations principales et leurs relations. Il découle des cas d'utilisation (AMB-CONC-05) et respecte l'architecture modulaire (AMB-CONC-04) : un package UML correspond à un module Spring </w:t>
      </w:r>
      <w:proofErr w:type="spellStart"/>
      <w:r w:rsidRPr="00753423">
        <w:rPr>
          <w:color w:val="262626"/>
          <w:lang w:val="fr-FR"/>
        </w:rPr>
        <w:t>Modulith</w:t>
      </w:r>
      <w:proofErr w:type="spellEnd"/>
      <w:r w:rsidRPr="00753423">
        <w:rPr>
          <w:color w:val="262626"/>
          <w:lang w:val="fr-FR"/>
        </w:rPr>
        <w:t xml:space="preserve"> et à un schéma PostgreSQL.</w:t>
      </w:r>
    </w:p>
    <w:p w14:paraId="68BE7B50" w14:textId="77777777" w:rsidR="001A6717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>1.2 Conventions de lecture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6914"/>
      </w:tblGrid>
      <w:tr w:rsidR="001A6717" w14:paraId="025A8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DA9A4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Notation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1E2E7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Signification</w:t>
            </w:r>
          </w:p>
        </w:tc>
      </w:tr>
      <w:tr w:rsidR="001A6717" w14:paraId="388FA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6A1B3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Classe (C)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64630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8"/>
                <w:szCs w:val="18"/>
              </w:rPr>
              <w:t>Objet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métier </w:t>
            </w:r>
            <w:proofErr w:type="spellStart"/>
            <w:r>
              <w:rPr>
                <w:color w:val="262626"/>
                <w:sz w:val="18"/>
                <w:szCs w:val="18"/>
              </w:rPr>
              <w:t>persistant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62626"/>
                <w:sz w:val="18"/>
                <w:szCs w:val="18"/>
              </w:rPr>
              <w:t>entité</w:t>
            </w:r>
            <w:proofErr w:type="spellEnd"/>
            <w:r>
              <w:rPr>
                <w:color w:val="262626"/>
                <w:sz w:val="18"/>
                <w:szCs w:val="18"/>
              </w:rPr>
              <w:t>).</w:t>
            </w:r>
          </w:p>
        </w:tc>
      </w:tr>
      <w:tr w:rsidR="001A6717" w:rsidRPr="00753423" w14:paraId="274D6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12538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Classe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abstraite</w:t>
            </w:r>
            <w:proofErr w:type="spellEnd"/>
            <w:r>
              <w:rPr>
                <w:b/>
                <w:bCs/>
                <w:color w:val="262626"/>
                <w:sz w:val="18"/>
                <w:szCs w:val="18"/>
              </w:rPr>
              <w:t xml:space="preserve"> (A)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DC5E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 xml:space="preserve">Classe qui n'est jamais instanciée directement ; elle factorise des attributs (par exemple </w:t>
            </w:r>
            <w:proofErr w:type="spellStart"/>
            <w:r w:rsidRPr="00753423">
              <w:rPr>
                <w:color w:val="262626"/>
                <w:sz w:val="18"/>
                <w:szCs w:val="18"/>
                <w:lang w:val="fr-FR"/>
              </w:rPr>
              <w:t>DocumentFiscal</w:t>
            </w:r>
            <w:proofErr w:type="spellEnd"/>
            <w:r w:rsidRPr="00753423">
              <w:rPr>
                <w:color w:val="262626"/>
                <w:sz w:val="18"/>
                <w:szCs w:val="18"/>
                <w:lang w:val="fr-FR"/>
              </w:rPr>
              <w:t xml:space="preserve"> pour Facture et Avoir).</w:t>
            </w:r>
          </w:p>
        </w:tc>
      </w:tr>
      <w:tr w:rsidR="001A6717" w:rsidRPr="00753423" w14:paraId="4AFA3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6E076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«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valeur</w:t>
            </w:r>
            <w:proofErr w:type="spellEnd"/>
            <w:r>
              <w:rPr>
                <w:b/>
                <w:bCs/>
                <w:color w:val="262626"/>
                <w:sz w:val="18"/>
                <w:szCs w:val="18"/>
              </w:rPr>
              <w:t xml:space="preserve"> »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E009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 xml:space="preserve">Objet valeur : sans identité propre, défini par ses attributs (Montant, </w:t>
            </w:r>
            <w:proofErr w:type="spellStart"/>
            <w:r w:rsidRPr="00753423">
              <w:rPr>
                <w:color w:val="262626"/>
                <w:sz w:val="18"/>
                <w:szCs w:val="18"/>
                <w:lang w:val="fr-FR"/>
              </w:rPr>
              <w:t>Ifu</w:t>
            </w:r>
            <w:proofErr w:type="spellEnd"/>
            <w:r w:rsidRPr="00753423">
              <w:rPr>
                <w:color w:val="262626"/>
                <w:sz w:val="18"/>
                <w:szCs w:val="18"/>
                <w:lang w:val="fr-FR"/>
              </w:rPr>
              <w:t>, Adresse).</w:t>
            </w:r>
          </w:p>
        </w:tc>
      </w:tr>
      <w:tr w:rsidR="001A6717" w:rsidRPr="00753423" w14:paraId="619C7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6D71B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« </w:t>
            </w:r>
            <w:proofErr w:type="gramStart"/>
            <w:r>
              <w:rPr>
                <w:b/>
                <w:bCs/>
                <w:color w:val="262626"/>
                <w:sz w:val="18"/>
                <w:szCs w:val="18"/>
              </w:rPr>
              <w:t>externe :</w:t>
            </w:r>
            <w:proofErr w:type="gramEnd"/>
            <w:r>
              <w:rPr>
                <w:b/>
                <w:bCs/>
                <w:color w:val="262626"/>
                <w:sz w:val="18"/>
                <w:szCs w:val="18"/>
              </w:rPr>
              <w:t xml:space="preserve"> module »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71FD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Classe d'un autre module, rappelée pour montrer la relation. Entre modules, la référence est stockée sous forme d'identifiant (UUID), sans clé étrangère vers un autre schéma.</w:t>
            </w:r>
          </w:p>
        </w:tc>
      </w:tr>
      <w:tr w:rsidR="001A6717" w:rsidRPr="00753423" w14:paraId="41F8E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78F99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Losange</w:t>
            </w:r>
            <w:proofErr w:type="spellEnd"/>
            <w:r>
              <w:rPr>
                <w:b/>
                <w:bCs/>
                <w:color w:val="262626"/>
                <w:sz w:val="18"/>
                <w:szCs w:val="18"/>
              </w:rPr>
              <w:t xml:space="preserve"> plein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CAD15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Composition : la partie n'existe pas sans le tout (une ligne de facture appartient à sa facture).</w:t>
            </w:r>
          </w:p>
        </w:tc>
      </w:tr>
      <w:tr w:rsidR="001A6717" w:rsidRPr="00753423" w14:paraId="14843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30723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Flèche simple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7B9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Association navigable dans le sens de la flèche.</w:t>
            </w:r>
          </w:p>
        </w:tc>
      </w:tr>
      <w:tr w:rsidR="001A6717" w14:paraId="693C8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955A5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Flèche à pointe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creuse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7614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8"/>
                <w:szCs w:val="18"/>
              </w:rPr>
              <w:t>Héritage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62626"/>
                <w:sz w:val="18"/>
                <w:szCs w:val="18"/>
              </w:rPr>
              <w:t>généralisation</w:t>
            </w:r>
            <w:proofErr w:type="spellEnd"/>
            <w:r>
              <w:rPr>
                <w:color w:val="262626"/>
                <w:sz w:val="18"/>
                <w:szCs w:val="18"/>
              </w:rPr>
              <w:t>).</w:t>
            </w:r>
          </w:p>
        </w:tc>
      </w:tr>
      <w:tr w:rsidR="001A6717" w:rsidRPr="00753423" w14:paraId="275C6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B5A55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Flèche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color w:val="26262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pointillés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54EC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Dépendance : la classe produit ou utilise l'autre (par exemple une réception génère des mouvements de stock).</w:t>
            </w:r>
          </w:p>
        </w:tc>
      </w:tr>
      <w:tr w:rsidR="001A6717" w:rsidRPr="00753423" w14:paraId="543AD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9FE7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1, 0..1, </w:t>
            </w:r>
            <w:proofErr w:type="gramStart"/>
            <w:r>
              <w:rPr>
                <w:b/>
                <w:bCs/>
                <w:color w:val="262626"/>
                <w:sz w:val="18"/>
                <w:szCs w:val="18"/>
              </w:rPr>
              <w:t>0..</w:t>
            </w:r>
            <w:proofErr w:type="gramEnd"/>
            <w:r>
              <w:rPr>
                <w:b/>
                <w:bCs/>
                <w:color w:val="262626"/>
                <w:sz w:val="18"/>
                <w:szCs w:val="18"/>
              </w:rPr>
              <w:t xml:space="preserve">*, </w:t>
            </w:r>
            <w:proofErr w:type="gramStart"/>
            <w:r>
              <w:rPr>
                <w:b/>
                <w:bCs/>
                <w:color w:val="262626"/>
                <w:sz w:val="18"/>
                <w:szCs w:val="18"/>
              </w:rPr>
              <w:t>1..</w:t>
            </w:r>
            <w:proofErr w:type="gramEnd"/>
            <w:r>
              <w:rPr>
                <w:b/>
                <w:bCs/>
                <w:color w:val="262626"/>
                <w:sz w:val="18"/>
                <w:szCs w:val="18"/>
              </w:rPr>
              <w:t>*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4C79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Multiplicités : exactement un, zéro ou un, zéro ou plusieurs, au moins un.</w:t>
            </w:r>
          </w:p>
        </w:tc>
      </w:tr>
      <w:tr w:rsidR="001A6717" w:rsidRPr="00753423" w14:paraId="60F5A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292C4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+ / #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56EB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Opération publique / attribut protégé (hérité).</w:t>
            </w:r>
          </w:p>
        </w:tc>
      </w:tr>
    </w:tbl>
    <w:p w14:paraId="4A8B3595" w14:textId="77777777" w:rsidR="001A6717" w:rsidRPr="00753423" w:rsidRDefault="001A6717">
      <w:pPr>
        <w:spacing w:after="140"/>
        <w:rPr>
          <w:lang w:val="fr-FR"/>
        </w:rPr>
      </w:pPr>
    </w:p>
    <w:p w14:paraId="59937CAE" w14:textId="77777777" w:rsidR="001A6717" w:rsidRPr="00753423" w:rsidRDefault="00000000">
      <w:pPr>
        <w:spacing w:after="120" w:line="288" w:lineRule="auto"/>
        <w:jc w:val="both"/>
        <w:rPr>
          <w:lang w:val="fr-FR"/>
        </w:rPr>
      </w:pPr>
      <w:r w:rsidRPr="00753423">
        <w:rPr>
          <w:color w:val="262626"/>
          <w:lang w:val="fr-FR"/>
        </w:rPr>
        <w:t xml:space="preserve">Les noms de classes et d'attributs sont en français, sans accents, en notation </w:t>
      </w:r>
      <w:proofErr w:type="spellStart"/>
      <w:r w:rsidRPr="00753423">
        <w:rPr>
          <w:color w:val="262626"/>
          <w:lang w:val="fr-FR"/>
        </w:rPr>
        <w:t>camelCase</w:t>
      </w:r>
      <w:proofErr w:type="spellEnd"/>
      <w:r w:rsidRPr="00753423">
        <w:rPr>
          <w:color w:val="262626"/>
          <w:lang w:val="fr-FR"/>
        </w:rPr>
        <w:t>, comme ils apparaîtront dans le code Java.</w:t>
      </w:r>
    </w:p>
    <w:p w14:paraId="0A22FA1A" w14:textId="77777777" w:rsidR="001A6717" w:rsidRPr="00753423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753423">
        <w:rPr>
          <w:b/>
          <w:bCs/>
          <w:color w:val="1B4332"/>
          <w:sz w:val="34"/>
          <w:szCs w:val="34"/>
          <w:lang w:val="fr-FR"/>
        </w:rPr>
        <w:lastRenderedPageBreak/>
        <w:t>2. Éléments communs</w:t>
      </w:r>
    </w:p>
    <w:p w14:paraId="7AE17795" w14:textId="77777777" w:rsidR="001A6717" w:rsidRPr="00753423" w:rsidRDefault="00000000">
      <w:pPr>
        <w:pStyle w:val="Titre2"/>
        <w:spacing w:before="300" w:after="140"/>
        <w:rPr>
          <w:lang w:val="fr-FR"/>
        </w:rPr>
      </w:pPr>
      <w:r w:rsidRPr="00753423">
        <w:rPr>
          <w:b/>
          <w:bCs/>
          <w:color w:val="2D6A4F"/>
          <w:sz w:val="27"/>
          <w:szCs w:val="27"/>
          <w:lang w:val="fr-FR"/>
        </w:rPr>
        <w:t xml:space="preserve">2.1 Classe de base </w:t>
      </w:r>
      <w:proofErr w:type="spellStart"/>
      <w:r w:rsidRPr="00753423">
        <w:rPr>
          <w:b/>
          <w:bCs/>
          <w:color w:val="2D6A4F"/>
          <w:sz w:val="27"/>
          <w:szCs w:val="27"/>
          <w:lang w:val="fr-FR"/>
        </w:rPr>
        <w:t>EntiteMetier</w:t>
      </w:r>
      <w:proofErr w:type="spellEnd"/>
    </w:p>
    <w:p w14:paraId="36B57B8D" w14:textId="77777777" w:rsidR="001A6717" w:rsidRPr="00753423" w:rsidRDefault="00000000">
      <w:pPr>
        <w:spacing w:after="120" w:line="288" w:lineRule="auto"/>
        <w:jc w:val="both"/>
        <w:rPr>
          <w:lang w:val="fr-FR"/>
        </w:rPr>
      </w:pPr>
      <w:r w:rsidRPr="00753423">
        <w:rPr>
          <w:color w:val="262626"/>
          <w:lang w:val="fr-FR"/>
        </w:rPr>
        <w:t xml:space="preserve">Toutes les entités métier héritent de la classe abstraite </w:t>
      </w:r>
      <w:proofErr w:type="spellStart"/>
      <w:r w:rsidRPr="00753423">
        <w:rPr>
          <w:b/>
          <w:bCs/>
          <w:color w:val="262626"/>
          <w:lang w:val="fr-FR"/>
        </w:rPr>
        <w:t>EntiteMetier</w:t>
      </w:r>
      <w:proofErr w:type="spellEnd"/>
      <w:r w:rsidRPr="00753423">
        <w:rPr>
          <w:color w:val="262626"/>
          <w:lang w:val="fr-FR"/>
        </w:rPr>
        <w:t>. Pour garder les diagrammes lisibles, cet héritage n'est dessiné que dans le package socle ; il s'applique à toutes les entités.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1462"/>
        <w:gridCol w:w="5983"/>
      </w:tblGrid>
      <w:tr w:rsidR="001A6717" w14:paraId="11CD7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1A3C4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Attribut</w:t>
            </w:r>
            <w:proofErr w:type="spellEnd"/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48459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624C5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  <w:proofErr w:type="spellEnd"/>
          </w:p>
        </w:tc>
      </w:tr>
      <w:tr w:rsidR="001A6717" w:rsidRPr="00753423" w14:paraId="62C5D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2BE8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id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4D216" w14:textId="77777777" w:rsidR="001A6717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UUID v7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C459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Identifiant unique, généré par le client ou le serveur ; permet la création hors-ligne sans conflit.</w:t>
            </w:r>
          </w:p>
        </w:tc>
      </w:tr>
      <w:tr w:rsidR="001A6717" w:rsidRPr="00753423" w14:paraId="656A8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251C7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tenantId</w:t>
            </w:r>
            <w:proofErr w:type="spellEnd"/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82066" w14:textId="77777777" w:rsidR="001A6717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UUID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FD27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Entreprise propriétaire ; base de l'isolation multi-tenant (sécurité au niveau des lignes).</w:t>
            </w:r>
          </w:p>
        </w:tc>
      </w:tr>
      <w:tr w:rsidR="001A6717" w:rsidRPr="00753423" w14:paraId="382FE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8ACEF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creeLe</w:t>
            </w:r>
            <w:proofErr w:type="spellEnd"/>
            <w:r>
              <w:rPr>
                <w:b/>
                <w:bCs/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modifieLe</w:t>
            </w:r>
            <w:proofErr w:type="spellEnd"/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F1C3F" w14:textId="77777777" w:rsidR="001A6717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Instant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B8B68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Horodatage de création et de dernière modification.</w:t>
            </w:r>
          </w:p>
        </w:tc>
      </w:tr>
      <w:tr w:rsidR="001A6717" w:rsidRPr="00753423" w14:paraId="44159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C40B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creePar</w:t>
            </w:r>
            <w:proofErr w:type="spellEnd"/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C5532" w14:textId="77777777" w:rsidR="001A6717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UUID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D4464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Utilisateur à l'origine de l'enregistrement.</w:t>
            </w:r>
          </w:p>
        </w:tc>
      </w:tr>
      <w:tr w:rsidR="001A6717" w:rsidRPr="00753423" w14:paraId="0B84D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9EB31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8"/>
                <w:szCs w:val="18"/>
              </w:rPr>
              <w:t>version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07F2F" w14:textId="77777777" w:rsidR="001A6717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long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BF36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Verrouillage optimiste : détecte les modifications concurrentes.</w:t>
            </w:r>
          </w:p>
        </w:tc>
      </w:tr>
      <w:tr w:rsidR="001A6717" w:rsidRPr="00753423" w14:paraId="11E78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72F90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champsPerso</w:t>
            </w:r>
            <w:proofErr w:type="spellEnd"/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85B9E" w14:textId="77777777" w:rsidR="001A6717" w:rsidRDefault="00000000">
            <w:pPr>
              <w:spacing w:after="30"/>
            </w:pPr>
            <w:r>
              <w:rPr>
                <w:color w:val="262626"/>
                <w:sz w:val="18"/>
                <w:szCs w:val="18"/>
              </w:rPr>
              <w:t>JSONB</w:t>
            </w:r>
          </w:p>
        </w:tc>
        <w:tc>
          <w:tcPr>
            <w:tcW w:w="5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F67A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Valeurs des champs personnalisés ajoutés avec le Studio (F-STU-01).</w:t>
            </w:r>
          </w:p>
        </w:tc>
      </w:tr>
    </w:tbl>
    <w:p w14:paraId="7B837FEC" w14:textId="77777777" w:rsidR="001A6717" w:rsidRPr="00753423" w:rsidRDefault="001A6717">
      <w:pPr>
        <w:spacing w:after="140"/>
        <w:rPr>
          <w:lang w:val="fr-FR"/>
        </w:rPr>
      </w:pPr>
    </w:p>
    <w:p w14:paraId="7ECF72E2" w14:textId="77777777" w:rsidR="001A6717" w:rsidRDefault="00000000">
      <w:pPr>
        <w:pStyle w:val="Titre2"/>
        <w:spacing w:before="300" w:after="140"/>
      </w:pPr>
      <w:r>
        <w:rPr>
          <w:b/>
          <w:bCs/>
          <w:color w:val="2D6A4F"/>
          <w:sz w:val="27"/>
          <w:szCs w:val="27"/>
        </w:rPr>
        <w:t xml:space="preserve">2.2 </w:t>
      </w:r>
      <w:proofErr w:type="spellStart"/>
      <w:r>
        <w:rPr>
          <w:b/>
          <w:bCs/>
          <w:color w:val="2D6A4F"/>
          <w:sz w:val="27"/>
          <w:szCs w:val="27"/>
        </w:rPr>
        <w:t>Objets</w:t>
      </w:r>
      <w:proofErr w:type="spellEnd"/>
      <w:r>
        <w:rPr>
          <w:b/>
          <w:bCs/>
          <w:color w:val="2D6A4F"/>
          <w:sz w:val="27"/>
          <w:szCs w:val="27"/>
        </w:rPr>
        <w:t xml:space="preserve"> </w:t>
      </w:r>
      <w:proofErr w:type="spellStart"/>
      <w:r>
        <w:rPr>
          <w:b/>
          <w:bCs/>
          <w:color w:val="2D6A4F"/>
          <w:sz w:val="27"/>
          <w:szCs w:val="27"/>
        </w:rPr>
        <w:t>valeur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3057"/>
        <w:gridCol w:w="4521"/>
      </w:tblGrid>
      <w:tr w:rsidR="001A6717" w14:paraId="0FBED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75124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Objet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  <w:proofErr w:type="spellEnd"/>
          </w:p>
        </w:tc>
        <w:tc>
          <w:tcPr>
            <w:tcW w:w="3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0DAD3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Attributs</w:t>
            </w:r>
            <w:proofErr w:type="spellEnd"/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79728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Règles</w:t>
            </w:r>
            <w:proofErr w:type="spellEnd"/>
          </w:p>
        </w:tc>
      </w:tr>
      <w:tr w:rsidR="001A6717" w:rsidRPr="00753423" w14:paraId="77BDE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3B804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Montant</w:t>
            </w:r>
            <w:proofErr w:type="spellEnd"/>
          </w:p>
        </w:tc>
        <w:tc>
          <w:tcPr>
            <w:tcW w:w="3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72BBF" w14:textId="77777777" w:rsidR="001A6717" w:rsidRDefault="00000000">
            <w:pPr>
              <w:spacing w:after="30"/>
            </w:pPr>
            <w:proofErr w:type="spellStart"/>
            <w:proofErr w:type="gramStart"/>
            <w:r>
              <w:rPr>
                <w:color w:val="262626"/>
                <w:sz w:val="18"/>
                <w:szCs w:val="18"/>
              </w:rPr>
              <w:t>valeur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62626"/>
                <w:sz w:val="18"/>
                <w:szCs w:val="18"/>
              </w:rPr>
              <w:t>long ;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62626"/>
                <w:sz w:val="18"/>
                <w:szCs w:val="18"/>
              </w:rPr>
              <w:t>devise :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Devise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6245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En FCFA, stocké en entier (pas de décimales) ; jamais de nombre à virgule flottante ; opérations d'addition et de comparaison sûres.</w:t>
            </w:r>
          </w:p>
        </w:tc>
      </w:tr>
      <w:tr w:rsidR="001A6717" w:rsidRPr="00753423" w14:paraId="239E2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84692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Ifu</w:t>
            </w:r>
            <w:proofErr w:type="spellEnd"/>
          </w:p>
        </w:tc>
        <w:tc>
          <w:tcPr>
            <w:tcW w:w="3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82F78" w14:textId="77777777" w:rsidR="001A6717" w:rsidRDefault="00000000">
            <w:pPr>
              <w:spacing w:after="30"/>
            </w:pPr>
            <w:proofErr w:type="spellStart"/>
            <w:proofErr w:type="gramStart"/>
            <w:r>
              <w:rPr>
                <w:color w:val="262626"/>
                <w:sz w:val="18"/>
                <w:szCs w:val="18"/>
              </w:rPr>
              <w:t>numero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: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String</w:t>
            </w:r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20608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Format contrôlé à la saisie (</w:t>
            </w:r>
            <w:proofErr w:type="spellStart"/>
            <w:r w:rsidRPr="00753423">
              <w:rPr>
                <w:color w:val="262626"/>
                <w:sz w:val="18"/>
                <w:szCs w:val="18"/>
                <w:lang w:val="fr-FR"/>
              </w:rPr>
              <w:t>estValide</w:t>
            </w:r>
            <w:proofErr w:type="spellEnd"/>
            <w:r w:rsidRPr="00753423">
              <w:rPr>
                <w:color w:val="262626"/>
                <w:sz w:val="18"/>
                <w:szCs w:val="18"/>
                <w:lang w:val="fr-FR"/>
              </w:rPr>
              <w:t>) ; obligatoire pour l'entreprise et pour un client assujetti.</w:t>
            </w:r>
          </w:p>
        </w:tc>
      </w:tr>
      <w:tr w:rsidR="001A6717" w:rsidRPr="00753423" w14:paraId="53FCE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461D8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Adresse</w:t>
            </w:r>
            <w:proofErr w:type="spellEnd"/>
          </w:p>
        </w:tc>
        <w:tc>
          <w:tcPr>
            <w:tcW w:w="3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A3DD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8"/>
                <w:szCs w:val="18"/>
              </w:rPr>
              <w:t>ville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, quartier, </w:t>
            </w:r>
            <w:proofErr w:type="spellStart"/>
            <w:r>
              <w:rPr>
                <w:color w:val="262626"/>
                <w:sz w:val="18"/>
                <w:szCs w:val="18"/>
              </w:rPr>
              <w:t>secteur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62626"/>
                <w:sz w:val="18"/>
                <w:szCs w:val="18"/>
              </w:rPr>
              <w:t>repere</w:t>
            </w:r>
            <w:proofErr w:type="spellEnd"/>
          </w:p>
        </w:tc>
        <w:tc>
          <w:tcPr>
            <w:tcW w:w="4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4091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8"/>
                <w:szCs w:val="18"/>
                <w:lang w:val="fr-FR"/>
              </w:rPr>
              <w:t>Adaptée aux adresses burkinabè, souvent décrites par un secteur et un point de repère.</w:t>
            </w:r>
          </w:p>
        </w:tc>
      </w:tr>
    </w:tbl>
    <w:p w14:paraId="27BC682C" w14:textId="77777777" w:rsidR="001A6717" w:rsidRPr="00753423" w:rsidRDefault="001A6717">
      <w:pPr>
        <w:spacing w:after="140"/>
        <w:rPr>
          <w:lang w:val="fr-FR"/>
        </w:rPr>
      </w:pPr>
    </w:p>
    <w:p w14:paraId="01F53003" w14:textId="77777777" w:rsidR="001A6717" w:rsidRPr="00753423" w:rsidRDefault="00000000">
      <w:pPr>
        <w:pStyle w:val="Titre1"/>
        <w:pageBreakBefore/>
        <w:pBdr>
          <w:bottom w:val="single" w:sz="8" w:space="4" w:color="C9A227"/>
        </w:pBdr>
        <w:spacing w:after="240"/>
        <w:rPr>
          <w:lang w:val="fr-FR"/>
        </w:rPr>
      </w:pPr>
      <w:r w:rsidRPr="00753423">
        <w:rPr>
          <w:b/>
          <w:bCs/>
          <w:color w:val="1B4332"/>
          <w:sz w:val="34"/>
          <w:szCs w:val="34"/>
          <w:lang w:val="fr-FR"/>
        </w:rPr>
        <w:lastRenderedPageBreak/>
        <w:t>3. Vue d'ensemble</w:t>
      </w:r>
    </w:p>
    <w:p w14:paraId="363F9644" w14:textId="77777777" w:rsidR="001A6717" w:rsidRPr="00753423" w:rsidRDefault="00000000">
      <w:pPr>
        <w:spacing w:after="120" w:line="288" w:lineRule="auto"/>
        <w:jc w:val="both"/>
        <w:rPr>
          <w:lang w:val="fr-FR"/>
        </w:rPr>
      </w:pPr>
      <w:r w:rsidRPr="00753423">
        <w:rPr>
          <w:color w:val="262626"/>
          <w:lang w:val="fr-FR"/>
        </w:rPr>
        <w:t>Le diagramme suivant présente les classes principales de chaque package et les liens qui structurent les flux du MVP : une vente ou une commande produit une facture, un paiement règle un document fiscal, et les opérations génèrent des écritures comptables et des mouvements de stock.</w:t>
      </w:r>
    </w:p>
    <w:p w14:paraId="40748ADE" w14:textId="77777777" w:rsidR="001A671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9CA989A" wp14:editId="5C4D23AF">
            <wp:extent cx="5334000" cy="5753100"/>
            <wp:effectExtent l="0" t="0" r="0" b="0"/>
            <wp:docPr id="1" name="fig" descr="Figure 1 : Vue d'ensemble du modèle de classes" title="Figure 1 : Vue d'ensemble du modèle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129" w14:textId="77777777" w:rsidR="001A6717" w:rsidRPr="00753423" w:rsidRDefault="00000000">
      <w:pPr>
        <w:spacing w:after="200"/>
        <w:jc w:val="center"/>
        <w:rPr>
          <w:lang w:val="fr-FR"/>
        </w:rPr>
      </w:pPr>
      <w:r w:rsidRPr="00753423">
        <w:rPr>
          <w:i/>
          <w:iCs/>
          <w:color w:val="6B6B6B"/>
          <w:sz w:val="18"/>
          <w:szCs w:val="18"/>
          <w:lang w:val="fr-FR"/>
        </w:rPr>
        <w:t>Figure 1 : Vue d'ensemble du modèle de classes</w:t>
      </w:r>
    </w:p>
    <w:p w14:paraId="6ED0ABEA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>4. Package socle</w:t>
      </w:r>
    </w:p>
    <w:p w14:paraId="56603109" w14:textId="77777777" w:rsidR="001A671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65EE551" wp14:editId="519007C0">
            <wp:extent cx="5715000" cy="5886450"/>
            <wp:effectExtent l="0" t="0" r="0" b="0"/>
            <wp:docPr id="1247552447" name="fig" descr="Figure 2 : Package socle" title="Figure 2 : Package so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F804" w14:textId="77777777" w:rsidR="001A6717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</w:t>
      </w:r>
      <w:proofErr w:type="gramStart"/>
      <w:r>
        <w:rPr>
          <w:i/>
          <w:iCs/>
          <w:color w:val="6B6B6B"/>
          <w:sz w:val="18"/>
          <w:szCs w:val="18"/>
        </w:rPr>
        <w:t>2 :</w:t>
      </w:r>
      <w:proofErr w:type="gramEnd"/>
      <w:r>
        <w:rPr>
          <w:i/>
          <w:iCs/>
          <w:color w:val="6B6B6B"/>
          <w:sz w:val="18"/>
          <w:szCs w:val="18"/>
        </w:rPr>
        <w:t xml:space="preserve"> Package socle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722"/>
        <w:gridCol w:w="3590"/>
      </w:tblGrid>
      <w:tr w:rsidR="001A6717" w14:paraId="1C2DA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891CF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EA2AA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34652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importants</w:t>
            </w:r>
            <w:proofErr w:type="spellEnd"/>
          </w:p>
        </w:tc>
      </w:tr>
      <w:tr w:rsidR="001A6717" w:rsidRPr="00753423" w14:paraId="42BA9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BAECB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Entreprise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D7465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Client </w:t>
            </w:r>
            <w:proofErr w:type="spellStart"/>
            <w:r>
              <w:rPr>
                <w:color w:val="262626"/>
                <w:sz w:val="17"/>
                <w:szCs w:val="17"/>
              </w:rPr>
              <w:t>d'Ambawbio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(le tenant).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70794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IFU, RCCM, régime fiscal ; devise de référence XOF.</w:t>
            </w:r>
          </w:p>
        </w:tc>
      </w:tr>
      <w:tr w:rsidR="001A6717" w:rsidRPr="00753423" w14:paraId="49DFD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1CD88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Abonnement,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ModuleActive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696F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Pack souscrit et modules activés.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9B92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abonnement suspendu bloque la connexion (UC-SOC-01, E2). Le multi-sociétés est réservé au pack Enterprise (INV-15).</w:t>
            </w:r>
          </w:p>
        </w:tc>
      </w:tr>
      <w:tr w:rsidR="001A6717" w:rsidRPr="00753423" w14:paraId="12375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E798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Societe,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Etablissement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9DDD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Structure juridique et sites physiques (magasins, agences).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0E6E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Une entreprise peut avoir plusieurs sociétés ; une société, plusieurs établissements.</w:t>
            </w:r>
          </w:p>
        </w:tc>
      </w:tr>
      <w:tr w:rsidR="001A6717" w:rsidRPr="00753423" w14:paraId="26B61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B4AA3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Utilisateur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B4D18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Personne qui utilise la suite.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9718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Lié au compte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Keycloak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(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idKeycloak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) ; PIN hors-ligne haché.</w:t>
            </w:r>
          </w:p>
        </w:tc>
      </w:tr>
      <w:tr w:rsidR="001A6717" w:rsidRPr="00753423" w14:paraId="3A987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4AA68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Role, Permission,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AffectationRole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A1D9E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Droits </w:t>
            </w:r>
            <w:proofErr w:type="spellStart"/>
            <w:r>
              <w:rPr>
                <w:color w:val="262626"/>
                <w:sz w:val="17"/>
                <w:szCs w:val="17"/>
              </w:rPr>
              <w:t>d'accès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EF4F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rôle peut être limité à un établissement (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AffectationRole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).</w:t>
            </w:r>
          </w:p>
        </w:tc>
      </w:tr>
      <w:tr w:rsidR="001A6717" w:rsidRPr="00753423" w14:paraId="1E09A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9C592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lastRenderedPageBreak/>
              <w:t>Terminal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D2AFC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Caisse </w:t>
            </w:r>
            <w:proofErr w:type="spellStart"/>
            <w:r>
              <w:rPr>
                <w:color w:val="262626"/>
                <w:sz w:val="17"/>
                <w:szCs w:val="17"/>
              </w:rPr>
              <w:t>ou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téléphone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enregistré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6E13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Clé publique pour vérifier la signature des opérations.</w:t>
            </w:r>
          </w:p>
        </w:tc>
      </w:tr>
      <w:tr w:rsidR="001A6717" w:rsidRPr="00753423" w14:paraId="19B5B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CF5FA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PlageNumerotation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5756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Plage de numéros réservée à un terminal.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5B46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Alerte à 80 % de consommation (RG-04).</w:t>
            </w:r>
          </w:p>
        </w:tc>
      </w:tr>
      <w:tr w:rsidR="001A6717" w14:paraId="36485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04C9E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OperationSync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843AF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Opération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reçue d'un terminal.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954D6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idOperation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262626"/>
                <w:sz w:val="17"/>
                <w:szCs w:val="17"/>
              </w:rPr>
              <w:t>unique :</w:t>
            </w:r>
            <w:proofErr w:type="gram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garantit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l'idempotence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</w:tr>
      <w:tr w:rsidR="001A6717" w:rsidRPr="00753423" w14:paraId="547A0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83B98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JournalAudit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2E546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Trace des </w:t>
            </w:r>
            <w:proofErr w:type="spellStart"/>
            <w:r>
              <w:rPr>
                <w:color w:val="262626"/>
                <w:sz w:val="17"/>
                <w:szCs w:val="17"/>
              </w:rPr>
              <w:t>opérations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sensibles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28AF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Chaînage par empreinte : chaque ligne contient l'empreinte de la précédente.</w:t>
            </w:r>
          </w:p>
        </w:tc>
      </w:tr>
      <w:tr w:rsidR="001A6717" w:rsidRPr="00753423" w14:paraId="7286D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E6043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Bareme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FD3F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Barème fiscal ou social versionné.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46F18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 calcul utilise le barème en vigueur à la date de l'opération (RG-10).</w:t>
            </w:r>
          </w:p>
        </w:tc>
      </w:tr>
    </w:tbl>
    <w:p w14:paraId="39301B48" w14:textId="77777777" w:rsidR="001A6717" w:rsidRPr="00753423" w:rsidRDefault="001A6717">
      <w:pPr>
        <w:spacing w:after="140"/>
        <w:rPr>
          <w:lang w:val="fr-FR"/>
        </w:rPr>
      </w:pPr>
    </w:p>
    <w:p w14:paraId="05937D30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 xml:space="preserve">5. Package </w:t>
      </w:r>
      <w:proofErr w:type="spellStart"/>
      <w:r>
        <w:rPr>
          <w:b/>
          <w:bCs/>
          <w:color w:val="1B4332"/>
          <w:sz w:val="34"/>
          <w:szCs w:val="34"/>
        </w:rPr>
        <w:t>referentiel</w:t>
      </w:r>
      <w:proofErr w:type="spellEnd"/>
    </w:p>
    <w:p w14:paraId="063660B9" w14:textId="77777777" w:rsidR="001A671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D863ADA" wp14:editId="418C7877">
            <wp:extent cx="5334000" cy="5543550"/>
            <wp:effectExtent l="0" t="0" r="0" b="0"/>
            <wp:docPr id="1503947540" name="fig" descr="Figure 3 : Package referentiel" title="Figure 3 : Package referent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5B37" w14:textId="77777777" w:rsidR="001A6717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</w:t>
      </w:r>
      <w:proofErr w:type="gramStart"/>
      <w:r>
        <w:rPr>
          <w:i/>
          <w:iCs/>
          <w:color w:val="6B6B6B"/>
          <w:sz w:val="18"/>
          <w:szCs w:val="18"/>
        </w:rPr>
        <w:t>3 :</w:t>
      </w:r>
      <w:proofErr w:type="gramEnd"/>
      <w:r>
        <w:rPr>
          <w:i/>
          <w:iCs/>
          <w:color w:val="6B6B6B"/>
          <w:sz w:val="18"/>
          <w:szCs w:val="18"/>
        </w:rPr>
        <w:t xml:space="preserve"> Package </w:t>
      </w:r>
      <w:proofErr w:type="spellStart"/>
      <w:r>
        <w:rPr>
          <w:i/>
          <w:iCs/>
          <w:color w:val="6B6B6B"/>
          <w:sz w:val="18"/>
          <w:szCs w:val="18"/>
        </w:rPr>
        <w:t>referentiel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722"/>
        <w:gridCol w:w="3590"/>
      </w:tblGrid>
      <w:tr w:rsidR="001A6717" w14:paraId="5A298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D4E29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C3410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63A5B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importants</w:t>
            </w:r>
            <w:proofErr w:type="spellEnd"/>
          </w:p>
        </w:tc>
      </w:tr>
      <w:tr w:rsidR="001A6717" w:rsidRPr="00753423" w14:paraId="7FF4C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92ADF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Tiers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E534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Client et/ou fournisseur, référentiel unique partagé par tous les modules.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E83D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même tiers peut être client et fournisseur ; IFU obligatoire s'il est assujetti.</w:t>
            </w:r>
          </w:p>
        </w:tc>
      </w:tr>
      <w:tr w:rsidR="001A6717" w:rsidRPr="00753423" w14:paraId="1BA28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6A26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Contact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22EB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Personne de contact chez un tiers.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85F0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Consentement marketing enregistré (loi n°001-2021/AN).</w:t>
            </w:r>
          </w:p>
        </w:tc>
      </w:tr>
      <w:tr w:rsidR="001A6717" w:rsidRPr="00753423" w14:paraId="0AF5D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43987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CompteMobileMoney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FC2F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Numéro Mobile Money d'un tiers.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840AC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Facilite les paiements et les remboursements.</w:t>
            </w:r>
          </w:p>
        </w:tc>
      </w:tr>
      <w:tr w:rsidR="001A6717" w:rsidRPr="00753423" w14:paraId="46BA5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DEA5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Produit,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CategorieProduit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4A84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Article ou service vendu, acheté ou stocké.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7C7D7" w14:textId="77777777" w:rsidR="001A6717" w:rsidRPr="00753423" w:rsidRDefault="00000000">
            <w:pPr>
              <w:spacing w:after="30"/>
              <w:rPr>
                <w:lang w:val="fr-FR"/>
              </w:rPr>
            </w:pPr>
            <w:proofErr w:type="spellStart"/>
            <w:proofErr w:type="gramStart"/>
            <w:r w:rsidRPr="00753423">
              <w:rPr>
                <w:color w:val="262626"/>
                <w:sz w:val="17"/>
                <w:szCs w:val="17"/>
                <w:lang w:val="fr-FR"/>
              </w:rPr>
              <w:t>coutMoyen</w:t>
            </w:r>
            <w:proofErr w:type="spellEnd"/>
            <w:proofErr w:type="gram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mis à jour à chaque réception (RG-13).</w:t>
            </w:r>
          </w:p>
        </w:tc>
      </w:tr>
      <w:tr w:rsidR="001A6717" w:rsidRPr="00753423" w14:paraId="09DD8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65604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UniteMesure,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Conditionnement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ED62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Unité de stock et conditionnements locaux (sac, carton, bidon, palette).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9C5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 facteur convertit le conditionnement en unité de stock.</w:t>
            </w:r>
          </w:p>
        </w:tc>
      </w:tr>
      <w:tr w:rsidR="001A6717" w:rsidRPr="00753423" w14:paraId="0B7EA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DB797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CodeBarre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8DD92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Codes-barres d'un </w:t>
            </w:r>
            <w:proofErr w:type="spellStart"/>
            <w:r>
              <w:rPr>
                <w:color w:val="262626"/>
                <w:sz w:val="17"/>
                <w:szCs w:val="17"/>
              </w:rPr>
              <w:t>produit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8E8F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produit peut en avoir plusieurs.</w:t>
            </w:r>
          </w:p>
        </w:tc>
      </w:tr>
      <w:tr w:rsidR="001A6717" w:rsidRPr="00753423" w14:paraId="5DB3F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636CA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Taxe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09E35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TVA et autres taxes applicables.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1FAEC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Taux et date d'effet paramétrables.</w:t>
            </w:r>
          </w:p>
        </w:tc>
      </w:tr>
      <w:tr w:rsidR="001A6717" w:rsidRPr="00753423" w14:paraId="2EA21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6C1C4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lastRenderedPageBreak/>
              <w:t>RegimeFiscal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46E7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Régime fiscal d'un tiers ou de l'entreprise.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ECB8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Liste paramétrable par l'administrateur (décision du porteur), préremplie puis validée par un expert-comptable.</w:t>
            </w:r>
          </w:p>
        </w:tc>
      </w:tr>
      <w:tr w:rsidR="001A6717" w:rsidRPr="00753423" w14:paraId="214C1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AA3EB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ListePrix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LignePrix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F3CFA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Prix spécifiques par client, quantité ou période.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2E4B1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La ligne la plus spécifique l'emporte.</w:t>
            </w:r>
          </w:p>
        </w:tc>
      </w:tr>
    </w:tbl>
    <w:p w14:paraId="7E4ED63D" w14:textId="77777777" w:rsidR="001A6717" w:rsidRPr="00753423" w:rsidRDefault="001A6717">
      <w:pPr>
        <w:spacing w:after="140"/>
        <w:rPr>
          <w:lang w:val="fr-FR"/>
        </w:rPr>
      </w:pPr>
    </w:p>
    <w:p w14:paraId="317DD9D2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 xml:space="preserve">6. Packages pos, ventes et </w:t>
      </w:r>
      <w:proofErr w:type="spellStart"/>
      <w:r>
        <w:rPr>
          <w:b/>
          <w:bCs/>
          <w:color w:val="1B4332"/>
          <w:sz w:val="34"/>
          <w:szCs w:val="34"/>
        </w:rPr>
        <w:t>facturation</w:t>
      </w:r>
      <w:proofErr w:type="spellEnd"/>
    </w:p>
    <w:p w14:paraId="441A2A46" w14:textId="77777777" w:rsidR="001A671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4F63AB5" wp14:editId="3537048D">
            <wp:extent cx="5715000" cy="3876675"/>
            <wp:effectExtent l="0" t="0" r="0" b="0"/>
            <wp:docPr id="1685383803" name="fig" descr="Figure 4 : Packages pos, ventes et facturation" title="Figure 4 : Packages pos, ventes et fact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A93B" w14:textId="77777777" w:rsidR="001A6717" w:rsidRPr="00753423" w:rsidRDefault="00000000">
      <w:pPr>
        <w:spacing w:after="200"/>
        <w:jc w:val="center"/>
        <w:rPr>
          <w:lang w:val="fr-FR"/>
        </w:rPr>
      </w:pPr>
      <w:r w:rsidRPr="00753423">
        <w:rPr>
          <w:i/>
          <w:iCs/>
          <w:color w:val="6B6B6B"/>
          <w:sz w:val="18"/>
          <w:szCs w:val="18"/>
          <w:lang w:val="fr-FR"/>
        </w:rPr>
        <w:t>Figure 4 : Packages pos, ventes et facturation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722"/>
        <w:gridCol w:w="3590"/>
      </w:tblGrid>
      <w:tr w:rsidR="001A6717" w14:paraId="78836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D0232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9EFC2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FDD23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importants</w:t>
            </w:r>
            <w:proofErr w:type="spellEnd"/>
          </w:p>
        </w:tc>
      </w:tr>
      <w:tr w:rsidR="001A6717" w:rsidRPr="00753423" w14:paraId="3EFA6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B10D3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PointDeVente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15AC7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Caisse </w:t>
            </w:r>
            <w:proofErr w:type="spellStart"/>
            <w:r>
              <w:rPr>
                <w:color w:val="262626"/>
                <w:sz w:val="17"/>
                <w:szCs w:val="17"/>
              </w:rPr>
              <w:t>logique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d'un </w:t>
            </w:r>
            <w:proofErr w:type="spellStart"/>
            <w:r>
              <w:rPr>
                <w:color w:val="262626"/>
                <w:sz w:val="17"/>
                <w:szCs w:val="17"/>
              </w:rPr>
              <w:t>établissement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43BE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Seuil d'écart et autorisation du stock négatif (vrai par défaut, décision du porteur).</w:t>
            </w:r>
          </w:p>
        </w:tc>
      </w:tr>
      <w:tr w:rsidR="001A6717" w:rsidRPr="00753423" w14:paraId="31E2F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C879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SessionCaisse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ComptageCaisse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B557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Période d'ouverture d'une caisse et comptage par moyen de paiement.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AC8B8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Écart au-delà du seuil : validation du responsable (RG-09).</w:t>
            </w:r>
          </w:p>
        </w:tc>
      </w:tr>
      <w:tr w:rsidR="001A6717" w:rsidRPr="00753423" w14:paraId="384A2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BAA59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Vente,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LigneVente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2F53F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Vente au </w:t>
            </w:r>
            <w:proofErr w:type="spellStart"/>
            <w:r>
              <w:rPr>
                <w:color w:val="262626"/>
                <w:sz w:val="17"/>
                <w:szCs w:val="17"/>
              </w:rPr>
              <w:t>comptoir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(ticket).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72E5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Créée hors-ligne possible ; numéro issu de la plage du terminal.</w:t>
            </w:r>
          </w:p>
        </w:tc>
      </w:tr>
      <w:tr w:rsidR="001A6717" w:rsidRPr="00753423" w14:paraId="4B4F3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B2EC7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Devis,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CommandeClient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LigneDocument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E36C1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Cycle de vente B2B.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72EE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 devis devient une commande, la commande est facturée sans ressaisie.</w:t>
            </w:r>
          </w:p>
        </w:tc>
      </w:tr>
      <w:tr w:rsidR="001A6717" w:rsidRPr="00753423" w14:paraId="3651A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C50D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DocumentFiscal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abstraite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>)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6FFC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Base commune des factures et avoirs.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073A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Non modifiable après validation (RG-01).</w:t>
            </w:r>
          </w:p>
        </w:tc>
      </w:tr>
      <w:tr w:rsidR="001A6717" w:rsidRPr="00753423" w14:paraId="0A5D8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29DB7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Facture,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Avoir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96ED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Pièces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fiscales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EF804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avoir référence toujours la facture qu'il annule.</w:t>
            </w:r>
          </w:p>
        </w:tc>
      </w:tr>
      <w:tr w:rsidR="001A6717" w:rsidRPr="00753423" w14:paraId="2E986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9BD91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LigneFacture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LigneTaxe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A3CF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Détail des lignes et récapitulatif des taxes.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2A38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Les taux sont figés à la validation.</w:t>
            </w:r>
          </w:p>
        </w:tc>
      </w:tr>
      <w:tr w:rsidR="001A6717" w:rsidRPr="00753423" w14:paraId="5E910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55DC3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CertificationFEC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ABFE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Résultat de la certification par la DGI.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003DD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Statut, identifiant DGI, QR code, horodatage, tentatives (file de certification).</w:t>
            </w:r>
          </w:p>
        </w:tc>
      </w:tr>
    </w:tbl>
    <w:p w14:paraId="7D153AC5" w14:textId="77777777" w:rsidR="001A6717" w:rsidRPr="00753423" w:rsidRDefault="001A6717">
      <w:pPr>
        <w:spacing w:after="140"/>
        <w:rPr>
          <w:lang w:val="fr-FR"/>
        </w:rPr>
      </w:pPr>
    </w:p>
    <w:p w14:paraId="327C8BDB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 xml:space="preserve">7. Packages </w:t>
      </w:r>
      <w:proofErr w:type="spellStart"/>
      <w:r>
        <w:rPr>
          <w:b/>
          <w:bCs/>
          <w:color w:val="1B4332"/>
          <w:sz w:val="34"/>
          <w:szCs w:val="34"/>
        </w:rPr>
        <w:t>paiement</w:t>
      </w:r>
      <w:proofErr w:type="spellEnd"/>
      <w:r>
        <w:rPr>
          <w:b/>
          <w:bCs/>
          <w:color w:val="1B4332"/>
          <w:sz w:val="34"/>
          <w:szCs w:val="34"/>
        </w:rPr>
        <w:t xml:space="preserve"> et </w:t>
      </w:r>
      <w:proofErr w:type="spellStart"/>
      <w:r>
        <w:rPr>
          <w:b/>
          <w:bCs/>
          <w:color w:val="1B4332"/>
          <w:sz w:val="34"/>
          <w:szCs w:val="34"/>
        </w:rPr>
        <w:t>comptabilite</w:t>
      </w:r>
      <w:proofErr w:type="spellEnd"/>
    </w:p>
    <w:p w14:paraId="6F0E26CC" w14:textId="77777777" w:rsidR="001A671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AB6640D" wp14:editId="6228FD7E">
            <wp:extent cx="5715000" cy="2971800"/>
            <wp:effectExtent l="0" t="0" r="0" b="0"/>
            <wp:docPr id="1985029745" name="fig" descr="Figure 5 : Packages paiement et comptabilite" title="Figure 5 : Packages paiement et comptabi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62F0" w14:textId="77777777" w:rsidR="001A6717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</w:t>
      </w:r>
      <w:proofErr w:type="gramStart"/>
      <w:r>
        <w:rPr>
          <w:i/>
          <w:iCs/>
          <w:color w:val="6B6B6B"/>
          <w:sz w:val="18"/>
          <w:szCs w:val="18"/>
        </w:rPr>
        <w:t>5 :</w:t>
      </w:r>
      <w:proofErr w:type="gramEnd"/>
      <w:r>
        <w:rPr>
          <w:i/>
          <w:iCs/>
          <w:color w:val="6B6B6B"/>
          <w:sz w:val="18"/>
          <w:szCs w:val="18"/>
        </w:rPr>
        <w:t xml:space="preserve"> Packages </w:t>
      </w:r>
      <w:proofErr w:type="spellStart"/>
      <w:r>
        <w:rPr>
          <w:i/>
          <w:iCs/>
          <w:color w:val="6B6B6B"/>
          <w:sz w:val="18"/>
          <w:szCs w:val="18"/>
        </w:rPr>
        <w:t>paiement</w:t>
      </w:r>
      <w:proofErr w:type="spellEnd"/>
      <w:r>
        <w:rPr>
          <w:i/>
          <w:iCs/>
          <w:color w:val="6B6B6B"/>
          <w:sz w:val="18"/>
          <w:szCs w:val="18"/>
        </w:rPr>
        <w:t xml:space="preserve"> et </w:t>
      </w:r>
      <w:proofErr w:type="spellStart"/>
      <w:r>
        <w:rPr>
          <w:i/>
          <w:iCs/>
          <w:color w:val="6B6B6B"/>
          <w:sz w:val="18"/>
          <w:szCs w:val="18"/>
        </w:rPr>
        <w:t>comptabilite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722"/>
        <w:gridCol w:w="3590"/>
      </w:tblGrid>
      <w:tr w:rsidR="001A6717" w14:paraId="3F61F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74A5B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C759A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86831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importants</w:t>
            </w:r>
            <w:proofErr w:type="spellEnd"/>
          </w:p>
        </w:tc>
      </w:tr>
      <w:tr w:rsidR="001A6717" w:rsidRPr="00753423" w14:paraId="13CD2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08750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Paiement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DBAE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Encaissement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ou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62626"/>
                <w:sz w:val="17"/>
                <w:szCs w:val="17"/>
              </w:rPr>
              <w:t>décaissement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F975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Statut « en attente » tant que le paiement n'est pas confirmé (RG-07).</w:t>
            </w:r>
          </w:p>
        </w:tc>
      </w:tr>
      <w:tr w:rsidR="001A6717" w:rsidRPr="00753423" w14:paraId="7EA87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1C48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AffectationPaiement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DD9A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Part d'un paiement affectée à un document fiscal.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40AA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paiement peut régler plusieurs factures, et une facture recevoir plusieurs paiements.</w:t>
            </w:r>
          </w:p>
        </w:tc>
      </w:tr>
      <w:tr w:rsidR="001A6717" w:rsidRPr="00753423" w14:paraId="5C11C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2EDB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TransactionMobileMoney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73D8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Détail d'un paiement Mobile Money.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15EE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Référence de l'opérateur, référence de secours, adaptateur utilisé (simulateur ou agrégateur).</w:t>
            </w:r>
          </w:p>
        </w:tc>
      </w:tr>
      <w:tr w:rsidR="001A6717" w:rsidRPr="00753423" w14:paraId="00C94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4619C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NotificationPaiement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15F16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Notification reçue de </w:t>
            </w:r>
            <w:proofErr w:type="spellStart"/>
            <w:r>
              <w:rPr>
                <w:color w:val="262626"/>
                <w:sz w:val="17"/>
                <w:szCs w:val="17"/>
              </w:rPr>
              <w:t>l'agrégateur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9986C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Signature vérifiée ; clé d'idempotence contre les doublons.</w:t>
            </w:r>
          </w:p>
        </w:tc>
      </w:tr>
      <w:tr w:rsidR="001A6717" w:rsidRPr="00753423" w14:paraId="4DEC3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DC70F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ExerciceComptable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PeriodeComptable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A535B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Découpage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du temps </w:t>
            </w:r>
            <w:proofErr w:type="spellStart"/>
            <w:r>
              <w:rPr>
                <w:color w:val="262626"/>
                <w:sz w:val="17"/>
                <w:szCs w:val="17"/>
              </w:rPr>
              <w:t>comptable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CA54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Système normal ou minimal de trésorerie ; une période clôturée n'accepte plus d'écriture.</w:t>
            </w:r>
          </w:p>
        </w:tc>
      </w:tr>
      <w:tr w:rsidR="001A6717" w:rsidRPr="00753423" w14:paraId="4EB70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F7C7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Compte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7C2B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Compte du plan SYSCOHADA révisé.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6CC4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Hiérarchie par compte parent ; classe 1 à 9.</w:t>
            </w:r>
          </w:p>
        </w:tc>
      </w:tr>
      <w:tr w:rsidR="001A6717" w14:paraId="5EFDD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A4044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Journal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0624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Journal comptable (ventes, achats, caisse, banque, Mobile Money, opérations diverses).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7BF2C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–</w:t>
            </w:r>
          </w:p>
        </w:tc>
      </w:tr>
      <w:tr w:rsidR="001A6717" w:rsidRPr="00753423" w14:paraId="45F50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E7876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Ecriture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LigneEcriture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0310A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Écriture comptable et ses lignes.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6353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Équilibrée ; origine renseignée pour les écritures automatiques (RG-08).</w:t>
            </w:r>
          </w:p>
        </w:tc>
      </w:tr>
      <w:tr w:rsidR="001A6717" w14:paraId="55FDE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9356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Lettrage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F3BEA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Rapprochement de lignes d'un compte lettrable.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A222D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Au </w:t>
            </w:r>
            <w:proofErr w:type="spellStart"/>
            <w:r>
              <w:rPr>
                <w:color w:val="262626"/>
                <w:sz w:val="17"/>
                <w:szCs w:val="17"/>
              </w:rPr>
              <w:t>moins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deux </w:t>
            </w:r>
            <w:proofErr w:type="spellStart"/>
            <w:r>
              <w:rPr>
                <w:color w:val="262626"/>
                <w:sz w:val="17"/>
                <w:szCs w:val="17"/>
              </w:rPr>
              <w:t>lignes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</w:tr>
    </w:tbl>
    <w:p w14:paraId="09440F7F" w14:textId="77777777" w:rsidR="001A6717" w:rsidRDefault="001A6717">
      <w:pPr>
        <w:spacing w:after="140"/>
      </w:pPr>
    </w:p>
    <w:p w14:paraId="1313367C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 xml:space="preserve">8. Packages stock et </w:t>
      </w:r>
      <w:proofErr w:type="spellStart"/>
      <w:r>
        <w:rPr>
          <w:b/>
          <w:bCs/>
          <w:color w:val="1B4332"/>
          <w:sz w:val="34"/>
          <w:szCs w:val="34"/>
        </w:rPr>
        <w:t>achats</w:t>
      </w:r>
      <w:proofErr w:type="spellEnd"/>
    </w:p>
    <w:p w14:paraId="631DE120" w14:textId="77777777" w:rsidR="001A671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991C282" wp14:editId="47DFD91B">
            <wp:extent cx="5286375" cy="7239000"/>
            <wp:effectExtent l="0" t="0" r="0" b="0"/>
            <wp:docPr id="1021398522" name="fig" descr="Figure 6 : Packages stock et achats" title="Figure 6 : Packages stock et ach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7DAB" w14:textId="77777777" w:rsidR="001A6717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</w:t>
      </w:r>
      <w:proofErr w:type="gramStart"/>
      <w:r>
        <w:rPr>
          <w:i/>
          <w:iCs/>
          <w:color w:val="6B6B6B"/>
          <w:sz w:val="18"/>
          <w:szCs w:val="18"/>
        </w:rPr>
        <w:t>6 :</w:t>
      </w:r>
      <w:proofErr w:type="gramEnd"/>
      <w:r>
        <w:rPr>
          <w:i/>
          <w:iCs/>
          <w:color w:val="6B6B6B"/>
          <w:sz w:val="18"/>
          <w:szCs w:val="18"/>
        </w:rPr>
        <w:t xml:space="preserve"> Packages stock et </w:t>
      </w:r>
      <w:proofErr w:type="spellStart"/>
      <w:r>
        <w:rPr>
          <w:i/>
          <w:iCs/>
          <w:color w:val="6B6B6B"/>
          <w:sz w:val="18"/>
          <w:szCs w:val="18"/>
        </w:rPr>
        <w:t>achats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722"/>
        <w:gridCol w:w="3590"/>
      </w:tblGrid>
      <w:tr w:rsidR="001A6717" w14:paraId="6DA5F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BB1F5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6DD9D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0D987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importants</w:t>
            </w:r>
            <w:proofErr w:type="spellEnd"/>
          </w:p>
        </w:tc>
      </w:tr>
      <w:tr w:rsidR="001A6717" w:rsidRPr="00753423" w14:paraId="44359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64016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Depot, Emplacement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537FA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Lieux de stockage.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13D34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dépôt appartient à un établissement.</w:t>
            </w:r>
          </w:p>
        </w:tc>
      </w:tr>
      <w:tr w:rsidR="001A6717" w:rsidRPr="00753423" w14:paraId="3E84A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5E4AB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StockQuant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246C4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Quantité et valeur d'un produit dans un emplacement (et un lot).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1B475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Valeur calculée à partir des mouvements ; sert à l'affichage rapide.</w:t>
            </w:r>
          </w:p>
        </w:tc>
      </w:tr>
      <w:tr w:rsidR="001A6717" w:rsidRPr="00753423" w14:paraId="089A8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4DDF1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lastRenderedPageBreak/>
              <w:t>MouvementStock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32B1C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Entrée, sortie, transfert ou ajustement.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9B2B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Jamais modifié ; cumulatif ;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operationSyncId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pour l'idempotence (RG-05).</w:t>
            </w:r>
          </w:p>
        </w:tc>
      </w:tr>
      <w:tr w:rsidR="001A6717" w:rsidRPr="00753423" w14:paraId="4B178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3FC23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Lot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C95D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Lot et date de péremption.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E469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Utilisé en Release 2 (F-STK-06) ; prévu dès le modèle du MVP.</w:t>
            </w:r>
          </w:p>
        </w:tc>
      </w:tr>
      <w:tr w:rsidR="001A6717" w:rsidRPr="00753423" w14:paraId="5D755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7FAA1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Inventaire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LigneInventaire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6E44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Comptage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physique et </w:t>
            </w:r>
            <w:proofErr w:type="spellStart"/>
            <w:r>
              <w:rPr>
                <w:color w:val="262626"/>
                <w:sz w:val="17"/>
                <w:szCs w:val="17"/>
              </w:rPr>
              <w:t>écarts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15AC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La validation génère des mouvements d'ajustement.</w:t>
            </w:r>
          </w:p>
        </w:tc>
      </w:tr>
      <w:tr w:rsidR="001A6717" w:rsidRPr="00753423" w14:paraId="64322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6D9DE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DemandePrix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CommandeFournisseur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10099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Cycle </w:t>
            </w:r>
            <w:proofErr w:type="spellStart"/>
            <w:r>
              <w:rPr>
                <w:color w:val="262626"/>
                <w:sz w:val="17"/>
                <w:szCs w:val="17"/>
              </w:rPr>
              <w:t>d'achat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0DD9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La demande de prix acceptée devient une commande.</w:t>
            </w:r>
          </w:p>
        </w:tc>
      </w:tr>
      <w:tr w:rsidR="001A6717" w:rsidRPr="00753423" w14:paraId="4FC0F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D2C2D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Reception,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LigneReception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4A69F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Entrée de </w:t>
            </w:r>
            <w:proofErr w:type="spellStart"/>
            <w:r>
              <w:rPr>
                <w:color w:val="262626"/>
                <w:sz w:val="17"/>
                <w:szCs w:val="17"/>
              </w:rPr>
              <w:t>marchandises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8E75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Conversion du conditionnement en unité de stock ; coûts d'approche (RG-13).</w:t>
            </w:r>
          </w:p>
        </w:tc>
      </w:tr>
      <w:tr w:rsidR="001A6717" w14:paraId="48636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51C4F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FactureFournisseur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BDEDC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 xml:space="preserve">Facture reçue d'un </w:t>
            </w:r>
            <w:proofErr w:type="spellStart"/>
            <w:r>
              <w:rPr>
                <w:color w:val="262626"/>
                <w:sz w:val="17"/>
                <w:szCs w:val="17"/>
              </w:rPr>
              <w:t>fournisseur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  <w:tc>
          <w:tcPr>
            <w:tcW w:w="3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187CB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Rapprochée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avec les </w:t>
            </w:r>
            <w:proofErr w:type="spellStart"/>
            <w:r>
              <w:rPr>
                <w:color w:val="262626"/>
                <w:sz w:val="17"/>
                <w:szCs w:val="17"/>
              </w:rPr>
              <w:t>réceptions</w:t>
            </w:r>
            <w:proofErr w:type="spellEnd"/>
            <w:r>
              <w:rPr>
                <w:color w:val="262626"/>
                <w:sz w:val="17"/>
                <w:szCs w:val="17"/>
              </w:rPr>
              <w:t>.</w:t>
            </w:r>
          </w:p>
        </w:tc>
      </w:tr>
    </w:tbl>
    <w:p w14:paraId="28E01095" w14:textId="77777777" w:rsidR="001A6717" w:rsidRDefault="001A6717">
      <w:pPr>
        <w:spacing w:after="140"/>
      </w:pPr>
    </w:p>
    <w:p w14:paraId="36E8F5CD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 xml:space="preserve">9. </w:t>
      </w:r>
      <w:proofErr w:type="spellStart"/>
      <w:r>
        <w:rPr>
          <w:b/>
          <w:bCs/>
          <w:color w:val="1B4332"/>
          <w:sz w:val="34"/>
          <w:szCs w:val="34"/>
        </w:rPr>
        <w:t>Énumérations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2"/>
        <w:gridCol w:w="6914"/>
      </w:tblGrid>
      <w:tr w:rsidR="001A6717" w14:paraId="7B0DC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A92D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Énumération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0F682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Valeurs</w:t>
            </w:r>
          </w:p>
        </w:tc>
      </w:tr>
      <w:tr w:rsidR="001A6717" w14:paraId="00F54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EBAF2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Operateur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6B6F3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ORANGE_MONEY, MOOV_MONEY, WAVE</w:t>
            </w:r>
          </w:p>
        </w:tc>
      </w:tr>
      <w:tr w:rsidR="001A6717" w:rsidRPr="00753423" w14:paraId="39014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CBDE9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MoyenPaiement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E85D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ESPECES, MOBILE_MONEY, CARTE, VIREMENT, CHEQUE, AVOIR</w:t>
            </w:r>
          </w:p>
        </w:tc>
      </w:tr>
      <w:tr w:rsidR="001A6717" w:rsidRPr="00753423" w14:paraId="1E85E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D49EB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StatutPaiement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95A31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INITIE, EN_ATTENTE, A_VERIFIER, CONFIRME, ECHOUE, ANNULE</w:t>
            </w:r>
          </w:p>
        </w:tc>
      </w:tr>
      <w:tr w:rsidR="001A6717" w:rsidRPr="00753423" w14:paraId="7C553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A173E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StatutFacture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A4F68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BROUILLON, VALIDEE, PARTIELLEMENT_PAYEE, PAYEE, ANNULEE_PAR_AVOIR</w:t>
            </w:r>
          </w:p>
        </w:tc>
      </w:tr>
      <w:tr w:rsidR="001A6717" w:rsidRPr="00753423" w14:paraId="4EED2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47BDE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StatutCertification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0DEB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NON_SOUMISE, EN_FILE, CERTIFIEE, REJETEE</w:t>
            </w:r>
          </w:p>
        </w:tc>
      </w:tr>
      <w:tr w:rsidR="001A6717" w:rsidRPr="00753423" w14:paraId="6E172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42FB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StatutSession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85F9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OUVERTE, EN_CLOTURE, CLOTUREE, ECART_A_VALIDER</w:t>
            </w:r>
          </w:p>
        </w:tc>
      </w:tr>
      <w:tr w:rsidR="001A6717" w14:paraId="19E6C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BD174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StatutVente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EF9ED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EN_COURS, PAYEE, ANNULEE</w:t>
            </w:r>
          </w:p>
        </w:tc>
      </w:tr>
      <w:tr w:rsidR="001A6717" w:rsidRPr="00753423" w14:paraId="6A116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6459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StatutDevis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9612B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BROUILLON, ENVOYE, ACCEPTE, REFUSE, EXPIRE</w:t>
            </w:r>
          </w:p>
        </w:tc>
      </w:tr>
      <w:tr w:rsidR="001A6717" w:rsidRPr="00753423" w14:paraId="5EAFC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B1822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TypeMouvement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997C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RECEPTION, VENTE, RETOUR_CLIENT, RETOUR_FOURNISSEUR, TRANSFERT, AJUSTEMENT_INVENTAIRE</w:t>
            </w:r>
          </w:p>
        </w:tc>
      </w:tr>
      <w:tr w:rsidR="001A6717" w:rsidRPr="00753423" w14:paraId="45E30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6993F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TypePiece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1C4A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TICKET, FACTURE, AVOIR, DEVIS, COMMANDE, RECEPTION</w:t>
            </w:r>
          </w:p>
        </w:tc>
      </w:tr>
      <w:tr w:rsidR="001A6717" w:rsidRPr="00753423" w14:paraId="51501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43562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StatutSync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0D10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RECUE, APPLIQUEE, IGNOREE_DOUBLON, EN_CONFLIT</w:t>
            </w:r>
          </w:p>
        </w:tc>
      </w:tr>
      <w:tr w:rsidR="001A6717" w:rsidRPr="00753423" w14:paraId="4B071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C52FB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TypeTerminal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809A6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CAISSE_ANDROID, TELEPHONE_ANDROID, NAVIGATEUR</w:t>
            </w:r>
          </w:p>
        </w:tc>
      </w:tr>
      <w:tr w:rsidR="001A6717" w:rsidRPr="00753423" w14:paraId="63138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75B75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TypeJournal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C8AB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VENTES, ACHATS, CAISSE, BANQUE, MOBILE_MONEY, OPERATIONS_DIVERSES</w:t>
            </w:r>
          </w:p>
        </w:tc>
      </w:tr>
      <w:tr w:rsidR="001A6717" w14:paraId="0C747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DBBE6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SystemeComptable</w:t>
            </w:r>
            <w:proofErr w:type="spellEnd"/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E670F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NORMAL, MINIMAL_TRESORERIE</w:t>
            </w:r>
          </w:p>
        </w:tc>
      </w:tr>
      <w:tr w:rsidR="001A6717" w:rsidRPr="00753423" w14:paraId="6ADDE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AFCA0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Action</w:t>
            </w:r>
          </w:p>
        </w:tc>
        <w:tc>
          <w:tcPr>
            <w:tcW w:w="69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A7817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LIRE, CREER, MODIFIER, VALIDER, SUPPRIMER, EXPORTER</w:t>
            </w:r>
          </w:p>
        </w:tc>
      </w:tr>
    </w:tbl>
    <w:p w14:paraId="5F1D7199" w14:textId="77777777" w:rsidR="001A6717" w:rsidRPr="00753423" w:rsidRDefault="001A6717">
      <w:pPr>
        <w:spacing w:after="140"/>
        <w:rPr>
          <w:lang w:val="fr-FR"/>
        </w:rPr>
      </w:pPr>
    </w:p>
    <w:p w14:paraId="079BF4CB" w14:textId="77777777" w:rsidR="001A6717" w:rsidRPr="00753423" w:rsidRDefault="00000000">
      <w:pPr>
        <w:pStyle w:val="Titre1"/>
        <w:pBdr>
          <w:bottom w:val="single" w:sz="8" w:space="4" w:color="C9A227"/>
        </w:pBdr>
        <w:spacing w:before="360" w:after="240"/>
        <w:rPr>
          <w:lang w:val="fr-FR"/>
        </w:rPr>
      </w:pPr>
      <w:r w:rsidRPr="00753423">
        <w:rPr>
          <w:b/>
          <w:bCs/>
          <w:color w:val="1B4332"/>
          <w:sz w:val="34"/>
          <w:szCs w:val="34"/>
          <w:lang w:val="fr-FR"/>
        </w:rPr>
        <w:t>10. Contraintes et invariants</w:t>
      </w:r>
    </w:p>
    <w:p w14:paraId="050ACD0B" w14:textId="77777777" w:rsidR="001A6717" w:rsidRPr="00753423" w:rsidRDefault="00000000">
      <w:pPr>
        <w:spacing w:after="120" w:line="288" w:lineRule="auto"/>
        <w:jc w:val="both"/>
        <w:rPr>
          <w:lang w:val="fr-FR"/>
        </w:rPr>
      </w:pPr>
      <w:r w:rsidRPr="00753423">
        <w:rPr>
          <w:color w:val="262626"/>
          <w:lang w:val="fr-FR"/>
        </w:rPr>
        <w:t>Les invariants suivants sont garantis par le code du domaine (méthodes des entités) et, lorsque c'est possible, par des contraintes en base de données.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"/>
        <w:gridCol w:w="5278"/>
        <w:gridCol w:w="2083"/>
        <w:gridCol w:w="973"/>
      </w:tblGrid>
      <w:tr w:rsidR="001A6717" w14:paraId="25C5A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8C271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8194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Contrainte</w:t>
            </w:r>
            <w:proofErr w:type="spellEnd"/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F9E47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7D4A5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Règle</w:t>
            </w:r>
            <w:proofErr w:type="spellEnd"/>
          </w:p>
        </w:tc>
      </w:tr>
      <w:tr w:rsidR="001A6717" w14:paraId="588FC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026F0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INV-01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29536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Un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DocumentFiscal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au statut VALIDEE ou au-delà n'est plus modifiable.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31227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DocumentFiscal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C64B2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RG-01</w:t>
            </w:r>
          </w:p>
        </w:tc>
      </w:tr>
      <w:tr w:rsidR="001A6717" w14:paraId="0D709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B7ED1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INV-02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CE986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 couple (société, type de pièce, numéro) est unique.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78C1A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DocumentFiscal</w:t>
            </w:r>
            <w:proofErr w:type="spellEnd"/>
            <w:r>
              <w:rPr>
                <w:color w:val="262626"/>
                <w:sz w:val="17"/>
                <w:szCs w:val="17"/>
              </w:rPr>
              <w:t>, Vente</w:t>
            </w: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693CB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RG-01</w:t>
            </w:r>
          </w:p>
        </w:tc>
      </w:tr>
      <w:tr w:rsidR="001A6717" w14:paraId="5C457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F0120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INV-03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AF7C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Une Facture adressée à un Tiers assujetti exige l'IFU de ce tiers.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F5365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Facture, Tiers</w:t>
            </w: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F30F1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RG-02</w:t>
            </w:r>
          </w:p>
        </w:tc>
      </w:tr>
      <w:tr w:rsidR="001A6717" w14:paraId="78194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CA4D3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INV-04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C1555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 montant d'un Avoir ne dépasse pas le reste non annulé de sa facture.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B4042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Avoir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D10C5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RG-01</w:t>
            </w:r>
          </w:p>
        </w:tc>
      </w:tr>
      <w:tr w:rsidR="001A6717" w14:paraId="18D79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0C94E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INV-05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7BC2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Somme des débits = somme des crédits pour toute Ecriture.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93580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Ecriture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63E79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RG-08</w:t>
            </w:r>
          </w:p>
        </w:tc>
      </w:tr>
      <w:tr w:rsidR="001A6717" w14:paraId="30B9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0630A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INV-06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434E6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Aucune Ecriture dans une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PeriodeComptable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clôturée.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E3339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Ecriture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FD91D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–</w:t>
            </w:r>
          </w:p>
        </w:tc>
      </w:tr>
      <w:tr w:rsidR="001A6717" w14:paraId="3A7E2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518B1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INV-07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12374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Un Paiement n'est CONFIRME que si une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NotificationPaiement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valide existe, ou après rapprochement.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9FB39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Paiement</w:t>
            </w: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78AA1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RG-07</w:t>
            </w:r>
          </w:p>
        </w:tc>
      </w:tr>
      <w:tr w:rsidR="001A6717" w14:paraId="1928D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E88CF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INV-08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33535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La somme des affectations d'un Paiement ne dépasse pas son montant.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CFB15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AffectationPaiement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43BF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–</w:t>
            </w:r>
          </w:p>
        </w:tc>
      </w:tr>
      <w:tr w:rsidR="001A6717" w14:paraId="35CE5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0F9FC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INV-09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3274A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Un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MouvementStock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n'est jamais modifié ni supprimé ; une erreur se corrige par un mouvement inverse.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72D8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MouvementStock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B7B1A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RG-05</w:t>
            </w:r>
          </w:p>
        </w:tc>
      </w:tr>
      <w:tr w:rsidR="001A6717" w14:paraId="0ED64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6DE79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INV-10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1998E" w14:textId="77777777" w:rsidR="001A6717" w:rsidRPr="00753423" w:rsidRDefault="00000000">
            <w:pPr>
              <w:spacing w:after="30"/>
              <w:rPr>
                <w:lang w:val="fr-FR"/>
              </w:rPr>
            </w:pPr>
            <w:proofErr w:type="spellStart"/>
            <w:proofErr w:type="gramStart"/>
            <w:r w:rsidRPr="00753423">
              <w:rPr>
                <w:color w:val="262626"/>
                <w:sz w:val="17"/>
                <w:szCs w:val="17"/>
                <w:lang w:val="fr-FR"/>
              </w:rPr>
              <w:t>idOperation</w:t>
            </w:r>
            <w:proofErr w:type="spellEnd"/>
            <w:proofErr w:type="gram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est unique par entreprise.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CAF02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OperationSync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2B213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RG-05</w:t>
            </w:r>
          </w:p>
        </w:tc>
      </w:tr>
      <w:tr w:rsidR="001A6717" w14:paraId="37F6F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5EFA8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INV-11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7CF2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Les plages de numérotation d'un même type ne se chevauchent pas.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3042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PlageNumerotation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4199A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RG-03</w:t>
            </w:r>
          </w:p>
        </w:tc>
      </w:tr>
      <w:tr w:rsidR="001A6717" w14:paraId="5CBA1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2F129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INV-12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732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Toute entité porte le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tenantId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de l'utilisateur qui la crée.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0A762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EntiteMetier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6358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RG-14</w:t>
            </w:r>
          </w:p>
        </w:tc>
      </w:tr>
      <w:tr w:rsidR="001A6717" w14:paraId="45EFF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7F618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lastRenderedPageBreak/>
              <w:t>INV-13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8F281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Un seul Bareme d'un même code est en vigueur à une date donnée.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BF50A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Bareme</w:t>
            </w: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440A0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RG-10</w:t>
            </w:r>
          </w:p>
        </w:tc>
      </w:tr>
      <w:tr w:rsidR="001A6717" w14:paraId="70683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D369A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INV-14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4720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Une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SessionCaisse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ouverte est unique par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PointDeVente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69C2D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SessionCaisse</w:t>
            </w:r>
            <w:proofErr w:type="spellEnd"/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2684D" w14:textId="77777777" w:rsidR="001A6717" w:rsidRDefault="00000000">
            <w:pPr>
              <w:spacing w:after="30"/>
            </w:pPr>
            <w:r>
              <w:rPr>
                <w:color w:val="262626"/>
                <w:sz w:val="17"/>
                <w:szCs w:val="17"/>
              </w:rPr>
              <w:t>–</w:t>
            </w:r>
          </w:p>
        </w:tc>
      </w:tr>
      <w:tr w:rsidR="001A6717" w14:paraId="3ADAB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C5BB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INV-15</w:t>
            </w:r>
          </w:p>
        </w:tc>
        <w:tc>
          <w:tcPr>
            <w:tcW w:w="5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37C2A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Hors pack Enterprise, une Entreprise ne possède qu'une seule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Societe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.</w:t>
            </w:r>
          </w:p>
        </w:tc>
        <w:tc>
          <w:tcPr>
            <w:tcW w:w="2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F19F3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Entreprise</w:t>
            </w:r>
            <w:proofErr w:type="spellEnd"/>
            <w:r>
              <w:rPr>
                <w:color w:val="262626"/>
                <w:sz w:val="17"/>
                <w:szCs w:val="17"/>
              </w:rPr>
              <w:t>, Abonnement</w:t>
            </w:r>
          </w:p>
        </w:tc>
        <w:tc>
          <w:tcPr>
            <w:tcW w:w="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325B7" w14:textId="77777777" w:rsidR="001A6717" w:rsidRDefault="00000000">
            <w:pPr>
              <w:spacing w:after="30"/>
            </w:pPr>
            <w:proofErr w:type="spellStart"/>
            <w:r>
              <w:rPr>
                <w:color w:val="262626"/>
                <w:sz w:val="17"/>
                <w:szCs w:val="17"/>
              </w:rPr>
              <w:t>Décision</w:t>
            </w:r>
            <w:proofErr w:type="spellEnd"/>
            <w:r>
              <w:rPr>
                <w:color w:val="262626"/>
                <w:sz w:val="17"/>
                <w:szCs w:val="17"/>
              </w:rPr>
              <w:t xml:space="preserve"> du </w:t>
            </w:r>
            <w:proofErr w:type="spellStart"/>
            <w:r>
              <w:rPr>
                <w:color w:val="262626"/>
                <w:sz w:val="17"/>
                <w:szCs w:val="17"/>
              </w:rPr>
              <w:t>porteur</w:t>
            </w:r>
            <w:proofErr w:type="spellEnd"/>
          </w:p>
        </w:tc>
      </w:tr>
    </w:tbl>
    <w:p w14:paraId="74C2EA6E" w14:textId="77777777" w:rsidR="001A6717" w:rsidRDefault="001A6717">
      <w:pPr>
        <w:spacing w:after="140"/>
      </w:pPr>
    </w:p>
    <w:p w14:paraId="74A87E16" w14:textId="77777777" w:rsidR="001A6717" w:rsidRDefault="00000000">
      <w:pPr>
        <w:pStyle w:val="Titre1"/>
        <w:pageBreakBefore/>
        <w:pBdr>
          <w:bottom w:val="single" w:sz="8" w:space="4" w:color="C9A227"/>
        </w:pBdr>
        <w:spacing w:after="240"/>
      </w:pPr>
      <w:r>
        <w:rPr>
          <w:b/>
          <w:bCs/>
          <w:color w:val="1B4332"/>
          <w:sz w:val="34"/>
          <w:szCs w:val="34"/>
        </w:rPr>
        <w:lastRenderedPageBreak/>
        <w:t xml:space="preserve">11. Passage au </w:t>
      </w:r>
      <w:proofErr w:type="spellStart"/>
      <w:r>
        <w:rPr>
          <w:b/>
          <w:bCs/>
          <w:color w:val="1B4332"/>
          <w:sz w:val="34"/>
          <w:szCs w:val="34"/>
        </w:rPr>
        <w:t>modèle</w:t>
      </w:r>
      <w:proofErr w:type="spellEnd"/>
      <w:r>
        <w:rPr>
          <w:b/>
          <w:bCs/>
          <w:color w:val="1B4332"/>
          <w:sz w:val="34"/>
          <w:szCs w:val="34"/>
        </w:rPr>
        <w:t xml:space="preserve"> physique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6382"/>
      </w:tblGrid>
      <w:tr w:rsidR="001A6717" w14:paraId="0DE9E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A0335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Règle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transformation</w:t>
            </w:r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9F3C6" w14:textId="77777777" w:rsidR="001A67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Application</w:t>
            </w:r>
          </w:p>
        </w:tc>
      </w:tr>
      <w:tr w:rsidR="001A6717" w:rsidRPr="00753423" w14:paraId="1A406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747C8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Package →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schéma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 PostgreSQL</w:t>
            </w:r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9BFD0" w14:textId="77777777" w:rsidR="001A6717" w:rsidRPr="00753423" w:rsidRDefault="00000000">
            <w:pPr>
              <w:spacing w:after="30"/>
              <w:rPr>
                <w:lang w:val="fr-FR"/>
              </w:rPr>
            </w:pPr>
            <w:proofErr w:type="gramStart"/>
            <w:r w:rsidRPr="00753423">
              <w:rPr>
                <w:color w:val="262626"/>
                <w:sz w:val="17"/>
                <w:szCs w:val="17"/>
                <w:lang w:val="fr-FR"/>
              </w:rPr>
              <w:t>socle</w:t>
            </w:r>
            <w:proofErr w:type="gram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referentiel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pos, ventes, facturation, paiement,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comptabilite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, stock, achats.</w:t>
            </w:r>
          </w:p>
        </w:tc>
      </w:tr>
      <w:tr w:rsidR="001A6717" w:rsidRPr="00753423" w14:paraId="679D4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26A83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Classe → table</w:t>
            </w:r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D03F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Nom en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snake_case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au singulier (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ligne_facture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mouvement_stock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).</w:t>
            </w:r>
          </w:p>
        </w:tc>
      </w:tr>
      <w:tr w:rsidR="001A6717" w:rsidRPr="00753423" w14:paraId="188FA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1BABB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Héritage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DocumentFiscal</w:t>
            </w:r>
            <w:proofErr w:type="spellEnd"/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5606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Une seule table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document_fiscal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avec une colonne type (FACTURE, AVOIR) : les deux partagent la numérotation et les règles.</w:t>
            </w:r>
          </w:p>
        </w:tc>
      </w:tr>
      <w:tr w:rsidR="001A6717" w:rsidRPr="00753423" w14:paraId="48568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418D9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Objet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valeur</w:t>
            </w:r>
            <w:proofErr w:type="spellEnd"/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A352C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Colonnes intégrées à la table de l'entité (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montant_valeur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ifu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adresse_ville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…).</w:t>
            </w:r>
          </w:p>
        </w:tc>
      </w:tr>
      <w:tr w:rsidR="001A6717" w:rsidRPr="00753423" w14:paraId="4B0E3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3AF6C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Composition</w:t>
            </w:r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D9AF3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Clé étrangère avec suppression en cascade interdite pour les pièces validées.</w:t>
            </w:r>
          </w:p>
        </w:tc>
      </w:tr>
      <w:tr w:rsidR="001A6717" w:rsidRPr="00753423" w14:paraId="53FFC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AEA6E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Référence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 entre modules</w:t>
            </w:r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06CEF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Colonne UUID sans clé étrangère vers un autre schéma ; cohérence assurée par l'API du module et les événements.</w:t>
            </w:r>
          </w:p>
        </w:tc>
      </w:tr>
      <w:tr w:rsidR="001A6717" w:rsidRPr="00753423" w14:paraId="7960D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25ADF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Colonnes</w:t>
            </w:r>
            <w:proofErr w:type="spellEnd"/>
            <w:r>
              <w:rPr>
                <w:b/>
                <w:bCs/>
                <w:color w:val="262626"/>
                <w:sz w:val="17"/>
                <w:szCs w:val="17"/>
              </w:rPr>
              <w:t xml:space="preserve"> communes</w:t>
            </w:r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4E924" w14:textId="77777777" w:rsidR="001A6717" w:rsidRPr="00753423" w:rsidRDefault="00000000">
            <w:pPr>
              <w:spacing w:after="30"/>
              <w:rPr>
                <w:lang w:val="fr-FR"/>
              </w:rPr>
            </w:pPr>
            <w:proofErr w:type="gramStart"/>
            <w:r w:rsidRPr="00753423">
              <w:rPr>
                <w:color w:val="262626"/>
                <w:sz w:val="17"/>
                <w:szCs w:val="17"/>
                <w:lang w:val="fr-FR"/>
              </w:rPr>
              <w:t>id</w:t>
            </w:r>
            <w:proofErr w:type="gram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tenant_id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cree_le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modifie_le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cree_par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, version,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champs_perso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; index sur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tenant_id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; politique de sécurité au niveau des lignes.</w:t>
            </w:r>
          </w:p>
        </w:tc>
      </w:tr>
      <w:tr w:rsidR="001A6717" w:rsidRPr="00753423" w14:paraId="48AF5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99E0D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Énumérations</w:t>
            </w:r>
            <w:proofErr w:type="spellEnd"/>
          </w:p>
        </w:tc>
        <w:tc>
          <w:tcPr>
            <w:tcW w:w="63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108E6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Colonnes texte avec contrainte CHECK (plus simple à faire évoluer qu'un type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enum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PostgreSQL).</w:t>
            </w:r>
          </w:p>
        </w:tc>
      </w:tr>
    </w:tbl>
    <w:p w14:paraId="09CB94BB" w14:textId="77777777" w:rsidR="001A6717" w:rsidRPr="00753423" w:rsidRDefault="001A6717">
      <w:pPr>
        <w:spacing w:after="140"/>
        <w:rPr>
          <w:lang w:val="fr-FR"/>
        </w:rPr>
      </w:pPr>
    </w:p>
    <w:p w14:paraId="621587AC" w14:textId="77777777" w:rsidR="001A6717" w:rsidRDefault="00000000">
      <w:pPr>
        <w:pStyle w:val="Titre1"/>
        <w:pBdr>
          <w:bottom w:val="single" w:sz="8" w:space="4" w:color="C9A227"/>
        </w:pBdr>
        <w:spacing w:before="360" w:after="240"/>
      </w:pPr>
      <w:r>
        <w:rPr>
          <w:b/>
          <w:bCs/>
          <w:color w:val="1B4332"/>
          <w:sz w:val="34"/>
          <w:szCs w:val="34"/>
        </w:rPr>
        <w:t xml:space="preserve">12. </w:t>
      </w:r>
      <w:proofErr w:type="spellStart"/>
      <w:r>
        <w:rPr>
          <w:b/>
          <w:bCs/>
          <w:color w:val="1B4332"/>
          <w:sz w:val="34"/>
          <w:szCs w:val="34"/>
        </w:rPr>
        <w:t>Décisions</w:t>
      </w:r>
      <w:proofErr w:type="spellEnd"/>
      <w:r>
        <w:rPr>
          <w:b/>
          <w:bCs/>
          <w:color w:val="1B4332"/>
          <w:sz w:val="34"/>
          <w:szCs w:val="34"/>
        </w:rPr>
        <w:t xml:space="preserve"> </w:t>
      </w:r>
      <w:proofErr w:type="spellStart"/>
      <w:r>
        <w:rPr>
          <w:b/>
          <w:bCs/>
          <w:color w:val="1B4332"/>
          <w:sz w:val="34"/>
          <w:szCs w:val="34"/>
        </w:rPr>
        <w:t>validées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3722"/>
        <w:gridCol w:w="3723"/>
      </w:tblGrid>
      <w:tr w:rsidR="001A6717" w14:paraId="1F0DF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2C519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Sujet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03456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Décision</w:t>
            </w:r>
            <w:proofErr w:type="spellEnd"/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33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4A295" w14:textId="77777777" w:rsidR="001A67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Prise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compte</w:t>
            </w:r>
          </w:p>
        </w:tc>
      </w:tr>
      <w:tr w:rsidR="001A6717" w:rsidRPr="00753423" w14:paraId="2A63B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ECD2C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Régimes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fiscaux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20D10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Liste modifiable par l'administrateur en attendant la validation par un expert-comptable.</w:t>
            </w:r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C1739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L'énumération devient la classe paramétrable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RegimeFiscal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(package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referentiel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, figure 3).</w:t>
            </w:r>
          </w:p>
        </w:tc>
      </w:tr>
      <w:tr w:rsidR="001A6717" w:rsidRPr="00753423" w14:paraId="5CA94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2B641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>Multi-sociétés</w:t>
            </w:r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6CB7C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Réservé au pack Enterprise, à l'image d'Odoo.</w:t>
            </w:r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4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90ECA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Le modèle garde la classe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Societe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 ; les autres packs sont limités à une société (INV-15).</w:t>
            </w:r>
          </w:p>
        </w:tc>
      </w:tr>
      <w:tr w:rsidR="001A6717" w:rsidRPr="00753423" w14:paraId="4DB5D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1997B" w14:textId="77777777" w:rsidR="001A6717" w:rsidRDefault="00000000">
            <w:pPr>
              <w:spacing w:after="30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Lots et </w:t>
            </w:r>
            <w:proofErr w:type="spellStart"/>
            <w:r>
              <w:rPr>
                <w:b/>
                <w:bCs/>
                <w:color w:val="262626"/>
                <w:sz w:val="17"/>
                <w:szCs w:val="17"/>
              </w:rPr>
              <w:t>péremption</w:t>
            </w:r>
            <w:proofErr w:type="spellEnd"/>
          </w:p>
        </w:tc>
        <w:tc>
          <w:tcPr>
            <w:tcW w:w="37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9ED2E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>Prévus dans le modèle, activés en Release 2 (option recommandée).</w:t>
            </w:r>
          </w:p>
        </w:tc>
        <w:tc>
          <w:tcPr>
            <w:tcW w:w="3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CF452" w14:textId="77777777" w:rsidR="001A6717" w:rsidRPr="00753423" w:rsidRDefault="00000000">
            <w:pPr>
              <w:spacing w:after="30"/>
              <w:rPr>
                <w:lang w:val="fr-FR"/>
              </w:rPr>
            </w:pPr>
            <w:r w:rsidRPr="00753423">
              <w:rPr>
                <w:color w:val="262626"/>
                <w:sz w:val="17"/>
                <w:szCs w:val="17"/>
                <w:lang w:val="fr-FR"/>
              </w:rPr>
              <w:t xml:space="preserve">Classe Lot conservée ; fonctionnalité F-STK-06 en </w:t>
            </w:r>
            <w:proofErr w:type="spellStart"/>
            <w:r w:rsidRPr="00753423">
              <w:rPr>
                <w:color w:val="262626"/>
                <w:sz w:val="17"/>
                <w:szCs w:val="17"/>
                <w:lang w:val="fr-FR"/>
              </w:rPr>
              <w:t>Should</w:t>
            </w:r>
            <w:proofErr w:type="spellEnd"/>
            <w:r w:rsidRPr="00753423">
              <w:rPr>
                <w:color w:val="262626"/>
                <w:sz w:val="17"/>
                <w:szCs w:val="17"/>
                <w:lang w:val="fr-FR"/>
              </w:rPr>
              <w:t>.</w:t>
            </w:r>
          </w:p>
        </w:tc>
      </w:tr>
    </w:tbl>
    <w:p w14:paraId="54D19977" w14:textId="77777777" w:rsidR="001A6717" w:rsidRPr="00753423" w:rsidRDefault="001A6717">
      <w:pPr>
        <w:spacing w:after="140"/>
        <w:rPr>
          <w:lang w:val="fr-FR"/>
        </w:rPr>
      </w:pPr>
    </w:p>
    <w:p w14:paraId="6BEE233C" w14:textId="77777777" w:rsidR="001A6717" w:rsidRPr="00753423" w:rsidRDefault="001A6717">
      <w:pPr>
        <w:spacing w:after="160"/>
        <w:rPr>
          <w:lang w:val="fr-FR"/>
        </w:rPr>
      </w:pPr>
    </w:p>
    <w:sectPr w:rsidR="001A6717" w:rsidRPr="00753423">
      <w:footerReference w:type="default" r:id="rId13"/>
      <w:footerReference w:type="first" r:id="rId14"/>
      <w:pgSz w:w="11906" w:h="16838"/>
      <w:pgMar w:top="1300" w:right="1300" w:bottom="12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F38A" w14:textId="77777777" w:rsidR="00C83972" w:rsidRDefault="00C83972">
      <w:r>
        <w:separator/>
      </w:r>
    </w:p>
  </w:endnote>
  <w:endnote w:type="continuationSeparator" w:id="0">
    <w:p w14:paraId="474C5CB6" w14:textId="77777777" w:rsidR="00C83972" w:rsidRDefault="00C8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9F8E" w14:textId="77777777" w:rsidR="001A6717" w:rsidRPr="00753423" w:rsidRDefault="00000000">
    <w:pPr>
      <w:pBdr>
        <w:top w:val="single" w:sz="4" w:space="4" w:color="BFBFBF"/>
      </w:pBdr>
      <w:tabs>
        <w:tab w:val="right" w:pos="9306"/>
      </w:tabs>
      <w:rPr>
        <w:lang w:val="fr-FR"/>
      </w:rPr>
    </w:pPr>
    <w:proofErr w:type="spellStart"/>
    <w:r w:rsidRPr="00753423">
      <w:rPr>
        <w:color w:val="6B6B6B"/>
        <w:sz w:val="16"/>
        <w:szCs w:val="16"/>
        <w:lang w:val="fr-FR"/>
      </w:rPr>
      <w:t>Ambawbio</w:t>
    </w:r>
    <w:proofErr w:type="spellEnd"/>
    <w:r w:rsidRPr="00753423">
      <w:rPr>
        <w:color w:val="6B6B6B"/>
        <w:sz w:val="16"/>
        <w:szCs w:val="16"/>
        <w:lang w:val="fr-FR"/>
      </w:rPr>
      <w:t xml:space="preserve"> Suite · Diagramme de classes · Confidentiel</w:t>
    </w:r>
    <w:r w:rsidRPr="00753423">
      <w:rPr>
        <w:color w:val="6B6B6B"/>
        <w:sz w:val="16"/>
        <w:szCs w:val="16"/>
        <w:lang w:val="fr-FR"/>
      </w:rPr>
      <w:tab/>
      <w:t xml:space="preserve">Page </w:t>
    </w:r>
    <w:r>
      <w:rPr>
        <w:color w:val="6B6B6B"/>
        <w:sz w:val="16"/>
        <w:szCs w:val="16"/>
      </w:rPr>
      <w:fldChar w:fldCharType="begin"/>
    </w:r>
    <w:r w:rsidRPr="00753423">
      <w:rPr>
        <w:color w:val="6B6B6B"/>
        <w:sz w:val="16"/>
        <w:szCs w:val="16"/>
        <w:lang w:val="fr-FR"/>
      </w:rPr>
      <w:instrText>PAGE</w:instrText>
    </w:r>
    <w:r>
      <w:rPr>
        <w:color w:val="6B6B6B"/>
        <w:sz w:val="16"/>
        <w:szCs w:val="16"/>
      </w:rPr>
      <w:fldChar w:fldCharType="separate"/>
    </w:r>
    <w:r w:rsidR="00753423" w:rsidRPr="00753423">
      <w:rPr>
        <w:noProof/>
        <w:color w:val="6B6B6B"/>
        <w:sz w:val="16"/>
        <w:szCs w:val="16"/>
        <w:lang w:val="fr-FR"/>
      </w:rPr>
      <w:t>2</w:t>
    </w:r>
    <w:r>
      <w:rPr>
        <w:color w:val="6B6B6B"/>
        <w:sz w:val="16"/>
        <w:szCs w:val="16"/>
      </w:rPr>
      <w:fldChar w:fldCharType="end"/>
    </w:r>
    <w:r w:rsidRPr="00753423">
      <w:rPr>
        <w:color w:val="6B6B6B"/>
        <w:sz w:val="16"/>
        <w:szCs w:val="16"/>
        <w:lang w:val="fr-FR"/>
      </w:rPr>
      <w:t xml:space="preserve"> / </w:t>
    </w:r>
    <w:r>
      <w:rPr>
        <w:color w:val="6B6B6B"/>
        <w:sz w:val="16"/>
        <w:szCs w:val="16"/>
      </w:rPr>
      <w:fldChar w:fldCharType="begin"/>
    </w:r>
    <w:r w:rsidRPr="00753423">
      <w:rPr>
        <w:color w:val="6B6B6B"/>
        <w:sz w:val="16"/>
        <w:szCs w:val="16"/>
        <w:lang w:val="fr-FR"/>
      </w:rPr>
      <w:instrText>NUMPAGES</w:instrText>
    </w:r>
    <w:r>
      <w:rPr>
        <w:color w:val="6B6B6B"/>
        <w:sz w:val="16"/>
        <w:szCs w:val="16"/>
      </w:rPr>
      <w:fldChar w:fldCharType="separate"/>
    </w:r>
    <w:r w:rsidR="00753423" w:rsidRPr="00753423">
      <w:rPr>
        <w:noProof/>
        <w:color w:val="6B6B6B"/>
        <w:sz w:val="16"/>
        <w:szCs w:val="16"/>
        <w:lang w:val="fr-FR"/>
      </w:rPr>
      <w:t>3</w:t>
    </w:r>
    <w:r>
      <w:rPr>
        <w:color w:val="6B6B6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7171" w14:textId="77777777" w:rsidR="001A6717" w:rsidRDefault="001A67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A69C" w14:textId="77777777" w:rsidR="00C83972" w:rsidRDefault="00C83972">
      <w:r>
        <w:separator/>
      </w:r>
    </w:p>
  </w:footnote>
  <w:footnote w:type="continuationSeparator" w:id="0">
    <w:p w14:paraId="27080ADB" w14:textId="77777777" w:rsidR="00C83972" w:rsidRDefault="00C83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1F2D"/>
    <w:multiLevelType w:val="hybridMultilevel"/>
    <w:tmpl w:val="8F74DC34"/>
    <w:lvl w:ilvl="0" w:tplc="35460C50">
      <w:start w:val="1"/>
      <w:numFmt w:val="bullet"/>
      <w:lvlText w:val="•"/>
      <w:lvlJc w:val="left"/>
      <w:pPr>
        <w:ind w:left="500" w:hanging="260"/>
      </w:pPr>
    </w:lvl>
    <w:lvl w:ilvl="1" w:tplc="CC22A8B6">
      <w:start w:val="1"/>
      <w:numFmt w:val="bullet"/>
      <w:lvlText w:val="◦"/>
      <w:lvlJc w:val="left"/>
      <w:pPr>
        <w:ind w:left="1000" w:hanging="260"/>
      </w:pPr>
    </w:lvl>
    <w:lvl w:ilvl="2" w:tplc="B79A24F6">
      <w:numFmt w:val="decimal"/>
      <w:lvlText w:val=""/>
      <w:lvlJc w:val="left"/>
    </w:lvl>
    <w:lvl w:ilvl="3" w:tplc="4AAE66DC">
      <w:numFmt w:val="decimal"/>
      <w:lvlText w:val=""/>
      <w:lvlJc w:val="left"/>
    </w:lvl>
    <w:lvl w:ilvl="4" w:tplc="7C42900E">
      <w:numFmt w:val="decimal"/>
      <w:lvlText w:val=""/>
      <w:lvlJc w:val="left"/>
    </w:lvl>
    <w:lvl w:ilvl="5" w:tplc="0FFC8F16">
      <w:numFmt w:val="decimal"/>
      <w:lvlText w:val=""/>
      <w:lvlJc w:val="left"/>
    </w:lvl>
    <w:lvl w:ilvl="6" w:tplc="C516564C">
      <w:numFmt w:val="decimal"/>
      <w:lvlText w:val=""/>
      <w:lvlJc w:val="left"/>
    </w:lvl>
    <w:lvl w:ilvl="7" w:tplc="FED4C526">
      <w:numFmt w:val="decimal"/>
      <w:lvlText w:val=""/>
      <w:lvlJc w:val="left"/>
    </w:lvl>
    <w:lvl w:ilvl="8" w:tplc="D5AA5A2C">
      <w:numFmt w:val="decimal"/>
      <w:lvlText w:val=""/>
      <w:lvlJc w:val="left"/>
    </w:lvl>
  </w:abstractNum>
  <w:abstractNum w:abstractNumId="1" w15:restartNumberingAfterBreak="0">
    <w:nsid w:val="358C6A65"/>
    <w:multiLevelType w:val="hybridMultilevel"/>
    <w:tmpl w:val="A8E84C9E"/>
    <w:lvl w:ilvl="0" w:tplc="D98683E8">
      <w:start w:val="1"/>
      <w:numFmt w:val="bullet"/>
      <w:lvlText w:val="●"/>
      <w:lvlJc w:val="left"/>
      <w:pPr>
        <w:ind w:left="720" w:hanging="360"/>
      </w:pPr>
    </w:lvl>
    <w:lvl w:ilvl="1" w:tplc="DB84FD60">
      <w:start w:val="1"/>
      <w:numFmt w:val="bullet"/>
      <w:lvlText w:val="○"/>
      <w:lvlJc w:val="left"/>
      <w:pPr>
        <w:ind w:left="1440" w:hanging="360"/>
      </w:pPr>
    </w:lvl>
    <w:lvl w:ilvl="2" w:tplc="D7A0CBE0">
      <w:start w:val="1"/>
      <w:numFmt w:val="bullet"/>
      <w:lvlText w:val="■"/>
      <w:lvlJc w:val="left"/>
      <w:pPr>
        <w:ind w:left="2160" w:hanging="360"/>
      </w:pPr>
    </w:lvl>
    <w:lvl w:ilvl="3" w:tplc="DD583108">
      <w:start w:val="1"/>
      <w:numFmt w:val="bullet"/>
      <w:lvlText w:val="●"/>
      <w:lvlJc w:val="left"/>
      <w:pPr>
        <w:ind w:left="2880" w:hanging="360"/>
      </w:pPr>
    </w:lvl>
    <w:lvl w:ilvl="4" w:tplc="770224F0">
      <w:start w:val="1"/>
      <w:numFmt w:val="bullet"/>
      <w:lvlText w:val="○"/>
      <w:lvlJc w:val="left"/>
      <w:pPr>
        <w:ind w:left="3600" w:hanging="360"/>
      </w:pPr>
    </w:lvl>
    <w:lvl w:ilvl="5" w:tplc="8EF24DC0">
      <w:start w:val="1"/>
      <w:numFmt w:val="bullet"/>
      <w:lvlText w:val="■"/>
      <w:lvlJc w:val="left"/>
      <w:pPr>
        <w:ind w:left="4320" w:hanging="360"/>
      </w:pPr>
    </w:lvl>
    <w:lvl w:ilvl="6" w:tplc="21668940">
      <w:start w:val="1"/>
      <w:numFmt w:val="bullet"/>
      <w:lvlText w:val="●"/>
      <w:lvlJc w:val="left"/>
      <w:pPr>
        <w:ind w:left="5040" w:hanging="360"/>
      </w:pPr>
    </w:lvl>
    <w:lvl w:ilvl="7" w:tplc="EDDCD9A2">
      <w:start w:val="1"/>
      <w:numFmt w:val="bullet"/>
      <w:lvlText w:val="●"/>
      <w:lvlJc w:val="left"/>
      <w:pPr>
        <w:ind w:left="5760" w:hanging="360"/>
      </w:pPr>
    </w:lvl>
    <w:lvl w:ilvl="8" w:tplc="9D425D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9957F7"/>
    <w:multiLevelType w:val="hybridMultilevel"/>
    <w:tmpl w:val="CF769F14"/>
    <w:lvl w:ilvl="0" w:tplc="53B26F0E">
      <w:start w:val="1"/>
      <w:numFmt w:val="decimal"/>
      <w:lvlText w:val="%1."/>
      <w:lvlJc w:val="left"/>
      <w:pPr>
        <w:ind w:left="500" w:hanging="300"/>
      </w:pPr>
    </w:lvl>
    <w:lvl w:ilvl="1" w:tplc="D7CEB65E">
      <w:numFmt w:val="decimal"/>
      <w:lvlText w:val=""/>
      <w:lvlJc w:val="left"/>
    </w:lvl>
    <w:lvl w:ilvl="2" w:tplc="BD528284">
      <w:numFmt w:val="decimal"/>
      <w:lvlText w:val=""/>
      <w:lvlJc w:val="left"/>
    </w:lvl>
    <w:lvl w:ilvl="3" w:tplc="6532B9F6">
      <w:numFmt w:val="decimal"/>
      <w:lvlText w:val=""/>
      <w:lvlJc w:val="left"/>
    </w:lvl>
    <w:lvl w:ilvl="4" w:tplc="A1327C30">
      <w:numFmt w:val="decimal"/>
      <w:lvlText w:val=""/>
      <w:lvlJc w:val="left"/>
    </w:lvl>
    <w:lvl w:ilvl="5" w:tplc="B0CC303E">
      <w:numFmt w:val="decimal"/>
      <w:lvlText w:val=""/>
      <w:lvlJc w:val="left"/>
    </w:lvl>
    <w:lvl w:ilvl="6" w:tplc="47922292">
      <w:numFmt w:val="decimal"/>
      <w:lvlText w:val=""/>
      <w:lvlJc w:val="left"/>
    </w:lvl>
    <w:lvl w:ilvl="7" w:tplc="C2920D9E">
      <w:numFmt w:val="decimal"/>
      <w:lvlText w:val=""/>
      <w:lvlJc w:val="left"/>
    </w:lvl>
    <w:lvl w:ilvl="8" w:tplc="EA3EF248">
      <w:numFmt w:val="decimal"/>
      <w:lvlText w:val=""/>
      <w:lvlJc w:val="left"/>
    </w:lvl>
  </w:abstractNum>
  <w:num w:numId="1" w16cid:durableId="2953367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717"/>
    <w:rsid w:val="001A6717"/>
    <w:rsid w:val="00753423"/>
    <w:rsid w:val="00BD6EF7"/>
    <w:rsid w:val="00C8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6951"/>
  <w15:docId w15:val="{BB052E19-3C6F-4B60-BD64-36896E41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2070</Words>
  <Characters>11804</Characters>
  <Application>Microsoft Office Word</Application>
  <DocSecurity>0</DocSecurity>
  <Lines>98</Lines>
  <Paragraphs>27</Paragraphs>
  <ScaleCrop>false</ScaleCrop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Ambawbio Suite, Diagramme de classes</dc:title>
  <dc:creator>Rachid Bonsa</dc:creator>
  <cp:lastModifiedBy>Rachid Bonsa</cp:lastModifiedBy>
  <cp:revision>2</cp:revision>
  <dcterms:created xsi:type="dcterms:W3CDTF">2026-10-04T12:04:00Z</dcterms:created>
  <dcterms:modified xsi:type="dcterms:W3CDTF">2026-10-04T13:19:00Z</dcterms:modified>
</cp:coreProperties>
</file>