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955A4F1" w14:textId="77777777" w:rsidR="00332297" w:rsidRDefault="0049648D">
      <w:pPr>
        <w:spacing w:line="240" w:lineRule="auto"/>
        <w:rPr>
          <w:rFonts w:ascii="Oswald" w:eastAsia="Oswald" w:hAnsi="Oswald" w:cs="Oswald"/>
          <w:color w:val="666666"/>
          <w:sz w:val="72"/>
          <w:szCs w:val="72"/>
        </w:rPr>
      </w:pPr>
      <w:r>
        <w:rPr>
          <w:rFonts w:ascii="Oswald" w:eastAsia="Oswald" w:hAnsi="Oswald" w:cs="Oswald"/>
          <w:color w:val="424242"/>
          <w:sz w:val="72"/>
          <w:szCs w:val="72"/>
        </w:rPr>
        <w:t xml:space="preserve">Levantamento de Requisitos </w:t>
      </w:r>
      <w:r>
        <w:rPr>
          <w:rFonts w:ascii="Oswald" w:eastAsia="Oswald" w:hAnsi="Oswald" w:cs="Oswald"/>
          <w:color w:val="666666"/>
          <w:sz w:val="72"/>
          <w:szCs w:val="72"/>
        </w:rPr>
        <w:t>0</w:t>
      </w:r>
      <w:r>
        <w:rPr>
          <w:rFonts w:ascii="Oswald" w:eastAsia="Oswald" w:hAnsi="Oswald" w:cs="Oswald"/>
          <w:color w:val="666666"/>
          <w:sz w:val="72"/>
          <w:szCs w:val="72"/>
        </w:rPr>
        <w:t>1/10</w:t>
      </w:r>
    </w:p>
    <w:p w14:paraId="35A55F09" w14:textId="77777777" w:rsidR="00332297" w:rsidRDefault="0049648D">
      <w:pPr>
        <w:spacing w:line="360" w:lineRule="auto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noProof/>
          <w:color w:val="424242"/>
          <w:sz w:val="20"/>
          <w:szCs w:val="20"/>
        </w:rPr>
        <w:drawing>
          <wp:inline distT="114300" distB="114300" distL="114300" distR="114300" wp14:anchorId="7E698FA9" wp14:editId="32B937FD">
            <wp:extent cx="5760000" cy="50800"/>
            <wp:effectExtent l="0" t="0" r="0" b="0"/>
            <wp:docPr id="4" name="image1.png" descr="linha horizonta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inha horizontal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3B9990" w14:textId="77777777" w:rsidR="00332297" w:rsidRDefault="0049648D">
      <w:pPr>
        <w:pStyle w:val="Subttulo"/>
        <w:keepNext w:val="0"/>
        <w:keepLines w:val="0"/>
        <w:spacing w:before="120"/>
        <w:jc w:val="left"/>
        <w:rPr>
          <w:rFonts w:ascii="Source Code Pro" w:eastAsia="Source Code Pro" w:hAnsi="Source Code Pro" w:cs="Source Code Pro"/>
          <w:color w:val="3D85C6"/>
          <w:sz w:val="22"/>
          <w:szCs w:val="22"/>
        </w:rPr>
      </w:pPr>
      <w:bookmarkStart w:id="0" w:name="_4bu4z72jz2rz" w:colFirst="0" w:colLast="0"/>
      <w:bookmarkEnd w:id="0"/>
      <w:r>
        <w:rPr>
          <w:rFonts w:ascii="Source Code Pro" w:eastAsia="Source Code Pro" w:hAnsi="Source Code Pro" w:cs="Source Code Pro"/>
          <w:color w:val="3D85C6"/>
          <w:sz w:val="22"/>
          <w:szCs w:val="22"/>
        </w:rPr>
        <w:t>01 DE OUTUBRO 2020 / 20H00</w:t>
      </w:r>
    </w:p>
    <w:p w14:paraId="1D7EF31F" w14:textId="77777777" w:rsidR="00332297" w:rsidRDefault="0049648D">
      <w:pPr>
        <w:spacing w:before="480" w:line="240" w:lineRule="auto"/>
        <w:jc w:val="both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PARTICIPANTES</w:t>
      </w:r>
    </w:p>
    <w:p w14:paraId="2A419C84" w14:textId="77777777" w:rsidR="00332297" w:rsidRDefault="0049648D">
      <w:pPr>
        <w:spacing w:before="200" w:line="360" w:lineRule="auto"/>
        <w:jc w:val="both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Davidson </w:t>
      </w:r>
      <w:proofErr w:type="spellStart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Veniali</w:t>
      </w:r>
      <w:proofErr w:type="spellEnd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de O. Barbosa, Dener C Canal, Gabriel </w:t>
      </w:r>
      <w:proofErr w:type="spellStart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Marrochi</w:t>
      </w:r>
      <w:proofErr w:type="spellEnd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O. de Souza, Rafael V Broedel, Robinson César</w:t>
      </w:r>
    </w:p>
    <w:p w14:paraId="321E4CE5" w14:textId="77777777" w:rsidR="00332297" w:rsidRDefault="0049648D">
      <w:pPr>
        <w:spacing w:before="480" w:line="240" w:lineRule="auto"/>
        <w:jc w:val="both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PAUTA</w:t>
      </w:r>
    </w:p>
    <w:p w14:paraId="4F78B7F8" w14:textId="77777777" w:rsidR="00332297" w:rsidRDefault="0049648D">
      <w:pPr>
        <w:spacing w:before="320" w:line="240" w:lineRule="auto"/>
        <w:jc w:val="both"/>
        <w:rPr>
          <w:rFonts w:ascii="Source Code Pro" w:eastAsia="Source Code Pro" w:hAnsi="Source Code Pro" w:cs="Source Code Pro"/>
          <w:sz w:val="20"/>
          <w:szCs w:val="20"/>
        </w:rPr>
      </w:pPr>
      <w:r>
        <w:rPr>
          <w:rFonts w:ascii="Source Code Pro" w:eastAsia="Source Code Pro" w:hAnsi="Source Code Pro" w:cs="Source Code Pro"/>
          <w:sz w:val="20"/>
          <w:szCs w:val="20"/>
        </w:rPr>
        <w:t>Levantamento de requisitos referente ao Sistema de Controle de Biblioteca.</w:t>
      </w:r>
    </w:p>
    <w:p w14:paraId="65368992" w14:textId="77777777" w:rsidR="00332297" w:rsidRDefault="0049648D">
      <w:pPr>
        <w:spacing w:before="480" w:line="240" w:lineRule="auto"/>
        <w:jc w:val="both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Discussão</w:t>
      </w:r>
    </w:p>
    <w:p w14:paraId="78489621" w14:textId="77777777" w:rsidR="00332297" w:rsidRDefault="0049648D">
      <w:pPr>
        <w:numPr>
          <w:ilvl w:val="0"/>
          <w:numId w:val="20"/>
        </w:numPr>
        <w:spacing w:before="200" w:line="360" w:lineRule="auto"/>
        <w:jc w:val="both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b/>
          <w:color w:val="424242"/>
          <w:sz w:val="20"/>
          <w:szCs w:val="20"/>
        </w:rPr>
        <w:t xml:space="preserve">Robinson: 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Todos os usuários podem fazer consulta dos </w:t>
      </w:r>
      <w:proofErr w:type="gramStart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li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vros</w:t>
      </w:r>
      <w:proofErr w:type="gramEnd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mas apenas bibliotecários pode confirmar o empréstimo de um livro.</w:t>
      </w:r>
    </w:p>
    <w:p w14:paraId="13B46601" w14:textId="77777777" w:rsidR="00332297" w:rsidRDefault="0049648D">
      <w:pPr>
        <w:numPr>
          <w:ilvl w:val="0"/>
          <w:numId w:val="20"/>
        </w:numPr>
        <w:spacing w:before="200" w:line="360" w:lineRule="auto"/>
        <w:jc w:val="both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b/>
          <w:color w:val="424242"/>
          <w:sz w:val="20"/>
          <w:szCs w:val="20"/>
        </w:rPr>
        <w:t>Davidson: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Os dois tipos de usuários existentes são apenas usuários comuns e bibliotecários, uma vez que a atividade do usuário comum (como professor) não lhe confere privilégios. </w:t>
      </w:r>
    </w:p>
    <w:p w14:paraId="0AB9EB24" w14:textId="77777777" w:rsidR="00332297" w:rsidRDefault="0049648D">
      <w:pPr>
        <w:numPr>
          <w:ilvl w:val="0"/>
          <w:numId w:val="20"/>
        </w:numPr>
        <w:spacing w:before="200" w:line="360" w:lineRule="auto"/>
        <w:jc w:val="both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b/>
          <w:color w:val="424242"/>
          <w:sz w:val="20"/>
          <w:szCs w:val="20"/>
        </w:rPr>
        <w:t>Robinson: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O usuário tem acesso às informações relativas ao empréstimo de um livro con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sultando as informações sobre ele, podendo quando disponível solicitar um empréstimo que depende da aprovação de um bibliotecário para ser efetivado.</w:t>
      </w:r>
    </w:p>
    <w:p w14:paraId="197E6F17" w14:textId="77777777" w:rsidR="00332297" w:rsidRDefault="0049648D">
      <w:pPr>
        <w:numPr>
          <w:ilvl w:val="0"/>
          <w:numId w:val="20"/>
        </w:numPr>
        <w:spacing w:before="200" w:line="360" w:lineRule="auto"/>
        <w:jc w:val="both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b/>
          <w:color w:val="424242"/>
          <w:sz w:val="20"/>
          <w:szCs w:val="20"/>
        </w:rPr>
        <w:t>Davidson: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O empréstimo tem duração delimitada e possibilidade de extensão por mais um período também espec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ífico. </w:t>
      </w:r>
    </w:p>
    <w:p w14:paraId="227882E0" w14:textId="77777777" w:rsidR="00332297" w:rsidRDefault="0049648D">
      <w:pPr>
        <w:numPr>
          <w:ilvl w:val="0"/>
          <w:numId w:val="20"/>
        </w:numPr>
        <w:spacing w:before="200" w:line="360" w:lineRule="auto"/>
        <w:jc w:val="both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b/>
          <w:color w:val="424242"/>
          <w:sz w:val="20"/>
          <w:szCs w:val="20"/>
        </w:rPr>
        <w:t>Robinson: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Uma vez solicitado o empréstimo, a solicitação tem prazo específico para ser confirmada.</w:t>
      </w:r>
    </w:p>
    <w:p w14:paraId="044183BA" w14:textId="77777777" w:rsidR="00332297" w:rsidRDefault="0049648D">
      <w:pPr>
        <w:numPr>
          <w:ilvl w:val="0"/>
          <w:numId w:val="20"/>
        </w:numPr>
        <w:spacing w:before="200" w:line="360" w:lineRule="auto"/>
        <w:jc w:val="both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b/>
          <w:color w:val="424242"/>
          <w:sz w:val="20"/>
          <w:szCs w:val="20"/>
        </w:rPr>
        <w:t>Davidson: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O usuário não pode fazer solicitações de empréstimo caso não haja exemplar disponível para ser emprestado.</w:t>
      </w:r>
    </w:p>
    <w:p w14:paraId="60671A76" w14:textId="77777777" w:rsidR="00332297" w:rsidRDefault="0049648D">
      <w:pPr>
        <w:numPr>
          <w:ilvl w:val="0"/>
          <w:numId w:val="20"/>
        </w:numPr>
        <w:spacing w:before="200" w:line="360" w:lineRule="auto"/>
        <w:jc w:val="both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b/>
          <w:color w:val="424242"/>
          <w:sz w:val="20"/>
          <w:szCs w:val="20"/>
        </w:rPr>
        <w:t>Robinson: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O prazo de empréstimo 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é de 7 dias podendo ser renovado uma única vez por outros 7 dias.</w:t>
      </w:r>
    </w:p>
    <w:p w14:paraId="6E6EFAEE" w14:textId="77777777" w:rsidR="00332297" w:rsidRDefault="0049648D">
      <w:pPr>
        <w:numPr>
          <w:ilvl w:val="0"/>
          <w:numId w:val="20"/>
        </w:numPr>
        <w:spacing w:before="200" w:line="360" w:lineRule="auto"/>
        <w:jc w:val="both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b/>
          <w:color w:val="424242"/>
          <w:sz w:val="20"/>
          <w:szCs w:val="20"/>
        </w:rPr>
        <w:lastRenderedPageBreak/>
        <w:t>Davidson: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Cada usuário possui um limite de 5 exemplares diferentes que pode pegar emprestado.</w:t>
      </w:r>
    </w:p>
    <w:p w14:paraId="329D630A" w14:textId="77777777" w:rsidR="00332297" w:rsidRDefault="0049648D">
      <w:pPr>
        <w:numPr>
          <w:ilvl w:val="0"/>
          <w:numId w:val="20"/>
        </w:numPr>
        <w:spacing w:before="200" w:line="360" w:lineRule="auto"/>
        <w:jc w:val="both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b/>
          <w:color w:val="424242"/>
          <w:sz w:val="20"/>
          <w:szCs w:val="20"/>
        </w:rPr>
        <w:t>Robinson: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O usuário solicita o cadastro no sistema a um bibliotecário informando dados como </w:t>
      </w:r>
      <w:proofErr w:type="spellStart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emai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l</w:t>
      </w:r>
      <w:proofErr w:type="spellEnd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cpf</w:t>
      </w:r>
      <w:proofErr w:type="spellEnd"/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 e digitando uma senha para acesso posterior.</w:t>
      </w:r>
    </w:p>
    <w:p w14:paraId="5AED43BC" w14:textId="77777777" w:rsidR="00332297" w:rsidRDefault="0049648D">
      <w:pPr>
        <w:numPr>
          <w:ilvl w:val="0"/>
          <w:numId w:val="20"/>
        </w:numPr>
        <w:spacing w:before="200" w:line="360" w:lineRule="auto"/>
        <w:jc w:val="both"/>
        <w:rPr>
          <w:rFonts w:ascii="Source Code Pro" w:eastAsia="Source Code Pro" w:hAnsi="Source Code Pro" w:cs="Source Code Pro"/>
          <w:b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b/>
          <w:color w:val="424242"/>
          <w:sz w:val="20"/>
          <w:szCs w:val="20"/>
        </w:rPr>
        <w:t xml:space="preserve">Davidson: 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Novos bibliotecários devem ser cadastrados apenas por um bibliotecário já presente no sistema.</w:t>
      </w:r>
    </w:p>
    <w:p w14:paraId="5B4C599D" w14:textId="77777777" w:rsidR="00332297" w:rsidRDefault="0049648D">
      <w:pPr>
        <w:spacing w:before="480" w:line="240" w:lineRule="auto"/>
        <w:jc w:val="both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OBSERVAÇÃO</w:t>
      </w:r>
    </w:p>
    <w:p w14:paraId="1B16BF78" w14:textId="77777777" w:rsidR="00332297" w:rsidRDefault="0049648D">
      <w:pPr>
        <w:numPr>
          <w:ilvl w:val="0"/>
          <w:numId w:val="28"/>
        </w:numPr>
        <w:spacing w:before="200" w:line="360" w:lineRule="auto"/>
        <w:jc w:val="both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A reunião tratou da realização da entrevista simulada com os participantes Davidson e Ro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binson representando os Stakeholders. Os participantes Dener, Gabriel e Rafael representaram os Analistas que desenvolveram um questionário para levantamento dos requisitos de forma prévia e aplicaram-no durante a reunião.</w:t>
      </w:r>
    </w:p>
    <w:p w14:paraId="52BC137E" w14:textId="77777777" w:rsidR="00332297" w:rsidRDefault="0049648D">
      <w:pPr>
        <w:spacing w:before="480" w:line="240" w:lineRule="auto"/>
        <w:jc w:val="both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AÇÕES NECESSÁRIAS</w:t>
      </w:r>
    </w:p>
    <w:p w14:paraId="1444ABC2" w14:textId="77777777" w:rsidR="00332297" w:rsidRDefault="0049648D">
      <w:pPr>
        <w:numPr>
          <w:ilvl w:val="0"/>
          <w:numId w:val="25"/>
        </w:numPr>
        <w:spacing w:before="200" w:line="360" w:lineRule="auto"/>
        <w:jc w:val="both"/>
        <w:rPr>
          <w:rFonts w:ascii="Source Code Pro" w:eastAsia="Source Code Pro" w:hAnsi="Source Code Pro" w:cs="Source Code Pro"/>
          <w:color w:val="424242"/>
          <w:sz w:val="20"/>
          <w:szCs w:val="20"/>
        </w:rPr>
      </w:pP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 xml:space="preserve">Ficou definido </w:t>
      </w:r>
      <w:r>
        <w:rPr>
          <w:rFonts w:ascii="Source Code Pro" w:eastAsia="Source Code Pro" w:hAnsi="Source Code Pro" w:cs="Source Code Pro"/>
          <w:color w:val="424242"/>
          <w:sz w:val="20"/>
          <w:szCs w:val="20"/>
        </w:rPr>
        <w:t>como próximo passo a confecção de Documento de Especificação Funcional para o sistema de Controle de Biblioteca.</w:t>
      </w:r>
    </w:p>
    <w:p w14:paraId="297DE2EE" w14:textId="77777777" w:rsidR="00332297" w:rsidRDefault="0049648D">
      <w:pPr>
        <w:spacing w:before="480" w:line="240" w:lineRule="auto"/>
        <w:rPr>
          <w:rFonts w:ascii="Oswald" w:eastAsia="Oswald" w:hAnsi="Oswald" w:cs="Oswald"/>
          <w:b/>
          <w:sz w:val="28"/>
          <w:szCs w:val="28"/>
        </w:rPr>
      </w:pPr>
      <w:r>
        <w:rPr>
          <w:rFonts w:ascii="Oswald" w:eastAsia="Oswald" w:hAnsi="Oswald" w:cs="Oswald"/>
          <w:b/>
          <w:sz w:val="28"/>
          <w:szCs w:val="28"/>
        </w:rPr>
        <w:t>Assinatura dos Participantes</w:t>
      </w:r>
    </w:p>
    <w:p w14:paraId="5D7799CE" w14:textId="77777777" w:rsidR="00332297" w:rsidRDefault="0049648D">
      <w:pPr>
        <w:spacing w:before="200" w:line="360" w:lineRule="auto"/>
        <w:rPr>
          <w:rFonts w:ascii="Pacifico" w:eastAsia="Pacifico" w:hAnsi="Pacifico" w:cs="Pacifico"/>
          <w:i/>
          <w:sz w:val="20"/>
          <w:szCs w:val="20"/>
        </w:rPr>
      </w:pPr>
      <w:r>
        <w:rPr>
          <w:rFonts w:ascii="Pacifico" w:eastAsia="Pacifico" w:hAnsi="Pacifico" w:cs="Pacifico"/>
          <w:i/>
          <w:sz w:val="20"/>
          <w:szCs w:val="20"/>
        </w:rPr>
        <w:t xml:space="preserve">Davidson </w:t>
      </w:r>
      <w:proofErr w:type="spellStart"/>
      <w:r>
        <w:rPr>
          <w:rFonts w:ascii="Pacifico" w:eastAsia="Pacifico" w:hAnsi="Pacifico" w:cs="Pacifico"/>
          <w:i/>
          <w:sz w:val="20"/>
          <w:szCs w:val="20"/>
        </w:rPr>
        <w:t>Veniali</w:t>
      </w:r>
      <w:proofErr w:type="spellEnd"/>
      <w:r>
        <w:rPr>
          <w:rFonts w:ascii="Pacifico" w:eastAsia="Pacifico" w:hAnsi="Pacifico" w:cs="Pacifico"/>
          <w:i/>
          <w:sz w:val="20"/>
          <w:szCs w:val="20"/>
        </w:rPr>
        <w:t xml:space="preserve"> de Oliveira Barbosa</w:t>
      </w:r>
    </w:p>
    <w:p w14:paraId="50544967" w14:textId="77777777" w:rsidR="00332297" w:rsidRDefault="0049648D">
      <w:pPr>
        <w:spacing w:before="200" w:line="360" w:lineRule="auto"/>
        <w:rPr>
          <w:rFonts w:ascii="Pacifico" w:eastAsia="Pacifico" w:hAnsi="Pacifico" w:cs="Pacifico"/>
          <w:i/>
          <w:sz w:val="20"/>
          <w:szCs w:val="20"/>
        </w:rPr>
      </w:pPr>
      <w:r>
        <w:rPr>
          <w:rFonts w:ascii="Pacifico" w:eastAsia="Pacifico" w:hAnsi="Pacifico" w:cs="Pacifico"/>
          <w:i/>
          <w:sz w:val="20"/>
          <w:szCs w:val="20"/>
        </w:rPr>
        <w:t xml:space="preserve">Dener </w:t>
      </w:r>
      <w:proofErr w:type="spellStart"/>
      <w:r>
        <w:rPr>
          <w:rFonts w:ascii="Pacifico" w:eastAsia="Pacifico" w:hAnsi="Pacifico" w:cs="Pacifico"/>
          <w:i/>
          <w:sz w:val="20"/>
          <w:szCs w:val="20"/>
        </w:rPr>
        <w:t>Cezati</w:t>
      </w:r>
      <w:proofErr w:type="spellEnd"/>
      <w:r>
        <w:rPr>
          <w:rFonts w:ascii="Pacifico" w:eastAsia="Pacifico" w:hAnsi="Pacifico" w:cs="Pacifico"/>
          <w:i/>
          <w:sz w:val="20"/>
          <w:szCs w:val="20"/>
        </w:rPr>
        <w:t xml:space="preserve"> Canal</w:t>
      </w:r>
    </w:p>
    <w:p w14:paraId="4C90DEE4" w14:textId="77777777" w:rsidR="00332297" w:rsidRDefault="0049648D">
      <w:pPr>
        <w:spacing w:before="200" w:line="360" w:lineRule="auto"/>
        <w:rPr>
          <w:rFonts w:ascii="Pacifico" w:eastAsia="Pacifico" w:hAnsi="Pacifico" w:cs="Pacifico"/>
          <w:i/>
          <w:sz w:val="20"/>
          <w:szCs w:val="20"/>
        </w:rPr>
      </w:pPr>
      <w:r>
        <w:rPr>
          <w:rFonts w:ascii="Pacifico" w:eastAsia="Pacifico" w:hAnsi="Pacifico" w:cs="Pacifico"/>
          <w:i/>
          <w:sz w:val="20"/>
          <w:szCs w:val="20"/>
        </w:rPr>
        <w:t xml:space="preserve">Gabriel </w:t>
      </w:r>
      <w:proofErr w:type="spellStart"/>
      <w:r>
        <w:rPr>
          <w:rFonts w:ascii="Pacifico" w:eastAsia="Pacifico" w:hAnsi="Pacifico" w:cs="Pacifico"/>
          <w:i/>
          <w:sz w:val="20"/>
          <w:szCs w:val="20"/>
        </w:rPr>
        <w:t>Marrochi</w:t>
      </w:r>
      <w:proofErr w:type="spellEnd"/>
    </w:p>
    <w:p w14:paraId="6CC3AEF0" w14:textId="77777777" w:rsidR="00332297" w:rsidRDefault="0049648D">
      <w:pPr>
        <w:spacing w:before="200" w:line="360" w:lineRule="auto"/>
        <w:rPr>
          <w:rFonts w:ascii="Pacifico" w:eastAsia="Pacifico" w:hAnsi="Pacifico" w:cs="Pacifico"/>
          <w:i/>
          <w:sz w:val="20"/>
          <w:szCs w:val="20"/>
        </w:rPr>
      </w:pPr>
      <w:r>
        <w:rPr>
          <w:rFonts w:ascii="Pacifico" w:eastAsia="Pacifico" w:hAnsi="Pacifico" w:cs="Pacifico"/>
          <w:i/>
          <w:sz w:val="20"/>
          <w:szCs w:val="20"/>
        </w:rPr>
        <w:t>Rafael Vinco Broedel</w:t>
      </w:r>
    </w:p>
    <w:p w14:paraId="2A1B0C6C" w14:textId="24E8DA20" w:rsidR="00332297" w:rsidRDefault="0049648D">
      <w:pPr>
        <w:spacing w:before="200" w:line="360" w:lineRule="auto"/>
        <w:rPr>
          <w:rFonts w:ascii="Pacifico" w:eastAsia="Pacifico" w:hAnsi="Pacifico" w:cs="Pacifico"/>
          <w:i/>
          <w:sz w:val="20"/>
          <w:szCs w:val="20"/>
        </w:rPr>
      </w:pPr>
      <w:r>
        <w:rPr>
          <w:rFonts w:ascii="Pacifico" w:eastAsia="Pacifico" w:hAnsi="Pacifico" w:cs="Pacifico"/>
          <w:i/>
          <w:sz w:val="20"/>
          <w:szCs w:val="20"/>
        </w:rPr>
        <w:t>Robinson Lima César</w:t>
      </w:r>
    </w:p>
    <w:sectPr w:rsidR="00332297">
      <w:footerReference w:type="default" r:id="rId8"/>
      <w:pgSz w:w="11906" w:h="16838"/>
      <w:pgMar w:top="1700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6A9C18" w14:textId="77777777" w:rsidR="0049648D" w:rsidRDefault="0049648D">
      <w:pPr>
        <w:spacing w:line="240" w:lineRule="auto"/>
      </w:pPr>
      <w:r>
        <w:separator/>
      </w:r>
    </w:p>
  </w:endnote>
  <w:endnote w:type="continuationSeparator" w:id="0">
    <w:p w14:paraId="47553532" w14:textId="77777777" w:rsidR="0049648D" w:rsidRDefault="004964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swald">
    <w:charset w:val="00"/>
    <w:family w:val="auto"/>
    <w:pitch w:val="default"/>
  </w:font>
  <w:font w:name="Source Code Pro">
    <w:charset w:val="00"/>
    <w:family w:val="auto"/>
    <w:pitch w:val="default"/>
  </w:font>
  <w:font w:name="Pacific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87DA4" w14:textId="4BF023AF" w:rsidR="00332297" w:rsidRDefault="00332297">
    <w:pPr>
      <w:jc w:val="right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ECACF" w14:textId="77777777" w:rsidR="0049648D" w:rsidRDefault="0049648D">
      <w:pPr>
        <w:spacing w:line="240" w:lineRule="auto"/>
      </w:pPr>
      <w:r>
        <w:separator/>
      </w:r>
    </w:p>
  </w:footnote>
  <w:footnote w:type="continuationSeparator" w:id="0">
    <w:p w14:paraId="604EA5B6" w14:textId="77777777" w:rsidR="0049648D" w:rsidRDefault="004964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F04C5"/>
    <w:multiLevelType w:val="multilevel"/>
    <w:tmpl w:val="37CE50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31CEE"/>
    <w:multiLevelType w:val="multilevel"/>
    <w:tmpl w:val="3CF6F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CC0D2A"/>
    <w:multiLevelType w:val="multilevel"/>
    <w:tmpl w:val="5C5EE4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BD05E8"/>
    <w:multiLevelType w:val="multilevel"/>
    <w:tmpl w:val="69CC55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066756"/>
    <w:multiLevelType w:val="multilevel"/>
    <w:tmpl w:val="27A097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6271772"/>
    <w:multiLevelType w:val="multilevel"/>
    <w:tmpl w:val="54686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2D44A1"/>
    <w:multiLevelType w:val="multilevel"/>
    <w:tmpl w:val="2C9484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B5D7B74"/>
    <w:multiLevelType w:val="multilevel"/>
    <w:tmpl w:val="AF943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14B763D"/>
    <w:multiLevelType w:val="multilevel"/>
    <w:tmpl w:val="ADC60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2BA6AD4"/>
    <w:multiLevelType w:val="multilevel"/>
    <w:tmpl w:val="121871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2E02423"/>
    <w:multiLevelType w:val="multilevel"/>
    <w:tmpl w:val="FCE0DE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31A42B2"/>
    <w:multiLevelType w:val="multilevel"/>
    <w:tmpl w:val="CC765A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7151B9C"/>
    <w:multiLevelType w:val="multilevel"/>
    <w:tmpl w:val="AEDE0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877DD0"/>
    <w:multiLevelType w:val="multilevel"/>
    <w:tmpl w:val="EEFA85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09E4C93"/>
    <w:multiLevelType w:val="multilevel"/>
    <w:tmpl w:val="BF7A27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6B21051"/>
    <w:multiLevelType w:val="multilevel"/>
    <w:tmpl w:val="3918A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C413E3A"/>
    <w:multiLevelType w:val="multilevel"/>
    <w:tmpl w:val="F8CE9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350122C"/>
    <w:multiLevelType w:val="multilevel"/>
    <w:tmpl w:val="B11E4A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C85AAA"/>
    <w:multiLevelType w:val="multilevel"/>
    <w:tmpl w:val="CF8A7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A7C314C"/>
    <w:multiLevelType w:val="multilevel"/>
    <w:tmpl w:val="BF5251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B500DE6"/>
    <w:multiLevelType w:val="multilevel"/>
    <w:tmpl w:val="CE947F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C9B0DDE"/>
    <w:multiLevelType w:val="multilevel"/>
    <w:tmpl w:val="84BCB0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D39504F"/>
    <w:multiLevelType w:val="multilevel"/>
    <w:tmpl w:val="46E42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07A1474"/>
    <w:multiLevelType w:val="multilevel"/>
    <w:tmpl w:val="9DA06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09C55A8"/>
    <w:multiLevelType w:val="multilevel"/>
    <w:tmpl w:val="C4D23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1563315"/>
    <w:multiLevelType w:val="multilevel"/>
    <w:tmpl w:val="EBC69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3566EEC"/>
    <w:multiLevelType w:val="multilevel"/>
    <w:tmpl w:val="50B233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3C05953"/>
    <w:multiLevelType w:val="multilevel"/>
    <w:tmpl w:val="08F886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5737BD0"/>
    <w:multiLevelType w:val="multilevel"/>
    <w:tmpl w:val="655876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86B6D12"/>
    <w:multiLevelType w:val="multilevel"/>
    <w:tmpl w:val="53BCE8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AE0280F"/>
    <w:multiLevelType w:val="multilevel"/>
    <w:tmpl w:val="15D866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B147C76"/>
    <w:multiLevelType w:val="multilevel"/>
    <w:tmpl w:val="F8186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CA76F0B"/>
    <w:multiLevelType w:val="multilevel"/>
    <w:tmpl w:val="99A24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9"/>
  </w:num>
  <w:num w:numId="2">
    <w:abstractNumId w:val="26"/>
  </w:num>
  <w:num w:numId="3">
    <w:abstractNumId w:val="16"/>
  </w:num>
  <w:num w:numId="4">
    <w:abstractNumId w:val="0"/>
  </w:num>
  <w:num w:numId="5">
    <w:abstractNumId w:val="2"/>
  </w:num>
  <w:num w:numId="6">
    <w:abstractNumId w:val="15"/>
  </w:num>
  <w:num w:numId="7">
    <w:abstractNumId w:val="4"/>
  </w:num>
  <w:num w:numId="8">
    <w:abstractNumId w:val="22"/>
  </w:num>
  <w:num w:numId="9">
    <w:abstractNumId w:val="5"/>
  </w:num>
  <w:num w:numId="10">
    <w:abstractNumId w:val="28"/>
  </w:num>
  <w:num w:numId="11">
    <w:abstractNumId w:val="27"/>
  </w:num>
  <w:num w:numId="12">
    <w:abstractNumId w:val="10"/>
  </w:num>
  <w:num w:numId="13">
    <w:abstractNumId w:val="12"/>
  </w:num>
  <w:num w:numId="14">
    <w:abstractNumId w:val="24"/>
  </w:num>
  <w:num w:numId="15">
    <w:abstractNumId w:val="1"/>
  </w:num>
  <w:num w:numId="16">
    <w:abstractNumId w:val="30"/>
  </w:num>
  <w:num w:numId="17">
    <w:abstractNumId w:val="17"/>
  </w:num>
  <w:num w:numId="18">
    <w:abstractNumId w:val="3"/>
  </w:num>
  <w:num w:numId="19">
    <w:abstractNumId w:val="8"/>
  </w:num>
  <w:num w:numId="20">
    <w:abstractNumId w:val="21"/>
  </w:num>
  <w:num w:numId="21">
    <w:abstractNumId w:val="31"/>
  </w:num>
  <w:num w:numId="22">
    <w:abstractNumId w:val="32"/>
  </w:num>
  <w:num w:numId="23">
    <w:abstractNumId w:val="9"/>
  </w:num>
  <w:num w:numId="24">
    <w:abstractNumId w:val="13"/>
  </w:num>
  <w:num w:numId="25">
    <w:abstractNumId w:val="6"/>
  </w:num>
  <w:num w:numId="26">
    <w:abstractNumId w:val="11"/>
  </w:num>
  <w:num w:numId="27">
    <w:abstractNumId w:val="7"/>
  </w:num>
  <w:num w:numId="28">
    <w:abstractNumId w:val="25"/>
  </w:num>
  <w:num w:numId="29">
    <w:abstractNumId w:val="14"/>
  </w:num>
  <w:num w:numId="30">
    <w:abstractNumId w:val="20"/>
  </w:num>
  <w:num w:numId="31">
    <w:abstractNumId w:val="23"/>
  </w:num>
  <w:num w:numId="32">
    <w:abstractNumId w:val="1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297"/>
    <w:rsid w:val="00332297"/>
    <w:rsid w:val="0049648D"/>
    <w:rsid w:val="00EF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8564"/>
  <w15:docId w15:val="{0C83AE7F-4CD9-4CF2-A2BC-1DA981575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360" w:lineRule="auto"/>
      <w:jc w:val="both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line="360" w:lineRule="auto"/>
      <w:jc w:val="both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360" w:lineRule="auto"/>
      <w:ind w:left="720" w:hanging="360"/>
      <w:jc w:val="both"/>
    </w:pPr>
    <w:rPr>
      <w:b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360" w:lineRule="auto"/>
      <w:jc w:val="both"/>
    </w:pPr>
    <w:rPr>
      <w:b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EF62D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62DB"/>
  </w:style>
  <w:style w:type="paragraph" w:styleId="Rodap">
    <w:name w:val="footer"/>
    <w:basedOn w:val="Normal"/>
    <w:link w:val="RodapChar"/>
    <w:uiPriority w:val="99"/>
    <w:unhideWhenUsed/>
    <w:rsid w:val="00EF62D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6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 164</dc:creator>
  <cp:lastModifiedBy>Rafael Vinco Broedel</cp:lastModifiedBy>
  <cp:revision>2</cp:revision>
  <dcterms:created xsi:type="dcterms:W3CDTF">2020-11-30T14:58:00Z</dcterms:created>
  <dcterms:modified xsi:type="dcterms:W3CDTF">2020-11-30T14:58:00Z</dcterms:modified>
</cp:coreProperties>
</file>