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CFC4" w14:textId="77777777" w:rsidR="009573B0" w:rsidRPr="00D10C76" w:rsidRDefault="009F0D73">
      <w:pPr>
        <w:pStyle w:val="Title"/>
        <w:rPr>
          <w:rFonts w:ascii="Aptos" w:hAnsi="Aptos"/>
        </w:rPr>
      </w:pPr>
      <w:r w:rsidRPr="00D10C76">
        <w:rPr>
          <w:rFonts w:ascii="Aptos" w:hAnsi="Aptos"/>
        </w:rPr>
        <w:t>Amazon Food Reviews Analysis Report</w:t>
      </w:r>
    </w:p>
    <w:p w14:paraId="3A5B52CB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Introduction</w:t>
      </w:r>
    </w:p>
    <w:p w14:paraId="5C83FF40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This report presents an analysis of customer reviews for food products sold on Amazon.</w:t>
      </w:r>
    </w:p>
    <w:p w14:paraId="4EE41B5B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The objective is to understand customer sentiment and identify key areas of praise and concern to support better business decision-making.</w:t>
      </w:r>
    </w:p>
    <w:p w14:paraId="1FFA5B7C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Dataset Overview</w:t>
      </w:r>
    </w:p>
    <w:p w14:paraId="62946D53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The dataset consists of Amazon Fine Food Reviews, containing customer ratings, review text, and product information.</w:t>
      </w:r>
    </w:p>
    <w:p w14:paraId="7332FBB7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It includes over 500,000 reviews, providing a diverse and rich source of customer feedback.</w:t>
      </w:r>
    </w:p>
    <w:p w14:paraId="05EF9146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Data Cleaning and EDA</w:t>
      </w:r>
    </w:p>
    <w:p w14:paraId="52A4CC39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Missing values and duplicate records were removed to improve data quality.</w:t>
      </w:r>
    </w:p>
    <w:p w14:paraId="173B7D7A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Text data was standardised through lowercasing and removal of punctuation.</w:t>
      </w:r>
    </w:p>
    <w:p w14:paraId="604971D5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Exploratory analysis revealed that most reviews are positive, with common words relating to taste and quality.</w:t>
      </w:r>
    </w:p>
    <w:p w14:paraId="7CA0E146" w14:textId="228ECCE0" w:rsidR="009573B0" w:rsidRDefault="009F0D73">
      <w:pPr>
        <w:rPr>
          <w:rFonts w:ascii="Aptos" w:hAnsi="Aptos"/>
        </w:rPr>
      </w:pPr>
      <w:r w:rsidRPr="00D10C76">
        <w:rPr>
          <w:rFonts w:ascii="Aptos" w:hAnsi="Aptos"/>
        </w:rPr>
        <w:t>Visualisations such as word clouds</w:t>
      </w:r>
      <w:r w:rsidR="00D10C76">
        <w:rPr>
          <w:rFonts w:ascii="Aptos" w:hAnsi="Aptos"/>
        </w:rPr>
        <w:t xml:space="preserve">, </w:t>
      </w:r>
      <w:r w:rsidRPr="00D10C76">
        <w:rPr>
          <w:rFonts w:ascii="Aptos" w:hAnsi="Aptos"/>
        </w:rPr>
        <w:t xml:space="preserve">review length distributions </w:t>
      </w:r>
      <w:r w:rsidR="00D10C76">
        <w:rPr>
          <w:rFonts w:ascii="Aptos" w:hAnsi="Aptos"/>
        </w:rPr>
        <w:t xml:space="preserve">and count of review stars </w:t>
      </w:r>
      <w:r w:rsidRPr="00D10C76">
        <w:rPr>
          <w:rFonts w:ascii="Aptos" w:hAnsi="Aptos"/>
        </w:rPr>
        <w:t>were used to understand patterns.</w:t>
      </w:r>
    </w:p>
    <w:p w14:paraId="20E0327B" w14:textId="5D963E39" w:rsidR="00D10C76" w:rsidRPr="00D10C76" w:rsidRDefault="00D10C76">
      <w:pPr>
        <w:rPr>
          <w:rFonts w:ascii="Aptos" w:hAnsi="Aptos"/>
          <w:b/>
          <w:bCs/>
        </w:rPr>
      </w:pPr>
      <w:r w:rsidRPr="00D10C76">
        <w:rPr>
          <w:rFonts w:ascii="Aptos" w:hAnsi="Aptos"/>
          <w:b/>
          <w:bCs/>
        </w:rPr>
        <w:t>Word Clouds:</w:t>
      </w:r>
    </w:p>
    <w:p w14:paraId="4AF40692" w14:textId="4B06A886" w:rsidR="00D10C76" w:rsidRDefault="00D10C76">
      <w:pPr>
        <w:rPr>
          <w:rFonts w:ascii="Aptos" w:hAnsi="Aptos"/>
        </w:rPr>
      </w:pPr>
      <w:r w:rsidRPr="00D10C76">
        <w:rPr>
          <w:rFonts w:ascii="Aptos" w:hAnsi="Aptos"/>
        </w:rPr>
        <w:drawing>
          <wp:inline distT="0" distB="0" distL="0" distR="0" wp14:anchorId="597C0787" wp14:editId="68E5B849">
            <wp:extent cx="4047214" cy="2019860"/>
            <wp:effectExtent l="0" t="0" r="0" b="0"/>
            <wp:docPr id="17470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1839" cy="202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34F3" w14:textId="45DEC743" w:rsidR="00D10C76" w:rsidRPr="00D10C76" w:rsidRDefault="00D10C76">
      <w:pPr>
        <w:rPr>
          <w:rFonts w:ascii="Aptos" w:hAnsi="Aptos"/>
          <w:b/>
          <w:bCs/>
        </w:rPr>
      </w:pPr>
      <w:r w:rsidRPr="00D10C76">
        <w:rPr>
          <w:rFonts w:ascii="Aptos" w:hAnsi="Aptos"/>
          <w:b/>
          <w:bCs/>
        </w:rPr>
        <w:lastRenderedPageBreak/>
        <w:t>Review Length Distribution:</w:t>
      </w:r>
    </w:p>
    <w:p w14:paraId="26D82076" w14:textId="186872A6" w:rsidR="00D10C76" w:rsidRDefault="00D10C76">
      <w:pPr>
        <w:rPr>
          <w:rFonts w:ascii="Aptos" w:hAnsi="Aptos"/>
        </w:rPr>
      </w:pPr>
      <w:r>
        <w:rPr>
          <w:noProof/>
        </w:rPr>
        <w:drawing>
          <wp:inline distT="0" distB="0" distL="0" distR="0" wp14:anchorId="7A030917" wp14:editId="6180BFCC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_lengt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DBB0" w14:textId="17234DED" w:rsidR="00D10C76" w:rsidRPr="00D10C76" w:rsidRDefault="00D10C76">
      <w:pPr>
        <w:rPr>
          <w:rFonts w:ascii="Aptos" w:hAnsi="Aptos"/>
          <w:b/>
          <w:bCs/>
        </w:rPr>
      </w:pPr>
      <w:r w:rsidRPr="00D10C76">
        <w:rPr>
          <w:rFonts w:ascii="Aptos" w:hAnsi="Aptos"/>
          <w:b/>
          <w:bCs/>
        </w:rPr>
        <w:t>C</w:t>
      </w:r>
      <w:r w:rsidRPr="00D10C76">
        <w:rPr>
          <w:rFonts w:ascii="Aptos" w:hAnsi="Aptos"/>
          <w:b/>
          <w:bCs/>
        </w:rPr>
        <w:t xml:space="preserve">ount of </w:t>
      </w:r>
      <w:r w:rsidRPr="00D10C76">
        <w:rPr>
          <w:rFonts w:ascii="Aptos" w:hAnsi="Aptos"/>
          <w:b/>
          <w:bCs/>
        </w:rPr>
        <w:t>R</w:t>
      </w:r>
      <w:r w:rsidRPr="00D10C76">
        <w:rPr>
          <w:rFonts w:ascii="Aptos" w:hAnsi="Aptos"/>
          <w:b/>
          <w:bCs/>
        </w:rPr>
        <w:t xml:space="preserve">eview </w:t>
      </w:r>
      <w:r w:rsidRPr="00D10C76">
        <w:rPr>
          <w:rFonts w:ascii="Aptos" w:hAnsi="Aptos"/>
          <w:b/>
          <w:bCs/>
        </w:rPr>
        <w:t>S</w:t>
      </w:r>
      <w:r w:rsidRPr="00D10C76">
        <w:rPr>
          <w:rFonts w:ascii="Aptos" w:hAnsi="Aptos"/>
          <w:b/>
          <w:bCs/>
        </w:rPr>
        <w:t>tars</w:t>
      </w:r>
      <w:r w:rsidRPr="00D10C76">
        <w:rPr>
          <w:rFonts w:ascii="Aptos" w:hAnsi="Aptos"/>
          <w:b/>
          <w:bCs/>
        </w:rPr>
        <w:t>:</w:t>
      </w:r>
    </w:p>
    <w:p w14:paraId="54B9E289" w14:textId="3BC7B41D" w:rsidR="00D10C76" w:rsidRDefault="00D10C76">
      <w:pPr>
        <w:rPr>
          <w:rFonts w:ascii="Aptos" w:hAnsi="Aptos"/>
        </w:rPr>
      </w:pPr>
      <w:r w:rsidRPr="008A5C8E">
        <w:drawing>
          <wp:inline distT="0" distB="0" distL="0" distR="0" wp14:anchorId="77558942" wp14:editId="4CC347A5">
            <wp:extent cx="5486400" cy="2915285"/>
            <wp:effectExtent l="0" t="0" r="0" b="0"/>
            <wp:docPr id="94587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4605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Feature Engineering</w:t>
      </w:r>
    </w:p>
    <w:p w14:paraId="31216911" w14:textId="5CC3FD77" w:rsidR="00D10C76" w:rsidRPr="00D10C76" w:rsidRDefault="009F0D73" w:rsidP="00D10C76">
      <w:pPr>
        <w:rPr>
          <w:rFonts w:ascii="Aptos" w:hAnsi="Aptos"/>
        </w:rPr>
      </w:pPr>
      <w:r w:rsidRPr="00D10C76">
        <w:rPr>
          <w:rFonts w:ascii="Aptos" w:hAnsi="Aptos"/>
        </w:rPr>
        <w:t xml:space="preserve">Text data was converted into numerical format using TF-IDF </w:t>
      </w:r>
      <w:r w:rsidR="00D10C76">
        <w:rPr>
          <w:rFonts w:ascii="Aptos" w:hAnsi="Aptos"/>
        </w:rPr>
        <w:t>vectorization, meaning that t</w:t>
      </w:r>
      <w:r w:rsidR="00D10C76" w:rsidRPr="00D10C76">
        <w:rPr>
          <w:rFonts w:ascii="Aptos" w:hAnsi="Aptos"/>
        </w:rPr>
        <w:t xml:space="preserve">he review text was changed into numbers so the computer could </w:t>
      </w:r>
      <w:proofErr w:type="spellStart"/>
      <w:r w:rsidR="00D10C76" w:rsidRPr="00D10C76">
        <w:rPr>
          <w:rFonts w:ascii="Aptos" w:hAnsi="Aptos"/>
        </w:rPr>
        <w:t>analyse</w:t>
      </w:r>
      <w:proofErr w:type="spellEnd"/>
      <w:r w:rsidR="00D10C76" w:rsidRPr="00D10C76">
        <w:rPr>
          <w:rFonts w:ascii="Aptos" w:hAnsi="Aptos"/>
        </w:rPr>
        <w:t xml:space="preserve"> it</w:t>
      </w:r>
      <w:r w:rsidR="00D10C76">
        <w:rPr>
          <w:rFonts w:ascii="Aptos" w:hAnsi="Aptos"/>
        </w:rPr>
        <w:t>.</w:t>
      </w:r>
    </w:p>
    <w:p w14:paraId="705E16F0" w14:textId="69C8882A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lastRenderedPageBreak/>
        <w:t>.</w:t>
      </w:r>
    </w:p>
    <w:p w14:paraId="64A2EF52" w14:textId="71C7E28B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Both unigrams</w:t>
      </w:r>
      <w:r w:rsidR="00D10C76">
        <w:rPr>
          <w:rFonts w:ascii="Aptos" w:hAnsi="Aptos"/>
        </w:rPr>
        <w:t xml:space="preserve"> (single words)</w:t>
      </w:r>
      <w:r w:rsidRPr="00D10C76">
        <w:rPr>
          <w:rFonts w:ascii="Aptos" w:hAnsi="Aptos"/>
        </w:rPr>
        <w:t xml:space="preserve"> and bigrams</w:t>
      </w:r>
      <w:r w:rsidR="00D10C76">
        <w:rPr>
          <w:rFonts w:ascii="Aptos" w:hAnsi="Aptos"/>
        </w:rPr>
        <w:t xml:space="preserve"> (common word combinations)</w:t>
      </w:r>
      <w:r w:rsidRPr="00D10C76">
        <w:rPr>
          <w:rFonts w:ascii="Aptos" w:hAnsi="Aptos"/>
        </w:rPr>
        <w:t xml:space="preserve"> were used to </w:t>
      </w:r>
      <w:r w:rsidR="00D10C76" w:rsidRPr="00D10C76">
        <w:rPr>
          <w:rFonts w:ascii="Aptos" w:hAnsi="Aptos"/>
        </w:rPr>
        <w:t>better understand what customers were saying</w:t>
      </w:r>
    </w:p>
    <w:p w14:paraId="59C3F9A0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This approach improves the model’s ability to understand context in reviews.</w:t>
      </w:r>
    </w:p>
    <w:p w14:paraId="4E4C4AFD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Model Training</w:t>
      </w:r>
    </w:p>
    <w:p w14:paraId="5FE599E9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A Naïve Bayes classification model was trained to predict sentiment.</w:t>
      </w:r>
    </w:p>
    <w:p w14:paraId="064E5CDC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The dataset was split into training and testing sets using an 80/20 split.</w:t>
      </w:r>
    </w:p>
    <w:p w14:paraId="074D15E7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Two models were developed: a baseline model and an improved model using n-grams.</w:t>
      </w:r>
    </w:p>
    <w:p w14:paraId="334DF850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Model Evaluation</w:t>
      </w:r>
    </w:p>
    <w:p w14:paraId="513BF425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The improved model showed better accuracy and overall performance compared to the baseline model.</w:t>
      </w:r>
    </w:p>
    <w:p w14:paraId="04121C8A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It was more effective at identifying negative sentiment due to its ability to understand phrases.</w:t>
      </w:r>
    </w:p>
    <w:p w14:paraId="45DD9F97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Evaluation metrics such as accuracy, precision, recall, and F1-score were used.</w:t>
      </w:r>
    </w:p>
    <w:p w14:paraId="62404C4E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Key Findings</w:t>
      </w:r>
    </w:p>
    <w:p w14:paraId="57BC2E1E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Common complaints include poor packaging, inconsistent taste, and delivery delays.</w:t>
      </w:r>
    </w:p>
    <w:p w14:paraId="6942104F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Frequently praised features include good flavour, value for money, and product quality.</w:t>
      </w:r>
    </w:p>
    <w:p w14:paraId="2678979E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Overall sentiment is largely positive, but negative reviews highlight important areas for improvement.</w:t>
      </w:r>
    </w:p>
    <w:p w14:paraId="7B5D57F8" w14:textId="77777777" w:rsidR="009573B0" w:rsidRPr="00D10C76" w:rsidRDefault="009F0D73">
      <w:pPr>
        <w:pStyle w:val="Heading1"/>
        <w:rPr>
          <w:rFonts w:ascii="Aptos" w:hAnsi="Aptos"/>
        </w:rPr>
      </w:pPr>
      <w:r w:rsidRPr="00D10C76">
        <w:rPr>
          <w:rFonts w:ascii="Aptos" w:hAnsi="Aptos"/>
        </w:rPr>
        <w:t>Recommendations</w:t>
      </w:r>
    </w:p>
    <w:p w14:paraId="4704C18D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Improve packaging to reduce damage during delivery.</w:t>
      </w:r>
    </w:p>
    <w:p w14:paraId="1C820CD3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Maintain consistency in product taste and quality.</w:t>
      </w:r>
    </w:p>
    <w:p w14:paraId="4432C2E2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Address delivery issues to improve customer satisfaction.</w:t>
      </w:r>
    </w:p>
    <w:p w14:paraId="6A6B35D6" w14:textId="77777777" w:rsidR="009573B0" w:rsidRPr="00D10C76" w:rsidRDefault="009F0D73">
      <w:pPr>
        <w:rPr>
          <w:rFonts w:ascii="Aptos" w:hAnsi="Aptos"/>
        </w:rPr>
      </w:pPr>
      <w:r w:rsidRPr="00D10C76">
        <w:rPr>
          <w:rFonts w:ascii="Aptos" w:hAnsi="Aptos"/>
        </w:rPr>
        <w:t>Use sentiment analysis dashboards to monitor customer feedback in real time.</w:t>
      </w:r>
    </w:p>
    <w:sectPr w:rsidR="009573B0" w:rsidRPr="00D10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411512">
    <w:abstractNumId w:val="8"/>
  </w:num>
  <w:num w:numId="2" w16cid:durableId="1265914857">
    <w:abstractNumId w:val="6"/>
  </w:num>
  <w:num w:numId="3" w16cid:durableId="610548869">
    <w:abstractNumId w:val="5"/>
  </w:num>
  <w:num w:numId="4" w16cid:durableId="1987316862">
    <w:abstractNumId w:val="4"/>
  </w:num>
  <w:num w:numId="5" w16cid:durableId="722366040">
    <w:abstractNumId w:val="7"/>
  </w:num>
  <w:num w:numId="6" w16cid:durableId="133135115">
    <w:abstractNumId w:val="3"/>
  </w:num>
  <w:num w:numId="7" w16cid:durableId="871192864">
    <w:abstractNumId w:val="2"/>
  </w:num>
  <w:num w:numId="8" w16cid:durableId="67770547">
    <w:abstractNumId w:val="1"/>
  </w:num>
  <w:num w:numId="9" w16cid:durableId="69045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20FD"/>
    <w:rsid w:val="00941FEA"/>
    <w:rsid w:val="009573B0"/>
    <w:rsid w:val="009F0D73"/>
    <w:rsid w:val="00AA1D8D"/>
    <w:rsid w:val="00B47730"/>
    <w:rsid w:val="00CB0664"/>
    <w:rsid w:val="00D10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BCAA4"/>
  <w14:defaultImageDpi w14:val="300"/>
  <w15:docId w15:val="{FC7C481B-54D1-4A24-AC5C-E74A26C7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Itumeleng Tlhale</cp:lastModifiedBy>
  <cp:revision>2</cp:revision>
  <dcterms:created xsi:type="dcterms:W3CDTF">2026-05-05T15:28:00Z</dcterms:created>
  <dcterms:modified xsi:type="dcterms:W3CDTF">2026-05-05T15:28:00Z</dcterms:modified>
  <cp:category/>
</cp:coreProperties>
</file>