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8E475" w14:textId="77777777" w:rsidR="00CE683A" w:rsidRDefault="00CE683A" w:rsidP="00CE683A">
      <w:pPr>
        <w:pStyle w:val="NormalWeb"/>
        <w:shd w:val="clear" w:color="auto" w:fill="FFFFFF"/>
        <w:spacing w:before="0" w:beforeAutospacing="0" w:after="180" w:afterAutospacing="0"/>
        <w:rPr>
          <w:rFonts w:ascii="system-ui" w:hAnsi="system-ui"/>
          <w:color w:val="242424"/>
          <w:sz w:val="23"/>
          <w:szCs w:val="23"/>
        </w:rPr>
      </w:pPr>
      <w:r>
        <w:rPr>
          <w:rFonts w:ascii="system-ui" w:hAnsi="system-ui"/>
          <w:color w:val="242424"/>
          <w:sz w:val="23"/>
          <w:szCs w:val="23"/>
        </w:rPr>
        <w:t>Principal Component Analysis (PCA) and hierarchical clustering are both unsupervised methods used for exploratory data analysis, but they differ in their approach, output, and application. Below are three key differences between them:</w:t>
      </w:r>
    </w:p>
    <w:p w14:paraId="4B27D1CB" w14:textId="703AA290" w:rsidR="00CE683A" w:rsidRDefault="00CE683A" w:rsidP="00CE683A">
      <w:pPr>
        <w:pStyle w:val="NormalWeb"/>
        <w:numPr>
          <w:ilvl w:val="0"/>
          <w:numId w:val="1"/>
        </w:numPr>
        <w:shd w:val="clear" w:color="auto" w:fill="FFFFFF"/>
        <w:spacing w:before="0" w:beforeAutospacing="0" w:after="0" w:afterAutospacing="0"/>
        <w:rPr>
          <w:rFonts w:ascii="system-ui" w:hAnsi="system-ui"/>
          <w:color w:val="242424"/>
          <w:sz w:val="23"/>
          <w:szCs w:val="23"/>
        </w:rPr>
      </w:pPr>
      <w:r>
        <w:rPr>
          <w:rFonts w:ascii="inherit" w:hAnsi="inherit"/>
          <w:b/>
          <w:bCs/>
          <w:color w:val="242424"/>
          <w:sz w:val="23"/>
          <w:szCs w:val="23"/>
          <w:bdr w:val="none" w:sz="0" w:space="0" w:color="auto" w:frame="1"/>
        </w:rPr>
        <w:t>Purpose and Output</w:t>
      </w:r>
      <w:r>
        <w:rPr>
          <w:rFonts w:ascii="system-ui" w:hAnsi="system-ui"/>
          <w:color w:val="242424"/>
          <w:sz w:val="23"/>
          <w:szCs w:val="23"/>
        </w:rPr>
        <w:t>:</w:t>
      </w:r>
    </w:p>
    <w:p w14:paraId="5D573AC4" w14:textId="77777777" w:rsidR="00CE683A" w:rsidRPr="00CE683A" w:rsidRDefault="00CE683A" w:rsidP="00CE683A">
      <w:pPr>
        <w:pStyle w:val="NormalWeb"/>
        <w:shd w:val="clear" w:color="auto" w:fill="FFFFFF"/>
        <w:spacing w:before="0" w:beforeAutospacing="0" w:after="0" w:afterAutospacing="0"/>
        <w:ind w:left="480"/>
        <w:rPr>
          <w:rFonts w:ascii="system-ui" w:hAnsi="system-ui"/>
          <w:color w:val="242424"/>
          <w:sz w:val="23"/>
          <w:szCs w:val="23"/>
        </w:rPr>
      </w:pPr>
    </w:p>
    <w:p w14:paraId="3AA09B8F"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r>
        <w:rPr>
          <w:rFonts w:ascii="system-ui" w:hAnsi="system-ui"/>
          <w:color w:val="242424"/>
          <w:sz w:val="23"/>
          <w:szCs w:val="23"/>
        </w:rPr>
        <w:t>•  </w:t>
      </w:r>
      <w:r>
        <w:rPr>
          <w:rFonts w:ascii="inherit" w:hAnsi="inherit"/>
          <w:b/>
          <w:bCs/>
          <w:color w:val="242424"/>
          <w:sz w:val="23"/>
          <w:szCs w:val="23"/>
          <w:bdr w:val="none" w:sz="0" w:space="0" w:color="auto" w:frame="1"/>
        </w:rPr>
        <w:t>PCA</w:t>
      </w:r>
      <w:r>
        <w:rPr>
          <w:rFonts w:ascii="system-ui" w:hAnsi="system-ui"/>
          <w:color w:val="242424"/>
          <w:sz w:val="23"/>
          <w:szCs w:val="23"/>
        </w:rPr>
        <w:t>: A dimensionality reduction technique that transforms high-dimensional data into a lower-dimensional space by creating new variables (principal components) that are linear combinations of the original features. The output is a set of orthogonal axes (components) that capture the maximum variance in the data, typically visualized in a scatter plot (e.g., PC1 vs. PC2).</w:t>
      </w:r>
    </w:p>
    <w:p w14:paraId="5E4E3D96"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p>
    <w:p w14:paraId="3E7C9777"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r>
        <w:rPr>
          <w:rFonts w:ascii="system-ui" w:hAnsi="system-ui"/>
          <w:color w:val="242424"/>
          <w:sz w:val="23"/>
          <w:szCs w:val="23"/>
        </w:rPr>
        <w:t>•  </w:t>
      </w:r>
      <w:r>
        <w:rPr>
          <w:rFonts w:ascii="inherit" w:hAnsi="inherit"/>
          <w:b/>
          <w:bCs/>
          <w:color w:val="242424"/>
          <w:sz w:val="23"/>
          <w:szCs w:val="23"/>
          <w:bdr w:val="none" w:sz="0" w:space="0" w:color="auto" w:frame="1"/>
        </w:rPr>
        <w:t>Hierarchical Clustering</w:t>
      </w:r>
      <w:r>
        <w:rPr>
          <w:rFonts w:ascii="system-ui" w:hAnsi="system-ui"/>
          <w:color w:val="242424"/>
          <w:sz w:val="23"/>
          <w:szCs w:val="23"/>
        </w:rPr>
        <w:t>: A clustering method that groups similar data points into clusters based on a distance metric, producing a tree-like structure (dendrogram) that shows the hierarchical relationships between clusters. The output is a grouping of data points into clusters, not a new set of variables.</w:t>
      </w:r>
    </w:p>
    <w:p w14:paraId="157F188E"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p>
    <w:p w14:paraId="4CCB73E4" w14:textId="6D078BE2" w:rsidR="00CE683A" w:rsidRDefault="00CE683A" w:rsidP="00CE683A">
      <w:pPr>
        <w:pStyle w:val="NormalWeb"/>
        <w:numPr>
          <w:ilvl w:val="0"/>
          <w:numId w:val="1"/>
        </w:numPr>
        <w:shd w:val="clear" w:color="auto" w:fill="FFFFFF"/>
        <w:spacing w:before="0" w:beforeAutospacing="0" w:after="0" w:afterAutospacing="0"/>
        <w:rPr>
          <w:rFonts w:ascii="system-ui" w:hAnsi="system-ui"/>
          <w:color w:val="242424"/>
          <w:sz w:val="23"/>
          <w:szCs w:val="23"/>
        </w:rPr>
      </w:pPr>
      <w:r>
        <w:rPr>
          <w:rFonts w:ascii="inherit" w:hAnsi="inherit"/>
          <w:b/>
          <w:bCs/>
          <w:color w:val="242424"/>
          <w:sz w:val="23"/>
          <w:szCs w:val="23"/>
          <w:bdr w:val="none" w:sz="0" w:space="0" w:color="auto" w:frame="1"/>
        </w:rPr>
        <w:t>Data Representation</w:t>
      </w:r>
      <w:r>
        <w:rPr>
          <w:rFonts w:ascii="system-ui" w:hAnsi="system-ui"/>
          <w:color w:val="242424"/>
          <w:sz w:val="23"/>
          <w:szCs w:val="23"/>
        </w:rPr>
        <w:t>:</w:t>
      </w:r>
    </w:p>
    <w:p w14:paraId="063CFECC" w14:textId="77777777" w:rsidR="00CE683A" w:rsidRDefault="00CE683A" w:rsidP="00CE683A">
      <w:pPr>
        <w:pStyle w:val="NormalWeb"/>
        <w:shd w:val="clear" w:color="auto" w:fill="FFFFFF"/>
        <w:spacing w:before="0" w:beforeAutospacing="0" w:after="0" w:afterAutospacing="0"/>
        <w:ind w:left="480"/>
        <w:rPr>
          <w:rFonts w:ascii="system-ui" w:hAnsi="system-ui"/>
          <w:color w:val="242424"/>
          <w:sz w:val="23"/>
          <w:szCs w:val="23"/>
        </w:rPr>
      </w:pPr>
    </w:p>
    <w:p w14:paraId="3429CC7E"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r>
        <w:rPr>
          <w:rFonts w:ascii="system-ui" w:hAnsi="system-ui"/>
          <w:color w:val="242424"/>
          <w:sz w:val="23"/>
          <w:szCs w:val="23"/>
        </w:rPr>
        <w:t>•  </w:t>
      </w:r>
      <w:r>
        <w:rPr>
          <w:rFonts w:ascii="inherit" w:hAnsi="inherit"/>
          <w:b/>
          <w:bCs/>
          <w:color w:val="242424"/>
          <w:sz w:val="23"/>
          <w:szCs w:val="23"/>
          <w:bdr w:val="none" w:sz="0" w:space="0" w:color="auto" w:frame="1"/>
        </w:rPr>
        <w:t>PCA</w:t>
      </w:r>
      <w:r>
        <w:rPr>
          <w:rFonts w:ascii="system-ui" w:hAnsi="system-ui"/>
          <w:color w:val="242424"/>
          <w:sz w:val="23"/>
          <w:szCs w:val="23"/>
        </w:rPr>
        <w:t>: Focuses on variance and projects data onto principal components, which are continuous and represent directions of maximum variability. It does not explicitly group data points into clusters but provides a continuous representation for visualization or further analysis.</w:t>
      </w:r>
    </w:p>
    <w:p w14:paraId="4ED28B5C"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p>
    <w:p w14:paraId="4296CF5F"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r>
        <w:rPr>
          <w:rFonts w:ascii="system-ui" w:hAnsi="system-ui"/>
          <w:color w:val="242424"/>
          <w:sz w:val="23"/>
          <w:szCs w:val="23"/>
        </w:rPr>
        <w:t>•  </w:t>
      </w:r>
      <w:r>
        <w:rPr>
          <w:rFonts w:ascii="inherit" w:hAnsi="inherit"/>
          <w:b/>
          <w:bCs/>
          <w:color w:val="242424"/>
          <w:sz w:val="23"/>
          <w:szCs w:val="23"/>
          <w:bdr w:val="none" w:sz="0" w:space="0" w:color="auto" w:frame="1"/>
        </w:rPr>
        <w:t>Hierarchical Clustering</w:t>
      </w:r>
      <w:r>
        <w:rPr>
          <w:rFonts w:ascii="system-ui" w:hAnsi="system-ui"/>
          <w:color w:val="242424"/>
          <w:sz w:val="23"/>
          <w:szCs w:val="23"/>
        </w:rPr>
        <w:t>: Explicitly groups data points into discrete clusters based on similarity (e.g., Euclidean distance). The dendrogram shows how clusters merge or split at different levels, emphasizing categorical groupings rather than continuous projections.</w:t>
      </w:r>
    </w:p>
    <w:p w14:paraId="1FE05657"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p>
    <w:p w14:paraId="2E9E41EF" w14:textId="760002FA" w:rsidR="00CE683A" w:rsidRDefault="00CE683A" w:rsidP="00CE683A">
      <w:pPr>
        <w:pStyle w:val="NormalWeb"/>
        <w:numPr>
          <w:ilvl w:val="0"/>
          <w:numId w:val="1"/>
        </w:numPr>
        <w:shd w:val="clear" w:color="auto" w:fill="FFFFFF"/>
        <w:spacing w:before="0" w:beforeAutospacing="0" w:after="0" w:afterAutospacing="0"/>
        <w:rPr>
          <w:rFonts w:ascii="system-ui" w:hAnsi="system-ui"/>
          <w:color w:val="242424"/>
          <w:sz w:val="23"/>
          <w:szCs w:val="23"/>
        </w:rPr>
      </w:pPr>
      <w:r>
        <w:rPr>
          <w:rFonts w:ascii="inherit" w:hAnsi="inherit"/>
          <w:b/>
          <w:bCs/>
          <w:color w:val="242424"/>
          <w:sz w:val="23"/>
          <w:szCs w:val="23"/>
          <w:bdr w:val="none" w:sz="0" w:space="0" w:color="auto" w:frame="1"/>
        </w:rPr>
        <w:t>Interpretability and Assumptions</w:t>
      </w:r>
      <w:r>
        <w:rPr>
          <w:rFonts w:ascii="system-ui" w:hAnsi="system-ui"/>
          <w:color w:val="242424"/>
          <w:sz w:val="23"/>
          <w:szCs w:val="23"/>
        </w:rPr>
        <w:t>:</w:t>
      </w:r>
    </w:p>
    <w:p w14:paraId="7176CF6A" w14:textId="77777777" w:rsidR="00CE683A" w:rsidRDefault="00CE683A" w:rsidP="00CE683A">
      <w:pPr>
        <w:pStyle w:val="NormalWeb"/>
        <w:shd w:val="clear" w:color="auto" w:fill="FFFFFF"/>
        <w:spacing w:before="0" w:beforeAutospacing="0" w:after="0" w:afterAutospacing="0"/>
        <w:ind w:left="480"/>
        <w:rPr>
          <w:rFonts w:ascii="system-ui" w:hAnsi="system-ui"/>
          <w:color w:val="242424"/>
          <w:sz w:val="23"/>
          <w:szCs w:val="23"/>
        </w:rPr>
      </w:pPr>
    </w:p>
    <w:p w14:paraId="0854402D"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r>
        <w:rPr>
          <w:rFonts w:ascii="system-ui" w:hAnsi="system-ui"/>
          <w:color w:val="242424"/>
          <w:sz w:val="23"/>
          <w:szCs w:val="23"/>
        </w:rPr>
        <w:t>•  </w:t>
      </w:r>
      <w:r>
        <w:rPr>
          <w:rFonts w:ascii="inherit" w:hAnsi="inherit"/>
          <w:b/>
          <w:bCs/>
          <w:color w:val="242424"/>
          <w:sz w:val="23"/>
          <w:szCs w:val="23"/>
          <w:bdr w:val="none" w:sz="0" w:space="0" w:color="auto" w:frame="1"/>
        </w:rPr>
        <w:t>PCA</w:t>
      </w:r>
      <w:r>
        <w:rPr>
          <w:rFonts w:ascii="system-ui" w:hAnsi="system-ui"/>
          <w:color w:val="242424"/>
          <w:sz w:val="23"/>
          <w:szCs w:val="23"/>
        </w:rPr>
        <w:t>: Assumes that the directions of maximum variance are the most important for understanding the data structure. The principal components are often less interpretable because they are combinations of original features, and the method is sensitive to feature scaling.</w:t>
      </w:r>
    </w:p>
    <w:p w14:paraId="1BF66E0E"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p>
    <w:p w14:paraId="232EA35D"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r>
        <w:rPr>
          <w:rFonts w:ascii="system-ui" w:hAnsi="system-ui"/>
          <w:color w:val="242424"/>
          <w:sz w:val="23"/>
          <w:szCs w:val="23"/>
        </w:rPr>
        <w:t>•  </w:t>
      </w:r>
      <w:r>
        <w:rPr>
          <w:rFonts w:ascii="inherit" w:hAnsi="inherit"/>
          <w:b/>
          <w:bCs/>
          <w:color w:val="242424"/>
          <w:sz w:val="23"/>
          <w:szCs w:val="23"/>
          <w:bdr w:val="none" w:sz="0" w:space="0" w:color="auto" w:frame="1"/>
        </w:rPr>
        <w:t>Hierarchical Clustering</w:t>
      </w:r>
      <w:r>
        <w:rPr>
          <w:rFonts w:ascii="system-ui" w:hAnsi="system-ui"/>
          <w:color w:val="242424"/>
          <w:sz w:val="23"/>
          <w:szCs w:val="23"/>
        </w:rPr>
        <w:t>: Assumes that data points can be grouped based on a chosen similarity metric and linkage criterion (e.g., single, complete, or average linkage). The clusters are more interpretable as groups of similar observations, but the method is sensitive to the choice of distance metric and linkage, which can significantly affect results.</w:t>
      </w:r>
    </w:p>
    <w:p w14:paraId="175DF7B1" w14:textId="77777777" w:rsidR="00CE683A" w:rsidRDefault="00CE683A" w:rsidP="00CE683A">
      <w:pPr>
        <w:pStyle w:val="NormalWeb"/>
        <w:shd w:val="clear" w:color="auto" w:fill="FFFFFF"/>
        <w:spacing w:before="0" w:beforeAutospacing="0" w:after="0" w:afterAutospacing="0"/>
        <w:ind w:left="668" w:hanging="548"/>
        <w:rPr>
          <w:rFonts w:ascii="system-ui" w:hAnsi="system-ui"/>
          <w:color w:val="242424"/>
          <w:sz w:val="23"/>
          <w:szCs w:val="23"/>
        </w:rPr>
      </w:pPr>
    </w:p>
    <w:p w14:paraId="4F3DF649" w14:textId="77777777" w:rsidR="00CE683A" w:rsidRDefault="00CE683A" w:rsidP="00CE683A">
      <w:pPr>
        <w:pStyle w:val="NormalWeb"/>
        <w:shd w:val="clear" w:color="auto" w:fill="FFFFFF"/>
        <w:spacing w:before="0" w:beforeAutospacing="0" w:after="180" w:afterAutospacing="0"/>
        <w:rPr>
          <w:rFonts w:ascii="system-ui" w:hAnsi="system-ui"/>
          <w:color w:val="242424"/>
          <w:sz w:val="23"/>
          <w:szCs w:val="23"/>
        </w:rPr>
      </w:pPr>
      <w:r>
        <w:rPr>
          <w:rFonts w:ascii="system-ui" w:hAnsi="system-ui"/>
          <w:color w:val="242424"/>
          <w:sz w:val="23"/>
          <w:szCs w:val="23"/>
        </w:rPr>
        <w:t>In summary, PCA reduces dimensionality by focusing on variance, producing a continuous projection, while hierarchical clustering groups data into discrete clusters, producing a dendrogram. PCA is less interpretable but emphasizes variance, whereas hierarchical clustering is more interpretable but depends heavily on distance and linkage choices.</w:t>
      </w:r>
    </w:p>
    <w:p w14:paraId="0F0B8FB6" w14:textId="77777777" w:rsidR="0006050D" w:rsidRDefault="0006050D"/>
    <w:sectPr w:rsidR="0006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9C1"/>
    <w:multiLevelType w:val="hybridMultilevel"/>
    <w:tmpl w:val="EB6645DC"/>
    <w:lvl w:ilvl="0" w:tplc="BD48EB92">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60603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3A"/>
    <w:rsid w:val="0006050D"/>
    <w:rsid w:val="00183F7E"/>
    <w:rsid w:val="003E39FC"/>
    <w:rsid w:val="0074116D"/>
    <w:rsid w:val="009C7D11"/>
    <w:rsid w:val="00BC7A88"/>
    <w:rsid w:val="00C95B0B"/>
    <w:rsid w:val="00CE683A"/>
    <w:rsid w:val="00D9236C"/>
    <w:rsid w:val="00F6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93DF"/>
  <w15:chartTrackingRefBased/>
  <w15:docId w15:val="{F84B8E94-B095-4F70-AD1E-40EDACCD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3A"/>
    <w:rPr>
      <w:rFonts w:eastAsiaTheme="majorEastAsia" w:cstheme="majorBidi"/>
      <w:color w:val="272727" w:themeColor="text1" w:themeTint="D8"/>
    </w:rPr>
  </w:style>
  <w:style w:type="paragraph" w:styleId="Title">
    <w:name w:val="Title"/>
    <w:basedOn w:val="Normal"/>
    <w:next w:val="Normal"/>
    <w:link w:val="TitleChar"/>
    <w:uiPriority w:val="10"/>
    <w:qFormat/>
    <w:rsid w:val="00CE6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3A"/>
    <w:pPr>
      <w:spacing w:before="160"/>
      <w:jc w:val="center"/>
    </w:pPr>
    <w:rPr>
      <w:i/>
      <w:iCs/>
      <w:color w:val="404040" w:themeColor="text1" w:themeTint="BF"/>
    </w:rPr>
  </w:style>
  <w:style w:type="character" w:customStyle="1" w:styleId="QuoteChar">
    <w:name w:val="Quote Char"/>
    <w:basedOn w:val="DefaultParagraphFont"/>
    <w:link w:val="Quote"/>
    <w:uiPriority w:val="29"/>
    <w:rsid w:val="00CE683A"/>
    <w:rPr>
      <w:i/>
      <w:iCs/>
      <w:color w:val="404040" w:themeColor="text1" w:themeTint="BF"/>
    </w:rPr>
  </w:style>
  <w:style w:type="paragraph" w:styleId="ListParagraph">
    <w:name w:val="List Paragraph"/>
    <w:basedOn w:val="Normal"/>
    <w:uiPriority w:val="34"/>
    <w:qFormat/>
    <w:rsid w:val="00CE683A"/>
    <w:pPr>
      <w:ind w:left="720"/>
      <w:contextualSpacing/>
    </w:pPr>
  </w:style>
  <w:style w:type="character" w:styleId="IntenseEmphasis">
    <w:name w:val="Intense Emphasis"/>
    <w:basedOn w:val="DefaultParagraphFont"/>
    <w:uiPriority w:val="21"/>
    <w:qFormat/>
    <w:rsid w:val="00CE683A"/>
    <w:rPr>
      <w:i/>
      <w:iCs/>
      <w:color w:val="0F4761" w:themeColor="accent1" w:themeShade="BF"/>
    </w:rPr>
  </w:style>
  <w:style w:type="paragraph" w:styleId="IntenseQuote">
    <w:name w:val="Intense Quote"/>
    <w:basedOn w:val="Normal"/>
    <w:next w:val="Normal"/>
    <w:link w:val="IntenseQuoteChar"/>
    <w:uiPriority w:val="30"/>
    <w:qFormat/>
    <w:rsid w:val="00CE6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83A"/>
    <w:rPr>
      <w:i/>
      <w:iCs/>
      <w:color w:val="0F4761" w:themeColor="accent1" w:themeShade="BF"/>
    </w:rPr>
  </w:style>
  <w:style w:type="character" w:styleId="IntenseReference">
    <w:name w:val="Intense Reference"/>
    <w:basedOn w:val="DefaultParagraphFont"/>
    <w:uiPriority w:val="32"/>
    <w:qFormat/>
    <w:rsid w:val="00CE683A"/>
    <w:rPr>
      <w:b/>
      <w:bCs/>
      <w:smallCaps/>
      <w:color w:val="0F4761" w:themeColor="accent1" w:themeShade="BF"/>
      <w:spacing w:val="5"/>
    </w:rPr>
  </w:style>
  <w:style w:type="paragraph" w:styleId="NormalWeb">
    <w:name w:val="Normal (Web)"/>
    <w:basedOn w:val="Normal"/>
    <w:uiPriority w:val="99"/>
    <w:semiHidden/>
    <w:unhideWhenUsed/>
    <w:rsid w:val="00CE68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96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Crawford</dc:creator>
  <cp:keywords/>
  <dc:description/>
  <cp:lastModifiedBy>Randall Crawford</cp:lastModifiedBy>
  <cp:revision>1</cp:revision>
  <dcterms:created xsi:type="dcterms:W3CDTF">2025-04-23T20:51:00Z</dcterms:created>
  <dcterms:modified xsi:type="dcterms:W3CDTF">2025-04-23T20:54:00Z</dcterms:modified>
</cp:coreProperties>
</file>