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948E5" w14:textId="77777777" w:rsidR="00B1784E" w:rsidRPr="002610EE" w:rsidRDefault="00B1784E" w:rsidP="00B1784E">
      <w:pPr>
        <w:pBdr>
          <w:top w:val="none" w:sz="0" w:space="9" w:color="auto"/>
        </w:pBdr>
        <w:shd w:val="clear" w:color="auto" w:fill="FFFFFF" w:themeFill="background1"/>
        <w:spacing w:before="240" w:after="240" w:line="288" w:lineRule="auto"/>
        <w:jc w:val="center"/>
        <w:rPr>
          <w:rFonts w:ascii="Calibri" w:hAnsi="Calibri" w:cs="Calibri"/>
          <w:b/>
          <w:bCs/>
          <w:color w:val="111111"/>
          <w:sz w:val="28"/>
          <w:szCs w:val="28"/>
        </w:rPr>
      </w:pPr>
      <w:r w:rsidRPr="2E98EC68">
        <w:rPr>
          <w:rFonts w:ascii="Calibri" w:hAnsi="Calibri" w:cs="Calibri"/>
          <w:b/>
          <w:bCs/>
          <w:color w:val="111111"/>
          <w:sz w:val="28"/>
          <w:szCs w:val="28"/>
        </w:rPr>
        <w:t>ICC304 Comunicação sem Fio</w:t>
      </w:r>
      <w:r>
        <w:br/>
      </w:r>
      <w:r w:rsidRPr="2E98EC68">
        <w:rPr>
          <w:rFonts w:ascii="Calibri" w:hAnsi="Calibri" w:cs="Calibri"/>
          <w:b/>
          <w:bCs/>
          <w:color w:val="111111"/>
          <w:sz w:val="28"/>
          <w:szCs w:val="28"/>
        </w:rPr>
        <w:t>Atividade Prática 06: Link Budget</w:t>
      </w:r>
    </w:p>
    <w:p w14:paraId="52AE26D2" w14:textId="77777777" w:rsidR="00B1784E" w:rsidRPr="00D271C2" w:rsidRDefault="00B1784E" w:rsidP="00B1784E">
      <w:pPr>
        <w:shd w:val="clear" w:color="auto" w:fill="FFFFFF"/>
        <w:spacing w:before="240" w:after="240" w:line="288" w:lineRule="auto"/>
        <w:rPr>
          <w:rFonts w:asciiTheme="majorHAnsi" w:hAnsiTheme="majorHAnsi" w:cstheme="majorHAnsi"/>
          <w:b/>
          <w:color w:val="111111"/>
        </w:rPr>
      </w:pPr>
      <w:r w:rsidRPr="00D271C2">
        <w:rPr>
          <w:rFonts w:asciiTheme="majorHAnsi" w:hAnsiTheme="majorHAnsi" w:cstheme="majorHAnsi"/>
          <w:b/>
          <w:color w:val="111111"/>
        </w:rPr>
        <w:t>Objetivos</w:t>
      </w:r>
    </w:p>
    <w:p w14:paraId="7E1437E0" w14:textId="77777777" w:rsidR="00B1784E" w:rsidRPr="00BA702E" w:rsidRDefault="00B1784E"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sidRPr="00BA702E">
        <w:rPr>
          <w:rFonts w:asciiTheme="majorHAnsi" w:eastAsia="Calibri" w:hAnsiTheme="majorHAnsi" w:cstheme="majorHAnsi"/>
        </w:rPr>
        <w:t xml:space="preserve">Compreender e calcular o </w:t>
      </w:r>
      <w:r w:rsidRPr="00E771C7">
        <w:rPr>
          <w:rFonts w:asciiTheme="majorHAnsi" w:eastAsia="Calibri" w:hAnsiTheme="majorHAnsi" w:cstheme="majorHAnsi"/>
          <w:b/>
          <w:bCs/>
        </w:rPr>
        <w:t>link budget</w:t>
      </w:r>
      <w:r w:rsidRPr="00BA702E">
        <w:rPr>
          <w:rFonts w:asciiTheme="majorHAnsi" w:eastAsia="Calibri" w:hAnsiTheme="majorHAnsi" w:cstheme="majorHAnsi"/>
        </w:rPr>
        <w:t xml:space="preserve"> em um sistema de comunicação sem fio, analisando a influência dos ganhos e perdas do sistema.</w:t>
      </w:r>
    </w:p>
    <w:p w14:paraId="68B09AA9" w14:textId="77777777" w:rsidR="00B1784E" w:rsidRDefault="00B1784E"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sidRPr="00BA702E">
        <w:rPr>
          <w:rFonts w:asciiTheme="majorHAnsi" w:hAnsiTheme="majorHAnsi" w:cstheme="majorHAnsi"/>
        </w:rPr>
        <w:t>Avaliar o impacto de diferentes antenas, frequências, obstáculos e distâncias.</w:t>
      </w:r>
    </w:p>
    <w:p w14:paraId="5A2A4333" w14:textId="77777777" w:rsidR="00B1784E" w:rsidRDefault="00B1784E"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sidRPr="00BA702E">
        <w:rPr>
          <w:rFonts w:asciiTheme="majorHAnsi" w:hAnsiTheme="majorHAnsi" w:cstheme="majorHAnsi"/>
        </w:rPr>
        <w:t xml:space="preserve">Verificar se o sistema opera em campo distante (região de </w:t>
      </w:r>
      <w:proofErr w:type="spellStart"/>
      <w:r w:rsidRPr="00BA702E">
        <w:rPr>
          <w:rFonts w:asciiTheme="majorHAnsi" w:hAnsiTheme="majorHAnsi" w:cstheme="majorHAnsi"/>
        </w:rPr>
        <w:t>Fraunhofer</w:t>
      </w:r>
      <w:proofErr w:type="spellEnd"/>
      <w:r w:rsidRPr="00BA702E">
        <w:rPr>
          <w:rFonts w:asciiTheme="majorHAnsi" w:hAnsiTheme="majorHAnsi" w:cstheme="majorHAnsi"/>
        </w:rPr>
        <w:t>).</w:t>
      </w:r>
    </w:p>
    <w:p w14:paraId="2260D465" w14:textId="77777777" w:rsidR="00B1784E" w:rsidRDefault="00B1784E"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sidRPr="00BA702E">
        <w:rPr>
          <w:rFonts w:asciiTheme="majorHAnsi" w:hAnsiTheme="majorHAnsi" w:cstheme="majorHAnsi"/>
        </w:rPr>
        <w:t>Comparar resultados teóricos com medições práticas.</w:t>
      </w:r>
    </w:p>
    <w:p w14:paraId="77C0EA80" w14:textId="77777777" w:rsidR="00B1784E" w:rsidRPr="00BA702E" w:rsidRDefault="00B1784E"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sidRPr="00BA702E">
        <w:rPr>
          <w:rFonts w:asciiTheme="majorHAnsi" w:hAnsiTheme="majorHAnsi" w:cstheme="majorHAnsi"/>
        </w:rPr>
        <w:t>Desenvolver habilidades em experimentação, registro, análise crítica e cooperação.</w:t>
      </w:r>
    </w:p>
    <w:p w14:paraId="3EF1191A" w14:textId="77777777" w:rsidR="00B1784E" w:rsidRDefault="00B1784E" w:rsidP="00B1784E">
      <w:pPr>
        <w:shd w:val="clear" w:color="auto" w:fill="FFFFFF"/>
        <w:spacing w:before="240" w:after="240" w:line="288" w:lineRule="auto"/>
        <w:rPr>
          <w:rFonts w:asciiTheme="majorHAnsi" w:hAnsiTheme="majorHAnsi" w:cstheme="majorHAnsi"/>
          <w:b/>
          <w:color w:val="111111"/>
          <w:sz w:val="24"/>
          <w:szCs w:val="24"/>
        </w:rPr>
      </w:pPr>
    </w:p>
    <w:p w14:paraId="425CC3CD" w14:textId="77777777" w:rsidR="00B1784E" w:rsidRPr="002610EE" w:rsidRDefault="00B1784E" w:rsidP="00B1784E">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Materiais Necessários</w:t>
      </w:r>
    </w:p>
    <w:p w14:paraId="7BD062A4" w14:textId="77777777" w:rsidR="00B1784E" w:rsidRPr="009738E2" w:rsidRDefault="00B1784E" w:rsidP="00B1784E">
      <w:pPr>
        <w:pStyle w:val="PargrafodaLista"/>
        <w:numPr>
          <w:ilvl w:val="0"/>
          <w:numId w:val="5"/>
        </w:numPr>
        <w:shd w:val="clear" w:color="auto" w:fill="FFFFFF"/>
        <w:spacing w:line="288" w:lineRule="auto"/>
        <w:rPr>
          <w:rFonts w:asciiTheme="majorHAnsi" w:hAnsiTheme="majorHAnsi" w:cstheme="majorHAnsi"/>
          <w:color w:val="000000" w:themeColor="text1"/>
        </w:rPr>
      </w:pPr>
      <w:r w:rsidRPr="009738E2">
        <w:rPr>
          <w:rFonts w:asciiTheme="majorHAnsi" w:hAnsiTheme="majorHAnsi" w:cstheme="majorHAnsi"/>
          <w:color w:val="000000" w:themeColor="text1"/>
        </w:rPr>
        <w:t xml:space="preserve">Placas ESP32 </w:t>
      </w:r>
      <w:proofErr w:type="spellStart"/>
      <w:r w:rsidRPr="009738E2">
        <w:rPr>
          <w:rFonts w:asciiTheme="majorHAnsi" w:hAnsiTheme="majorHAnsi" w:cstheme="majorHAnsi"/>
          <w:color w:val="000000" w:themeColor="text1"/>
        </w:rPr>
        <w:t>Heltec</w:t>
      </w:r>
      <w:proofErr w:type="spellEnd"/>
      <w:r w:rsidRPr="009738E2">
        <w:rPr>
          <w:rFonts w:asciiTheme="majorHAnsi" w:hAnsiTheme="majorHAnsi" w:cstheme="majorHAnsi"/>
          <w:color w:val="000000" w:themeColor="text1"/>
        </w:rPr>
        <w:t xml:space="preserve"> WiFi LoRa 32 (mínimo 2 por grupo).</w:t>
      </w:r>
    </w:p>
    <w:p w14:paraId="04651F40" w14:textId="77777777" w:rsidR="00B1784E" w:rsidRPr="009738E2" w:rsidRDefault="00B1784E" w:rsidP="00B1784E">
      <w:pPr>
        <w:pStyle w:val="PargrafodaLista"/>
        <w:numPr>
          <w:ilvl w:val="0"/>
          <w:numId w:val="5"/>
        </w:numPr>
        <w:shd w:val="clear" w:color="auto" w:fill="FFFFFF"/>
        <w:spacing w:line="288" w:lineRule="auto"/>
        <w:rPr>
          <w:rFonts w:asciiTheme="majorHAnsi" w:hAnsiTheme="majorHAnsi" w:cstheme="majorHAnsi"/>
          <w:color w:val="000000" w:themeColor="text1"/>
        </w:rPr>
      </w:pPr>
      <w:r w:rsidRPr="009738E2">
        <w:rPr>
          <w:rFonts w:asciiTheme="majorHAnsi" w:hAnsiTheme="majorHAnsi" w:cstheme="majorHAnsi"/>
          <w:color w:val="000000" w:themeColor="text1"/>
        </w:rPr>
        <w:t>Diferentes antenas</w:t>
      </w:r>
    </w:p>
    <w:p w14:paraId="366C7C7E" w14:textId="77777777" w:rsidR="00B1784E" w:rsidRPr="009738E2" w:rsidRDefault="00B1784E" w:rsidP="00B1784E">
      <w:pPr>
        <w:pStyle w:val="PargrafodaLista"/>
        <w:numPr>
          <w:ilvl w:val="0"/>
          <w:numId w:val="5"/>
        </w:numPr>
        <w:shd w:val="clear" w:color="auto" w:fill="FFFFFF"/>
        <w:spacing w:after="240" w:line="288" w:lineRule="auto"/>
        <w:rPr>
          <w:rFonts w:asciiTheme="majorHAnsi" w:hAnsiTheme="majorHAnsi" w:cstheme="majorHAnsi"/>
          <w:color w:val="000000" w:themeColor="text1"/>
        </w:rPr>
      </w:pPr>
      <w:r w:rsidRPr="009738E2">
        <w:rPr>
          <w:rFonts w:asciiTheme="majorHAnsi" w:hAnsiTheme="majorHAnsi" w:cstheme="majorHAnsi"/>
          <w:color w:val="000000" w:themeColor="text1"/>
        </w:rPr>
        <w:t>Computador com software de programação para as placas de desenvolvimento</w:t>
      </w:r>
    </w:p>
    <w:p w14:paraId="7AF0C7FC" w14:textId="77777777" w:rsidR="00B1784E" w:rsidRPr="009738E2" w:rsidRDefault="00B1784E" w:rsidP="00B1784E">
      <w:pPr>
        <w:pStyle w:val="PargrafodaLista"/>
        <w:numPr>
          <w:ilvl w:val="0"/>
          <w:numId w:val="5"/>
        </w:numPr>
        <w:shd w:val="clear" w:color="auto" w:fill="FFFFFF"/>
        <w:spacing w:after="240" w:line="288" w:lineRule="auto"/>
        <w:rPr>
          <w:rFonts w:asciiTheme="majorHAnsi" w:hAnsiTheme="majorHAnsi" w:cstheme="majorHAnsi"/>
          <w:color w:val="000000" w:themeColor="text1"/>
        </w:rPr>
      </w:pPr>
      <w:r w:rsidRPr="009738E2">
        <w:rPr>
          <w:rFonts w:asciiTheme="majorHAnsi" w:hAnsiTheme="majorHAnsi" w:cstheme="majorHAnsi"/>
          <w:color w:val="000000" w:themeColor="text1"/>
        </w:rPr>
        <w:t>Trena ou aplicativo para medição de distância.</w:t>
      </w:r>
      <w:r w:rsidRPr="009738E2">
        <w:rPr>
          <w:rFonts w:asciiTheme="majorHAnsi" w:hAnsiTheme="majorHAnsi" w:cstheme="majorHAnsi"/>
          <w:color w:val="000000" w:themeColor="text1"/>
        </w:rPr>
        <w:br/>
        <w:t>- Se possível, acesso a dois ambientes: interno (</w:t>
      </w:r>
      <w:proofErr w:type="spellStart"/>
      <w:r w:rsidRPr="009738E2">
        <w:rPr>
          <w:rFonts w:asciiTheme="majorHAnsi" w:hAnsiTheme="majorHAnsi" w:cstheme="majorHAnsi"/>
          <w:color w:val="000000" w:themeColor="text1"/>
        </w:rPr>
        <w:t>ex</w:t>
      </w:r>
      <w:proofErr w:type="spellEnd"/>
      <w:r w:rsidRPr="009738E2">
        <w:rPr>
          <w:rFonts w:asciiTheme="majorHAnsi" w:hAnsiTheme="majorHAnsi" w:cstheme="majorHAnsi"/>
          <w:color w:val="000000" w:themeColor="text1"/>
        </w:rPr>
        <w:t>: laboratório) e externo (</w:t>
      </w:r>
      <w:proofErr w:type="spellStart"/>
      <w:r w:rsidRPr="009738E2">
        <w:rPr>
          <w:rFonts w:asciiTheme="majorHAnsi" w:hAnsiTheme="majorHAnsi" w:cstheme="majorHAnsi"/>
          <w:color w:val="000000" w:themeColor="text1"/>
        </w:rPr>
        <w:t>ex</w:t>
      </w:r>
      <w:proofErr w:type="spellEnd"/>
      <w:r w:rsidRPr="009738E2">
        <w:rPr>
          <w:rFonts w:asciiTheme="majorHAnsi" w:hAnsiTheme="majorHAnsi" w:cstheme="majorHAnsi"/>
          <w:color w:val="000000" w:themeColor="text1"/>
        </w:rPr>
        <w:t>: pátio).</w:t>
      </w:r>
    </w:p>
    <w:p w14:paraId="02350311" w14:textId="77777777" w:rsidR="00B1784E" w:rsidRPr="009738E2" w:rsidRDefault="00B1784E" w:rsidP="00B1784E">
      <w:pPr>
        <w:shd w:val="clear" w:color="auto" w:fill="FFFFFF"/>
        <w:spacing w:after="240" w:line="288" w:lineRule="auto"/>
        <w:ind w:left="720"/>
        <w:rPr>
          <w:rFonts w:asciiTheme="majorHAnsi" w:hAnsiTheme="majorHAnsi" w:cstheme="majorHAnsi"/>
          <w:color w:val="000000" w:themeColor="text1"/>
        </w:rPr>
      </w:pPr>
    </w:p>
    <w:p w14:paraId="46C341AC" w14:textId="77777777" w:rsidR="00B1784E" w:rsidRPr="002610EE" w:rsidRDefault="00B1784E" w:rsidP="00B1784E">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Procedimento</w:t>
      </w:r>
    </w:p>
    <w:p w14:paraId="4BBB3A8E" w14:textId="77777777" w:rsidR="00B1784E" w:rsidRPr="005822FC" w:rsidRDefault="00B1784E" w:rsidP="00B1784E">
      <w:pPr>
        <w:numPr>
          <w:ilvl w:val="0"/>
          <w:numId w:val="1"/>
        </w:numPr>
        <w:shd w:val="clear" w:color="auto" w:fill="FFFFFF"/>
        <w:spacing w:before="60" w:line="288" w:lineRule="auto"/>
        <w:rPr>
          <w:rFonts w:asciiTheme="majorHAnsi" w:hAnsiTheme="majorHAnsi" w:cstheme="majorHAnsi"/>
        </w:rPr>
      </w:pPr>
      <w:r w:rsidRPr="005822FC">
        <w:rPr>
          <w:rFonts w:asciiTheme="majorHAnsi" w:hAnsiTheme="majorHAnsi" w:cstheme="majorHAnsi"/>
          <w:color w:val="24292F"/>
        </w:rPr>
        <w:t>Montar um sistema básico de comunicação sem fio utilizando uma placa de desenvolvimento.</w:t>
      </w:r>
    </w:p>
    <w:p w14:paraId="68C2269C"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color w:val="24292F"/>
        </w:rPr>
        <w:t>Programar a placa de desenvolvimento para receber uma transmissão sem fio LoRa;</w:t>
      </w:r>
    </w:p>
    <w:p w14:paraId="7B502462"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color w:val="24292F"/>
        </w:rPr>
        <w:t>Algumas medições precisam de mais de um ESP32 para poder fazer a medição. Os múltiplos grupos devem se ajudar para permitir que os outros grupos possam fazer as medições que quiserem. Múltiplos grupos podem usar os dados da mesma medição, desde que informem no relatório com quais outros grupos trabalharam e que os cálculos e constatações no relatório sejam completamente originais.</w:t>
      </w:r>
    </w:p>
    <w:p w14:paraId="4C90AB27"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color w:val="24292F"/>
        </w:rPr>
        <w:t>Um dispositivo deverá atuar como transmissor, transmitindo o sinal com uma potência conhecida (PT), enquanto outro, a uma distância conhecida, atuará como receptor.</w:t>
      </w:r>
    </w:p>
    <w:p w14:paraId="6502D234"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rPr>
        <w:t>Calcular a margem de desvanecimento (</w:t>
      </w:r>
      <w:r>
        <w:rPr>
          <w:rFonts w:asciiTheme="majorHAnsi" w:hAnsiTheme="majorHAnsi" w:cstheme="majorHAnsi"/>
          <w:b/>
          <w:bCs/>
          <w:i/>
          <w:iCs/>
        </w:rPr>
        <w:t>fade</w:t>
      </w:r>
      <w:r w:rsidRPr="005822FC">
        <w:rPr>
          <w:rFonts w:asciiTheme="majorHAnsi" w:hAnsiTheme="majorHAnsi" w:cstheme="majorHAnsi"/>
          <w:b/>
          <w:bCs/>
          <w:i/>
          <w:iCs/>
        </w:rPr>
        <w:t xml:space="preserve"> </w:t>
      </w:r>
      <w:proofErr w:type="spellStart"/>
      <w:r>
        <w:rPr>
          <w:rFonts w:asciiTheme="majorHAnsi" w:hAnsiTheme="majorHAnsi" w:cstheme="majorHAnsi"/>
          <w:b/>
          <w:bCs/>
          <w:i/>
          <w:iCs/>
        </w:rPr>
        <w:t>m</w:t>
      </w:r>
      <w:r w:rsidRPr="005822FC">
        <w:rPr>
          <w:rFonts w:asciiTheme="majorHAnsi" w:hAnsiTheme="majorHAnsi" w:cstheme="majorHAnsi"/>
          <w:b/>
          <w:bCs/>
          <w:i/>
          <w:iCs/>
        </w:rPr>
        <w:t>argin</w:t>
      </w:r>
      <w:proofErr w:type="spellEnd"/>
      <w:r>
        <w:rPr>
          <w:rFonts w:asciiTheme="majorHAnsi" w:hAnsiTheme="majorHAnsi" w:cstheme="majorHAnsi"/>
          <w:b/>
          <w:bCs/>
          <w:i/>
          <w:iCs/>
        </w:rPr>
        <w:t xml:space="preserve"> </w:t>
      </w:r>
      <w:r w:rsidRPr="00B56B53">
        <w:rPr>
          <w:rFonts w:asciiTheme="majorHAnsi" w:hAnsiTheme="majorHAnsi" w:cstheme="majorHAnsi"/>
          <w:i/>
          <w:iCs/>
        </w:rPr>
        <w:t>ou</w:t>
      </w:r>
      <w:r>
        <w:rPr>
          <w:rFonts w:asciiTheme="majorHAnsi" w:hAnsiTheme="majorHAnsi" w:cstheme="majorHAnsi"/>
          <w:b/>
          <w:bCs/>
          <w:i/>
          <w:iCs/>
        </w:rPr>
        <w:t xml:space="preserve"> link </w:t>
      </w:r>
      <w:proofErr w:type="spellStart"/>
      <w:r>
        <w:rPr>
          <w:rFonts w:asciiTheme="majorHAnsi" w:hAnsiTheme="majorHAnsi" w:cstheme="majorHAnsi"/>
          <w:b/>
          <w:bCs/>
          <w:i/>
          <w:iCs/>
        </w:rPr>
        <w:t>margin</w:t>
      </w:r>
      <w:proofErr w:type="spellEnd"/>
      <w:r w:rsidRPr="005822FC">
        <w:rPr>
          <w:rFonts w:asciiTheme="majorHAnsi" w:hAnsiTheme="majorHAnsi" w:cstheme="majorHAnsi"/>
        </w:rPr>
        <w:t>), levando em consideração a sensibilidade do receptor descrita na documentação do WiFi LoRa 32.</w:t>
      </w:r>
    </w:p>
    <w:p w14:paraId="38470954"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rPr>
        <w:t>Repetir as medições com, ao menos, uma outra antena no transmissor, para haver comparações.</w:t>
      </w:r>
    </w:p>
    <w:p w14:paraId="183DBFB3"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rPr>
        <w:t>Determine se a condição de campo distante (</w:t>
      </w:r>
      <w:proofErr w:type="spellStart"/>
      <w:r w:rsidRPr="005822FC">
        <w:rPr>
          <w:rFonts w:asciiTheme="majorHAnsi" w:hAnsiTheme="majorHAnsi" w:cstheme="majorHAnsi"/>
        </w:rPr>
        <w:t>Fraunhofer</w:t>
      </w:r>
      <w:proofErr w:type="spellEnd"/>
      <w:r w:rsidRPr="005822FC">
        <w:rPr>
          <w:rFonts w:asciiTheme="majorHAnsi" w:hAnsiTheme="majorHAnsi" w:cstheme="majorHAnsi"/>
        </w:rPr>
        <w:t>) é satisfeita.</w:t>
      </w:r>
    </w:p>
    <w:p w14:paraId="13EFE3E3" w14:textId="77777777" w:rsidR="00B1784E" w:rsidRPr="005822FC" w:rsidRDefault="00B1784E" w:rsidP="00B1784E">
      <w:pPr>
        <w:numPr>
          <w:ilvl w:val="0"/>
          <w:numId w:val="1"/>
        </w:numPr>
        <w:shd w:val="clear" w:color="auto" w:fill="FFFFFF" w:themeFill="background1"/>
        <w:spacing w:line="288" w:lineRule="auto"/>
        <w:rPr>
          <w:rFonts w:asciiTheme="majorHAnsi" w:hAnsiTheme="majorHAnsi" w:cstheme="majorHAnsi"/>
        </w:rPr>
      </w:pPr>
      <w:r w:rsidRPr="005822FC">
        <w:rPr>
          <w:rFonts w:asciiTheme="majorHAnsi" w:eastAsia="Calibri" w:hAnsiTheme="majorHAnsi" w:cstheme="majorHAnsi"/>
        </w:rPr>
        <w:t xml:space="preserve">Se possível, realize a atividade em </w:t>
      </w:r>
      <w:r w:rsidRPr="005822FC">
        <w:rPr>
          <w:rFonts w:asciiTheme="majorHAnsi" w:eastAsia="Calibri" w:hAnsiTheme="majorHAnsi" w:cstheme="majorHAnsi"/>
          <w:b/>
          <w:bCs/>
        </w:rPr>
        <w:t>ambientes distintos</w:t>
      </w:r>
      <w:r w:rsidRPr="005822FC">
        <w:rPr>
          <w:rFonts w:asciiTheme="majorHAnsi" w:eastAsia="Calibri" w:hAnsiTheme="majorHAnsi" w:cstheme="majorHAnsi"/>
        </w:rPr>
        <w:t xml:space="preserve"> (</w:t>
      </w:r>
      <w:proofErr w:type="spellStart"/>
      <w:r w:rsidRPr="005822FC">
        <w:rPr>
          <w:rFonts w:asciiTheme="majorHAnsi" w:eastAsia="Calibri" w:hAnsiTheme="majorHAnsi" w:cstheme="majorHAnsi"/>
        </w:rPr>
        <w:t>ex</w:t>
      </w:r>
      <w:proofErr w:type="spellEnd"/>
      <w:r w:rsidRPr="005822FC">
        <w:rPr>
          <w:rFonts w:asciiTheme="majorHAnsi" w:eastAsia="Calibri" w:hAnsiTheme="majorHAnsi" w:cstheme="majorHAnsi"/>
        </w:rPr>
        <w:t xml:space="preserve">: </w:t>
      </w:r>
      <w:proofErr w:type="spellStart"/>
      <w:r w:rsidRPr="005822FC">
        <w:rPr>
          <w:rFonts w:asciiTheme="majorHAnsi" w:eastAsia="Calibri" w:hAnsiTheme="majorHAnsi" w:cstheme="majorHAnsi"/>
        </w:rPr>
        <w:t>Lab</w:t>
      </w:r>
      <w:proofErr w:type="spellEnd"/>
      <w:r w:rsidRPr="005822FC">
        <w:rPr>
          <w:rFonts w:asciiTheme="majorHAnsi" w:eastAsia="Calibri" w:hAnsiTheme="majorHAnsi" w:cstheme="majorHAnsi"/>
        </w:rPr>
        <w:t xml:space="preserve"> </w:t>
      </w:r>
      <w:proofErr w:type="spellStart"/>
      <w:r w:rsidRPr="005822FC">
        <w:rPr>
          <w:rFonts w:asciiTheme="majorHAnsi" w:eastAsia="Calibri" w:hAnsiTheme="majorHAnsi" w:cstheme="majorHAnsi"/>
        </w:rPr>
        <w:t>Maker</w:t>
      </w:r>
      <w:proofErr w:type="spellEnd"/>
      <w:r w:rsidRPr="005822FC">
        <w:rPr>
          <w:rFonts w:asciiTheme="majorHAnsi" w:eastAsia="Calibri" w:hAnsiTheme="majorHAnsi" w:cstheme="majorHAnsi"/>
        </w:rPr>
        <w:t xml:space="preserve"> vs. área externa) para reforçar o impacto do ambiente na propagação do sinal.</w:t>
      </w:r>
    </w:p>
    <w:p w14:paraId="7506353B" w14:textId="77777777" w:rsidR="00B1784E" w:rsidRPr="002610EE" w:rsidRDefault="00B1784E" w:rsidP="00B1784E">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lastRenderedPageBreak/>
        <w:t>Discussão</w:t>
      </w:r>
    </w:p>
    <w:p w14:paraId="0A351A5D"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Identificar os elementos básicos de um sistema de comunicação sem fio.</w:t>
      </w:r>
    </w:p>
    <w:p w14:paraId="32411410"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Discutir os desafios para programar a transmissão e recepção dos dados.</w:t>
      </w:r>
    </w:p>
    <w:p w14:paraId="05AB7F16"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Medir a força do sinal recebido durante a transmissão;</w:t>
      </w:r>
    </w:p>
    <w:p w14:paraId="1F37173B"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Calcular o ganho das antenas.</w:t>
      </w:r>
    </w:p>
    <w:p w14:paraId="1F82FAAB"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Quais fatores do ambiente influenciaram mais o link budget observado?</w:t>
      </w:r>
    </w:p>
    <w:p w14:paraId="7ED7297D"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A comunicação em algum momento deixou de atender à margem de desvanecimento recomendada (10–25 dB)?</w:t>
      </w:r>
    </w:p>
    <w:p w14:paraId="1F5FA988"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 xml:space="preserve">A equação de </w:t>
      </w:r>
      <w:proofErr w:type="spellStart"/>
      <w:r w:rsidRPr="00CE1EC4">
        <w:rPr>
          <w:rFonts w:asciiTheme="majorHAnsi" w:hAnsiTheme="majorHAnsi" w:cstheme="majorHAnsi"/>
          <w:color w:val="000000" w:themeColor="text1"/>
        </w:rPr>
        <w:t>Friis</w:t>
      </w:r>
      <w:proofErr w:type="spellEnd"/>
      <w:r w:rsidRPr="00CE1EC4">
        <w:rPr>
          <w:rFonts w:asciiTheme="majorHAnsi" w:hAnsiTheme="majorHAnsi" w:cstheme="majorHAnsi"/>
          <w:color w:val="000000" w:themeColor="text1"/>
        </w:rPr>
        <w:t xml:space="preserve"> se aproximou dos valores medidos? Onde houve maior discrepância?</w:t>
      </w:r>
    </w:p>
    <w:p w14:paraId="33F78978"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Discutir as principais fontes de perda (atenuação, interferência, obstáculos) e como otimizar o link budget.</w:t>
      </w:r>
    </w:p>
    <w:p w14:paraId="3A6189E0"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Como otimizar esse sistema para maior alcance com menor potência?</w:t>
      </w:r>
    </w:p>
    <w:p w14:paraId="4AF32294" w14:textId="77777777" w:rsidR="00B1784E" w:rsidRPr="002610EE" w:rsidRDefault="00B1784E" w:rsidP="00B1784E">
      <w:pPr>
        <w:shd w:val="clear" w:color="auto" w:fill="FFFFFF"/>
        <w:spacing w:before="60" w:line="288" w:lineRule="auto"/>
        <w:ind w:left="720"/>
        <w:rPr>
          <w:rFonts w:asciiTheme="majorHAnsi" w:hAnsiTheme="majorHAnsi" w:cstheme="majorHAnsi"/>
          <w:color w:val="24292F"/>
        </w:rPr>
      </w:pPr>
    </w:p>
    <w:p w14:paraId="6C825730" w14:textId="77777777" w:rsidR="00B1784E" w:rsidRPr="002610EE" w:rsidRDefault="00B1784E" w:rsidP="00B1784E">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Relatório</w:t>
      </w:r>
    </w:p>
    <w:p w14:paraId="5F57BAF5" w14:textId="77777777" w:rsidR="00B1784E" w:rsidRPr="000D66C5"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Elaborar um relatório descrevendo os procedimentos, os resultados e conclusões. </w:t>
      </w:r>
    </w:p>
    <w:p w14:paraId="43AC1FD9"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O relatório deverá conter: </w:t>
      </w:r>
    </w:p>
    <w:p w14:paraId="3D4E8F50"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Identificação do grupo e datas das medições. </w:t>
      </w:r>
    </w:p>
    <w:p w14:paraId="09DCD4D8"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Descrição dos equipamentos e código usado. </w:t>
      </w:r>
    </w:p>
    <w:p w14:paraId="77DE21B5"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Tabela com resultados medidos e calculados: P</w:t>
      </w:r>
      <w:r>
        <w:rPr>
          <w:rFonts w:asciiTheme="majorHAnsi" w:hAnsiTheme="majorHAnsi" w:cstheme="majorHAnsi"/>
          <w:color w:val="24292F"/>
        </w:rPr>
        <w:t>T</w:t>
      </w:r>
      <w:r w:rsidRPr="000D66C5">
        <w:rPr>
          <w:rFonts w:asciiTheme="majorHAnsi" w:hAnsiTheme="majorHAnsi" w:cstheme="majorHAnsi"/>
          <w:color w:val="24292F"/>
        </w:rPr>
        <w:t xml:space="preserve">, RSSI, FSPL, fade </w:t>
      </w:r>
      <w:proofErr w:type="spellStart"/>
      <w:r w:rsidRPr="000D66C5">
        <w:rPr>
          <w:rFonts w:asciiTheme="majorHAnsi" w:hAnsiTheme="majorHAnsi" w:cstheme="majorHAnsi"/>
          <w:color w:val="24292F"/>
        </w:rPr>
        <w:t>margin</w:t>
      </w:r>
      <w:proofErr w:type="spellEnd"/>
      <w:r w:rsidRPr="000D66C5">
        <w:rPr>
          <w:rFonts w:asciiTheme="majorHAnsi" w:hAnsiTheme="majorHAnsi" w:cstheme="majorHAnsi"/>
          <w:color w:val="24292F"/>
        </w:rPr>
        <w:t xml:space="preserve">. </w:t>
      </w:r>
    </w:p>
    <w:p w14:paraId="1FC00249"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Gráficos (recomendado) comparando distância × potência recebida. </w:t>
      </w:r>
    </w:p>
    <w:p w14:paraId="242462CB"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Fotos ou esquemas dos ambientes de teste. </w:t>
      </w:r>
    </w:p>
    <w:p w14:paraId="22EEC909"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Discussão técnica (ver itens acima). </w:t>
      </w:r>
    </w:p>
    <w:p w14:paraId="3DA31617" w14:textId="77777777" w:rsidR="00B1784E" w:rsidRPr="000D66C5"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Conclusões com sugestões de melhoria no sistema.</w:t>
      </w:r>
    </w:p>
    <w:p w14:paraId="1B1FACFF" w14:textId="54E5AD61" w:rsidR="00FF0756" w:rsidRPr="00AD1818" w:rsidRDefault="001857EC" w:rsidP="00467733">
      <w:pPr>
        <w:pBdr>
          <w:top w:val="none" w:sz="0" w:space="5" w:color="auto"/>
          <w:bottom w:val="none" w:sz="0" w:space="5" w:color="auto"/>
          <w:between w:val="none" w:sz="0" w:space="5" w:color="auto"/>
        </w:pBdr>
        <w:shd w:val="clear" w:color="auto" w:fill="FFFFFF"/>
        <w:spacing w:before="240" w:after="240" w:line="288" w:lineRule="auto"/>
        <w:ind w:firstLine="720"/>
        <w:jc w:val="both"/>
        <w:rPr>
          <w:rFonts w:asciiTheme="majorHAnsi" w:hAnsiTheme="majorHAnsi" w:cstheme="majorHAnsi"/>
          <w:color w:val="111111"/>
        </w:rPr>
      </w:pPr>
      <w:r w:rsidRPr="002610EE">
        <w:rPr>
          <w:rFonts w:asciiTheme="majorHAnsi" w:hAnsiTheme="majorHAnsi" w:cstheme="majorHAnsi"/>
          <w:color w:val="111111"/>
        </w:rPr>
        <w:t>.</w:t>
      </w:r>
    </w:p>
    <w:sectPr w:rsidR="00FF0756" w:rsidRPr="00AD1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D5CAF"/>
    <w:multiLevelType w:val="hybridMultilevel"/>
    <w:tmpl w:val="79DEAD18"/>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195208"/>
    <w:multiLevelType w:val="multilevel"/>
    <w:tmpl w:val="DBF6070A"/>
    <w:lvl w:ilvl="0">
      <w:start w:val="1"/>
      <w:numFmt w:val="decimal"/>
      <w:lvlText w:val="%1."/>
      <w:lvlJc w:val="left"/>
      <w:pPr>
        <w:ind w:left="720" w:hanging="360"/>
      </w:pPr>
      <w:rPr>
        <w:rFonts w:hint="default"/>
        <w:color w:val="24292F"/>
        <w:sz w:val="21"/>
        <w:szCs w:val="21"/>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15:restartNumberingAfterBreak="0">
    <w:nsid w:val="21D10EC9"/>
    <w:multiLevelType w:val="hybridMultilevel"/>
    <w:tmpl w:val="C43CB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93805AD"/>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D0522"/>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46025">
    <w:abstractNumId w:val="3"/>
  </w:num>
  <w:num w:numId="2" w16cid:durableId="548304005">
    <w:abstractNumId w:val="4"/>
  </w:num>
  <w:num w:numId="3" w16cid:durableId="1123812952">
    <w:abstractNumId w:val="1"/>
  </w:num>
  <w:num w:numId="4" w16cid:durableId="262498975">
    <w:abstractNumId w:val="2"/>
  </w:num>
  <w:num w:numId="5" w16cid:durableId="162237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1MLUwMzc1NDc0MjFV0lEKTi0uzszPAykwrQUAAwnU4SwAAAA="/>
  </w:docVars>
  <w:rsids>
    <w:rsidRoot w:val="00FF0756"/>
    <w:rsid w:val="00053F0A"/>
    <w:rsid w:val="000B1D30"/>
    <w:rsid w:val="00123365"/>
    <w:rsid w:val="00125E96"/>
    <w:rsid w:val="001463CE"/>
    <w:rsid w:val="001857EC"/>
    <w:rsid w:val="001A0EC2"/>
    <w:rsid w:val="001C21E5"/>
    <w:rsid w:val="001E10AC"/>
    <w:rsid w:val="00217387"/>
    <w:rsid w:val="002322BA"/>
    <w:rsid w:val="0024098B"/>
    <w:rsid w:val="00244541"/>
    <w:rsid w:val="00250523"/>
    <w:rsid w:val="002610EE"/>
    <w:rsid w:val="00263411"/>
    <w:rsid w:val="002E091E"/>
    <w:rsid w:val="003038D9"/>
    <w:rsid w:val="00326C3E"/>
    <w:rsid w:val="00327681"/>
    <w:rsid w:val="003D52BD"/>
    <w:rsid w:val="00467733"/>
    <w:rsid w:val="007225D4"/>
    <w:rsid w:val="00764435"/>
    <w:rsid w:val="007C43E6"/>
    <w:rsid w:val="00854DE5"/>
    <w:rsid w:val="00897A60"/>
    <w:rsid w:val="00916B47"/>
    <w:rsid w:val="009348F3"/>
    <w:rsid w:val="009A5272"/>
    <w:rsid w:val="009E5CA3"/>
    <w:rsid w:val="00A0160A"/>
    <w:rsid w:val="00A7500F"/>
    <w:rsid w:val="00AD1818"/>
    <w:rsid w:val="00AF0D77"/>
    <w:rsid w:val="00B1784E"/>
    <w:rsid w:val="00B20F97"/>
    <w:rsid w:val="00B42CB2"/>
    <w:rsid w:val="00B61645"/>
    <w:rsid w:val="00B97B4E"/>
    <w:rsid w:val="00C05AEC"/>
    <w:rsid w:val="00C216EC"/>
    <w:rsid w:val="00C24BB1"/>
    <w:rsid w:val="00C63E91"/>
    <w:rsid w:val="00CA27A8"/>
    <w:rsid w:val="00CC3D0E"/>
    <w:rsid w:val="00DE63B2"/>
    <w:rsid w:val="00E4140A"/>
    <w:rsid w:val="00EB3E7A"/>
    <w:rsid w:val="00EC3E0A"/>
    <w:rsid w:val="00F22C4F"/>
    <w:rsid w:val="00F3266E"/>
    <w:rsid w:val="00F45C29"/>
    <w:rsid w:val="00F56662"/>
    <w:rsid w:val="00F612F5"/>
    <w:rsid w:val="00F86B3E"/>
    <w:rsid w:val="00FA730D"/>
    <w:rsid w:val="00FB0A51"/>
    <w:rsid w:val="00FB2829"/>
    <w:rsid w:val="00FF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CE7"/>
  <w15:docId w15:val="{049F2484-B33A-4DDE-93F4-439B5CE8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966918">
      <w:bodyDiv w:val="1"/>
      <w:marLeft w:val="0"/>
      <w:marRight w:val="0"/>
      <w:marTop w:val="0"/>
      <w:marBottom w:val="0"/>
      <w:divBdr>
        <w:top w:val="none" w:sz="0" w:space="0" w:color="auto"/>
        <w:left w:val="none" w:sz="0" w:space="0" w:color="auto"/>
        <w:bottom w:val="none" w:sz="0" w:space="0" w:color="auto"/>
        <w:right w:val="none" w:sz="0" w:space="0" w:color="auto"/>
      </w:divBdr>
      <w:divsChild>
        <w:div w:id="408500759">
          <w:marLeft w:val="0"/>
          <w:marRight w:val="0"/>
          <w:marTop w:val="0"/>
          <w:marBottom w:val="0"/>
          <w:divBdr>
            <w:top w:val="none" w:sz="0" w:space="0" w:color="auto"/>
            <w:left w:val="none" w:sz="0" w:space="0" w:color="auto"/>
            <w:bottom w:val="none" w:sz="0" w:space="0" w:color="auto"/>
            <w:right w:val="none" w:sz="0" w:space="0" w:color="auto"/>
          </w:divBdr>
          <w:divsChild>
            <w:div w:id="942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70596">
      <w:bodyDiv w:val="1"/>
      <w:marLeft w:val="0"/>
      <w:marRight w:val="0"/>
      <w:marTop w:val="0"/>
      <w:marBottom w:val="0"/>
      <w:divBdr>
        <w:top w:val="none" w:sz="0" w:space="0" w:color="auto"/>
        <w:left w:val="none" w:sz="0" w:space="0" w:color="auto"/>
        <w:bottom w:val="none" w:sz="0" w:space="0" w:color="auto"/>
        <w:right w:val="none" w:sz="0" w:space="0" w:color="auto"/>
      </w:divBdr>
      <w:divsChild>
        <w:div w:id="671569158">
          <w:marLeft w:val="0"/>
          <w:marRight w:val="0"/>
          <w:marTop w:val="0"/>
          <w:marBottom w:val="0"/>
          <w:divBdr>
            <w:top w:val="none" w:sz="0" w:space="0" w:color="auto"/>
            <w:left w:val="none" w:sz="0" w:space="0" w:color="auto"/>
            <w:bottom w:val="none" w:sz="0" w:space="0" w:color="auto"/>
            <w:right w:val="none" w:sz="0" w:space="0" w:color="auto"/>
          </w:divBdr>
          <w:divsChild>
            <w:div w:id="7007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1093">
      <w:bodyDiv w:val="1"/>
      <w:marLeft w:val="0"/>
      <w:marRight w:val="0"/>
      <w:marTop w:val="0"/>
      <w:marBottom w:val="0"/>
      <w:divBdr>
        <w:top w:val="none" w:sz="0" w:space="0" w:color="auto"/>
        <w:left w:val="none" w:sz="0" w:space="0" w:color="auto"/>
        <w:bottom w:val="none" w:sz="0" w:space="0" w:color="auto"/>
        <w:right w:val="none" w:sz="0" w:space="0" w:color="auto"/>
      </w:divBdr>
    </w:div>
    <w:div w:id="2106268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493</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Carvalho</dc:creator>
  <cp:lastModifiedBy>Rafael Carvalho</cp:lastModifiedBy>
  <cp:revision>6</cp:revision>
  <dcterms:created xsi:type="dcterms:W3CDTF">2025-05-07T18:05:00Z</dcterms:created>
  <dcterms:modified xsi:type="dcterms:W3CDTF">2025-05-19T23:30:00Z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74320196f9292bcbf5c7c2cc6f82a0f01eff1ca81c346a530af7ca6370859270</vt:lpwstr>
  </property>
</Properties>
</file>