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6FA6" w:rsidP="00846FA6" w:rsidRDefault="00846FA6" w14:paraId="1AFEE5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Page ID: 0.0 Home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3FC28E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846FA6" w:rsidP="00846FA6" w:rsidRDefault="00846FA6" w14:paraId="25E6E0A7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Title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25452D8D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Title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69F14D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846FA6" w:rsidP="00846FA6" w:rsidRDefault="00846FA6" w14:paraId="693B869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365F91"/>
          <w:sz w:val="32"/>
          <w:szCs w:val="32"/>
        </w:rPr>
        <w:t>User Experience Guide for VHA Systems</w:t>
      </w:r>
      <w:r>
        <w:rPr>
          <w:rStyle w:val="eop"/>
          <w:rFonts w:ascii="Cambria" w:hAnsi="Cambria" w:cs="Segoe UI"/>
          <w:color w:val="365F91"/>
          <w:sz w:val="32"/>
          <w:szCs w:val="32"/>
        </w:rPr>
        <w:t> </w:t>
      </w:r>
    </w:p>
    <w:p w:rsidR="00846FA6" w:rsidP="00846FA6" w:rsidRDefault="00846FA6" w14:paraId="2BA7CAD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32"/>
          <w:szCs w:val="32"/>
        </w:rPr>
        <w:t> </w:t>
      </w:r>
    </w:p>
    <w:p w:rsidR="00846FA6" w:rsidP="00846FA6" w:rsidRDefault="00846FA6" w14:paraId="5F1D6E79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Tagline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07240608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tagline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0C080D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Serving veterans by creating usable health IT products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C08B08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 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6468EB54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Intro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2818EFE0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Intro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DB7876" w:rsidP="0FF957AC" w:rsidRDefault="00DB7876" w14:paraId="479D5D0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</w:p>
    <w:p w:rsidR="00846FA6" w:rsidP="488DC852" w:rsidRDefault="0FF957AC" w14:paraId="5FB72F9A" w14:textId="33582DFB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mbria" w:hAnsi="Cambria" w:cs="Segoe UI"/>
        </w:rPr>
      </w:pPr>
      <w:r w:rsidRPr="488DC852" w:rsidR="488DC852">
        <w:rPr>
          <w:rStyle w:val="normaltextrun"/>
          <w:rFonts w:ascii="Cambria" w:hAnsi="Cambria" w:cs="Segoe UI"/>
        </w:rPr>
        <w:t>The User Experience Guide for Veterans Health Administration (VHA) Systems helps VHA project teams create easy-to-use health information technology (HIT) systems that match user needs and increase product efficiency.</w:t>
      </w:r>
    </w:p>
    <w:p w:rsidR="00846FA6" w:rsidP="00846FA6" w:rsidRDefault="00846FA6" w14:paraId="11AA0E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452F7BA5" w:rsidRDefault="0FF957AC" w14:paraId="44095861" w14:textId="00E37195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452F7BA5" w:rsidR="452F7BA5">
        <w:rPr>
          <w:rStyle w:val="normaltextrun"/>
          <w:rFonts w:ascii="Cambria" w:hAnsi="Cambria" w:cs="Segoe UI"/>
        </w:rPr>
        <w:t>Learn about </w:t>
      </w:r>
      <w:commentRangeStart w:id="1216379561"/>
      <w:r w:rsidRPr="452F7BA5" w:rsidR="452F7BA5">
        <w:rPr>
          <w:rStyle w:val="normaltextrun"/>
          <w:rFonts w:ascii="Cambria" w:hAnsi="Cambria" w:cs="Segoe UI"/>
          <w:b w:val="1"/>
          <w:bCs w:val="1"/>
          <w:u w:val="single"/>
        </w:rPr>
        <w:t>user experience (UX)</w:t>
      </w:r>
      <w:commentRangeEnd w:id="1216379561"/>
      <w:r>
        <w:rPr>
          <w:rStyle w:val="CommentReference"/>
        </w:rPr>
        <w:commentReference w:id="1216379561"/>
      </w:r>
      <w:r w:rsidRPr="452F7BA5" w:rsidR="452F7BA5">
        <w:rPr>
          <w:rStyle w:val="normaltextrun"/>
          <w:rFonts w:ascii="Cambria" w:hAnsi="Cambria" w:cs="Segoe UI"/>
          <w:b w:val="1"/>
          <w:bCs w:val="1"/>
          <w:u w:val="single"/>
        </w:rPr>
        <w:t>,</w:t>
      </w:r>
      <w:r w:rsidRPr="452F7BA5" w:rsidR="452F7BA5">
        <w:rPr>
          <w:rStyle w:val="normaltextrun"/>
          <w:rFonts w:ascii="Cambria" w:hAnsi="Cambria" w:cs="Segoe UI"/>
          <w:b w:val="1"/>
          <w:bCs w:val="1"/>
          <w:u w:val="none"/>
        </w:rPr>
        <w:t xml:space="preserve"> </w:t>
      </w:r>
      <w:r w:rsidRPr="452F7BA5" w:rsidR="452F7BA5">
        <w:rPr>
          <w:rStyle w:val="normaltextrun"/>
          <w:rFonts w:ascii="Cambria" w:hAnsi="Cambria" w:cs="Segoe UI"/>
        </w:rPr>
        <w:t>a term that describes the collection of perceptions and responses a user has while interacting with a product, system, or service.</w:t>
      </w:r>
    </w:p>
    <w:p w:rsidR="00846FA6" w:rsidP="452F7BA5" w:rsidRDefault="2205770B" w14:paraId="35905323" w14:textId="57122F2A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rFonts w:ascii="Calibri" w:hAnsi="Calibri" w:eastAsia="" w:cs="" w:asciiTheme="minorAscii" w:hAnsiTheme="minorAscii" w:eastAsiaTheme="minorEastAsia" w:cstheme="minorBidi"/>
        </w:rPr>
      </w:pPr>
      <w:r w:rsidRPr="452F7BA5" w:rsidR="452F7BA5">
        <w:rPr>
          <w:rStyle w:val="normaltextrun"/>
          <w:rFonts w:ascii="Cambria" w:hAnsi="Cambria" w:cs="Segoe UI"/>
        </w:rPr>
        <w:t>Explore the</w:t>
      </w:r>
      <w:r w:rsidRPr="452F7BA5" w:rsidR="452F7BA5">
        <w:rPr>
          <w:rStyle w:val="normaltextrun"/>
          <w:rFonts w:ascii="Cambria" w:hAnsi="Cambria" w:cs="Segoe UI"/>
          <w:b w:val="1"/>
          <w:bCs w:val="1"/>
          <w:u w:val="none"/>
        </w:rPr>
        <w:t> </w:t>
      </w:r>
      <w:commentRangeStart w:id="1661550293"/>
      <w:r w:rsidRPr="452F7BA5" w:rsidR="452F7BA5">
        <w:rPr>
          <w:rStyle w:val="normaltextrun"/>
          <w:rFonts w:ascii="Cambria" w:hAnsi="Cambria" w:cs="Segoe UI"/>
          <w:b w:val="1"/>
          <w:bCs w:val="1"/>
          <w:u w:val="single"/>
        </w:rPr>
        <w:t>UX process</w:t>
      </w:r>
      <w:commentRangeEnd w:id="1661550293"/>
      <w:r>
        <w:rPr>
          <w:rStyle w:val="CommentReference"/>
        </w:rPr>
        <w:commentReference w:id="1661550293"/>
      </w:r>
      <w:r w:rsidRPr="452F7BA5" w:rsidR="452F7BA5">
        <w:rPr>
          <w:rStyle w:val="normaltextrun"/>
          <w:rFonts w:ascii="Cambria" w:hAnsi="Cambria" w:cs="Segoe UI"/>
        </w:rPr>
        <w:t>, a user-focused, problem-solving cycle of design and evaluation that aims to produce more usable and efficient interactive products and systems. </w:t>
      </w:r>
    </w:p>
    <w:p w:rsidR="00846FA6" w:rsidP="452F7BA5" w:rsidRDefault="00846FA6" w14:paraId="7CD22DA5" w14:textId="47026A1C">
      <w:pPr>
        <w:pStyle w:val="paragraph"/>
        <w:numPr>
          <w:ilvl w:val="0"/>
          <w:numId w:val="2"/>
        </w:numPr>
        <w:spacing w:before="0" w:beforeAutospacing="off" w:after="0" w:afterAutospacing="off"/>
        <w:ind w:left="360" w:firstLine="0"/>
        <w:textAlignment w:val="baseline"/>
        <w:rPr>
          <w:rFonts w:ascii="Cambria" w:hAnsi="Cambria" w:cs="Segoe UI"/>
        </w:rPr>
      </w:pPr>
      <w:r w:rsidRPr="452F7BA5" w:rsidR="452F7BA5">
        <w:rPr>
          <w:rStyle w:val="normaltextrun"/>
          <w:rFonts w:ascii="Cambria" w:hAnsi="Cambria" w:cs="Segoe UI"/>
        </w:rPr>
        <w:t>Apply </w:t>
      </w:r>
      <w:commentRangeStart w:id="430918177"/>
      <w:r w:rsidRPr="452F7BA5" w:rsidR="452F7BA5">
        <w:rPr>
          <w:rStyle w:val="normaltextrun"/>
          <w:rFonts w:ascii="Cambria" w:hAnsi="Cambria" w:cs="Segoe UI"/>
          <w:b w:val="1"/>
          <w:bCs w:val="1"/>
          <w:u w:val="single"/>
        </w:rPr>
        <w:t>UX methods</w:t>
      </w:r>
      <w:commentRangeEnd w:id="430918177"/>
      <w:r>
        <w:rPr>
          <w:rStyle w:val="CommentReference"/>
        </w:rPr>
        <w:commentReference w:id="430918177"/>
      </w:r>
      <w:r w:rsidRPr="452F7BA5" w:rsidR="452F7BA5">
        <w:rPr>
          <w:rStyle w:val="normaltextrun"/>
          <w:rFonts w:ascii="Cambria" w:hAnsi="Cambria" w:cs="Segoe UI"/>
        </w:rPr>
        <w:t> </w:t>
      </w:r>
      <w:r w:rsidRPr="452F7BA5" w:rsidR="452F7BA5">
        <w:rPr>
          <w:rStyle w:val="normaltextrun"/>
          <w:rFonts w:ascii="Cambria" w:hAnsi="Cambria" w:cs="Segoe UI"/>
          <w:color w:val="1B1B1B"/>
        </w:rPr>
        <w:t>in your projects to improve usability and user satisfaction</w:t>
      </w:r>
      <w:r w:rsidRPr="452F7BA5" w:rsidR="452F7BA5">
        <w:rPr>
          <w:rStyle w:val="normaltextrun"/>
          <w:rFonts w:ascii="Source Sans Pro" w:hAnsi="Source Sans Pro" w:cs="Segoe UI"/>
          <w:color w:val="1B1B1B"/>
        </w:rPr>
        <w:t>.  </w:t>
      </w:r>
    </w:p>
    <w:p w:rsidR="00846FA6" w:rsidP="488DC852" w:rsidRDefault="0FF957AC" w14:paraId="113CBD1C" w14:textId="73132923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rFonts w:ascii="Calibri" w:hAnsi="Calibri" w:eastAsia="" w:cs="" w:asciiTheme="minorAscii" w:hAnsiTheme="minorAscii" w:eastAsiaTheme="minorEastAsia" w:cstheme="minorBidi"/>
          <w:color w:val="1B1B1B"/>
        </w:rPr>
      </w:pPr>
      <w:r w:rsidRPr="452F7BA5" w:rsidR="452F7BA5">
        <w:rPr>
          <w:rStyle w:val="normaltextrun"/>
          <w:rFonts w:ascii="Cambria" w:hAnsi="Cambria" w:cs="Segoe UI"/>
          <w:color w:val="1B1B1B"/>
        </w:rPr>
        <w:t>Use </w:t>
      </w:r>
      <w:commentRangeStart w:id="1623677465"/>
      <w:r w:rsidRPr="452F7BA5" w:rsidR="452F7BA5">
        <w:rPr>
          <w:rStyle w:val="normaltextrun"/>
          <w:rFonts w:ascii="Cambria" w:hAnsi="Cambria" w:cs="Segoe UI"/>
          <w:b w:val="1"/>
          <w:bCs w:val="1"/>
          <w:color w:val="1B1B1B"/>
        </w:rPr>
        <w:t>p</w:t>
      </w:r>
      <w:r w:rsidRPr="452F7BA5" w:rsidR="452F7BA5">
        <w:rPr>
          <w:rStyle w:val="normaltextrun"/>
          <w:rFonts w:ascii="Cambria" w:hAnsi="Cambria" w:cs="Segoe UI"/>
          <w:b w:val="1"/>
          <w:bCs w:val="1"/>
          <w:color w:val="1B1B1B"/>
          <w:u w:val="single"/>
        </w:rPr>
        <w:t>laybooks</w:t>
      </w:r>
      <w:commentRangeEnd w:id="1623677465"/>
      <w:r>
        <w:rPr>
          <w:rStyle w:val="CommentReference"/>
        </w:rPr>
        <w:commentReference w:id="1623677465"/>
      </w:r>
      <w:r w:rsidRPr="452F7BA5" w:rsidR="452F7BA5">
        <w:rPr>
          <w:rStyle w:val="normaltextrun"/>
          <w:rFonts w:ascii="Cambria" w:hAnsi="Cambria" w:cs="Segoe UI"/>
          <w:color w:val="1B1B1B"/>
        </w:rPr>
        <w:t>, </w:t>
      </w:r>
      <w:commentRangeStart w:id="736073791"/>
      <w:r w:rsidRPr="452F7BA5" w:rsidR="452F7BA5">
        <w:rPr>
          <w:rStyle w:val="normaltextrun"/>
          <w:rFonts w:ascii="Cambria" w:hAnsi="Cambria" w:cs="Segoe UI"/>
          <w:b w:val="1"/>
          <w:bCs w:val="1"/>
          <w:color w:val="1B1B1B"/>
          <w:u w:val="single"/>
        </w:rPr>
        <w:t>c</w:t>
      </w:r>
      <w:r w:rsidRPr="452F7BA5" w:rsidR="452F7BA5">
        <w:rPr>
          <w:rStyle w:val="normaltextrun"/>
          <w:rFonts w:ascii="Cambria" w:hAnsi="Cambria" w:cs="Segoe UI"/>
          <w:b w:val="1"/>
          <w:bCs w:val="1"/>
          <w:color w:val="1B1B1B"/>
          <w:u w:val="single"/>
        </w:rPr>
        <w:t>ase studies</w:t>
      </w:r>
      <w:commentRangeEnd w:id="736073791"/>
      <w:r>
        <w:rPr>
          <w:rStyle w:val="CommentReference"/>
        </w:rPr>
        <w:commentReference w:id="736073791"/>
      </w:r>
      <w:r w:rsidRPr="452F7BA5" w:rsidR="452F7BA5">
        <w:rPr>
          <w:rStyle w:val="normaltextrun"/>
          <w:rFonts w:ascii="Cambria" w:hAnsi="Cambria" w:cs="Segoe UI"/>
          <w:b w:val="1"/>
          <w:bCs w:val="1"/>
          <w:color w:val="1B1B1B"/>
          <w:u w:val="single"/>
        </w:rPr>
        <w:t>,</w:t>
      </w:r>
      <w:r w:rsidRPr="452F7BA5" w:rsidR="452F7BA5">
        <w:rPr>
          <w:rStyle w:val="normaltextrun"/>
          <w:rFonts w:ascii="Cambria" w:hAnsi="Cambria" w:cs="Segoe UI"/>
          <w:color w:val="1B1B1B"/>
        </w:rPr>
        <w:t> and other </w:t>
      </w:r>
      <w:commentRangeStart w:id="867499768"/>
      <w:r w:rsidRPr="452F7BA5" w:rsidR="452F7BA5">
        <w:rPr>
          <w:rStyle w:val="normaltextrun"/>
          <w:rFonts w:ascii="Cambria" w:hAnsi="Cambria" w:cs="Segoe UI"/>
          <w:b w:val="1"/>
          <w:bCs w:val="1"/>
          <w:color w:val="1B1B1B"/>
          <w:u w:val="single"/>
        </w:rPr>
        <w:t>resources</w:t>
      </w:r>
      <w:commentRangeEnd w:id="867499768"/>
      <w:r>
        <w:rPr>
          <w:rStyle w:val="CommentReference"/>
        </w:rPr>
        <w:commentReference w:id="867499768"/>
      </w:r>
      <w:r w:rsidRPr="452F7BA5" w:rsidR="452F7BA5">
        <w:rPr>
          <w:rStyle w:val="normaltextrun"/>
          <w:rFonts w:ascii="Cambria" w:hAnsi="Cambria" w:cs="Segoe UI"/>
          <w:color w:val="1B1B1B"/>
        </w:rPr>
        <w:t> to better understand     UX and incorporate the UX process into design solutions.</w:t>
      </w:r>
    </w:p>
    <w:p w:rsidR="00846FA6" w:rsidP="488DC852" w:rsidRDefault="0FF957AC" w14:paraId="262DFB2B" w14:textId="7AA20D50" w14:noSpellErr="1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color w:val="1B1B1B"/>
        </w:rPr>
      </w:pPr>
      <w:r w:rsidRPr="488DC852" w:rsidR="488DC852">
        <w:rPr>
          <w:rStyle w:val="contextualspellingandgrammarerror"/>
          <w:rFonts w:ascii="Cambria" w:hAnsi="Cambria" w:cs="Segoe UI"/>
          <w:color w:val="1B1B1B"/>
        </w:rPr>
        <w:t>Improve the value of your products.</w:t>
      </w:r>
    </w:p>
    <w:p w:rsidR="00846FA6" w:rsidP="00846FA6" w:rsidRDefault="00846FA6" w14:paraId="4D096D92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color w:val="1B1B1B"/>
        </w:rPr>
        <w:t> </w:t>
      </w:r>
    </w:p>
    <w:p w:rsidR="00846FA6" w:rsidP="00846FA6" w:rsidRDefault="00846FA6" w14:paraId="7DBD68C8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Video Highlight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6669AC54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Video Highlight text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7F04ED1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Video: How to Perform a Heuristic Evaluation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7B08EF6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Watch a video that shows how to identify usability flaws based on visual design principles and best practices.  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0D672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5DE9137B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Block 1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519D2B8D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Block 1 text 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159CA03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Research Users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34BADEE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0000"/>
        </w:rPr>
        <w:t>Understand how people want to use what you build by studying their goals and environment — and increase satisfaction and efficiency. </w:t>
      </w:r>
      <w:r>
        <w:rPr>
          <w:rStyle w:val="eop"/>
          <w:rFonts w:ascii="Cambria" w:hAnsi="Cambria" w:cs="Segoe UI"/>
          <w:color w:val="000000"/>
        </w:rPr>
        <w:t> </w:t>
      </w:r>
    </w:p>
    <w:p w:rsidR="00846FA6" w:rsidP="00846FA6" w:rsidRDefault="00846FA6" w14:paraId="00053E7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643A6E8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Research Playbooks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30AF82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lastRenderedPageBreak/>
        <w:t> </w:t>
      </w:r>
    </w:p>
    <w:p w:rsidR="00846FA6" w:rsidP="00846FA6" w:rsidRDefault="00846FA6" w14:paraId="581BD20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Research Methods: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3E54688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Focus Groups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473BAA2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User Interviews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56FCB96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386230BD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Block 2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29F48799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Block 2 text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2502B0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Create Designs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733085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Produce products that are accessible to </w:t>
      </w:r>
      <w:r>
        <w:rPr>
          <w:rStyle w:val="normaltextrun"/>
          <w:rFonts w:ascii="Cambria" w:hAnsi="Cambria" w:cs="Segoe UI"/>
          <w:color w:val="000000"/>
        </w:rPr>
        <w:t>all types of people </w:t>
      </w:r>
      <w:r>
        <w:rPr>
          <w:rStyle w:val="normaltextrun"/>
          <w:rFonts w:ascii="Cambria" w:hAnsi="Cambria" w:cs="Segoe UI"/>
        </w:rPr>
        <w:t>and follow design best practices so they can achieve their goals. 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78CE1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62B4DB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Design Playbooks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4F4ECC7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Design Training Kits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1D074F8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Design for Accessibility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3C835E9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16CF96B4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Block 3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34D52972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Block 3 text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70A3BA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Test Designs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54413F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 xml:space="preserve">Get feedback from users and experts throughout the development process to improve </w:t>
      </w:r>
      <w:proofErr w:type="gramStart"/>
      <w:r>
        <w:rPr>
          <w:rStyle w:val="normaltextrun"/>
          <w:rFonts w:ascii="Cambria" w:hAnsi="Cambria" w:cs="Segoe UI"/>
        </w:rPr>
        <w:t>the end result</w:t>
      </w:r>
      <w:proofErr w:type="gramEnd"/>
      <w:r>
        <w:rPr>
          <w:rStyle w:val="normaltextrun"/>
          <w:rFonts w:ascii="Cambria" w:hAnsi="Cambria" w:cs="Segoe UI"/>
        </w:rPr>
        <w:t>. 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66248E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37163A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Test Playbooks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500989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Test Templates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18DCF56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6FBF0CD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Test Methods: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0F5B81B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Usability Testing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448B668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User Surveys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32E8185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0CFB75CA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Block 4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25E27D3B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Block 4 text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7CEB18C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Get Started with UX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622243B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Learn how user experience practices can benefit you and the people who use what you produce.  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578B962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10CEA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Fundamental Concepts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0792EC4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UX Process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2A7E16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422224BB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Block 5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32E7F280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proofErr w:type="spellStart"/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Bloick</w:t>
      </w:r>
      <w:proofErr w:type="spellEnd"/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 5 text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074EE6C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Integrate UX Into Your Team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78F919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 xml:space="preserve">Make UX a part of your strategy and </w:t>
      </w:r>
      <w:proofErr w:type="gramStart"/>
      <w:r>
        <w:rPr>
          <w:rStyle w:val="normaltextrun"/>
          <w:rFonts w:ascii="Cambria" w:hAnsi="Cambria" w:cs="Segoe UI"/>
        </w:rPr>
        <w:t>you’ll</w:t>
      </w:r>
      <w:proofErr w:type="gramEnd"/>
      <w:r>
        <w:rPr>
          <w:rStyle w:val="normaltextrun"/>
          <w:rFonts w:ascii="Cambria" w:hAnsi="Cambria" w:cs="Segoe UI"/>
        </w:rPr>
        <w:t xml:space="preserve"> quickly see the value it adds. Training programs can help.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07485B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7DD8B02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Establishing Value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7CEA79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Team Training Options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4A4E5DF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3B78DAFA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lastRenderedPageBreak/>
        <w:t>Block 6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26756C68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Enter the </w:t>
      </w:r>
      <w:r>
        <w:rPr>
          <w:rStyle w:val="normaltextrun"/>
          <w:rFonts w:ascii="Cambria" w:hAnsi="Cambria" w:cs="Segoe UI"/>
          <w:b/>
          <w:bCs/>
          <w:color w:val="244061"/>
          <w:sz w:val="20"/>
          <w:szCs w:val="20"/>
        </w:rPr>
        <w:t>Block 6 text</w:t>
      </w:r>
      <w:r>
        <w:rPr>
          <w:rStyle w:val="normaltextrun"/>
          <w:rFonts w:ascii="Cambria" w:hAnsi="Cambria" w:cs="Segoe UI"/>
          <w:color w:val="244061"/>
          <w:sz w:val="20"/>
          <w:szCs w:val="20"/>
        </w:rPr>
        <w:t> here (REQUIRED). 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01CCA57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Share Your Ideas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2F50F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70C0"/>
          <w:u w:val="single"/>
        </w:rPr>
        <w:t>Send us feedback</w:t>
      </w:r>
      <w:r>
        <w:rPr>
          <w:rStyle w:val="normaltextrun"/>
          <w:rFonts w:ascii="Cambria" w:hAnsi="Cambria" w:cs="Segoe UI"/>
          <w:color w:val="0070C0"/>
        </w:rPr>
        <w:t> </w:t>
      </w:r>
      <w:r>
        <w:rPr>
          <w:rStyle w:val="normaltextrun"/>
          <w:rFonts w:ascii="Cambria" w:hAnsi="Cambria" w:cs="Segoe UI"/>
        </w:rPr>
        <w:t>to help us better serve you.</w:t>
      </w: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2E4EC4A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:rsidR="00846FA6" w:rsidP="00846FA6" w:rsidRDefault="00846FA6" w14:paraId="1EDC34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Interested in contributing to the UX Guide? </w:t>
      </w:r>
      <w:r>
        <w:rPr>
          <w:rStyle w:val="normaltextrun"/>
          <w:rFonts w:ascii="Cambria" w:hAnsi="Cambria" w:cs="Segoe UI"/>
          <w:color w:val="0070C0"/>
          <w:u w:val="single"/>
        </w:rPr>
        <w:t>Submit your ideas.</w:t>
      </w:r>
      <w:r>
        <w:rPr>
          <w:rStyle w:val="normaltextrun"/>
          <w:rFonts w:ascii="Cambria" w:hAnsi="Cambria" w:cs="Segoe UI"/>
          <w:color w:val="0070C0"/>
        </w:rPr>
        <w:t> </w:t>
      </w:r>
      <w:r>
        <w:rPr>
          <w:rStyle w:val="eop"/>
          <w:rFonts w:ascii="Cambria" w:hAnsi="Cambria" w:cs="Segoe UI"/>
          <w:color w:val="0070C0"/>
        </w:rPr>
        <w:t> </w:t>
      </w:r>
    </w:p>
    <w:p w:rsidR="00846FA6" w:rsidP="00846FA6" w:rsidRDefault="00846FA6" w14:paraId="00C6E08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846FA6" w:rsidP="00846FA6" w:rsidRDefault="00846FA6" w14:paraId="68A1294F" w14:textId="77777777">
      <w:pPr>
        <w:pStyle w:val="paragraph"/>
        <w:shd w:val="clear" w:color="auto" w:fill="24406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FFFFFF"/>
        </w:rPr>
        <w:t>Excerpt</w:t>
      </w:r>
      <w:r>
        <w:rPr>
          <w:rStyle w:val="eop"/>
          <w:rFonts w:ascii="Cambria" w:hAnsi="Cambria" w:cs="Segoe UI"/>
          <w:color w:val="FFFFFF"/>
        </w:rPr>
        <w:t> </w:t>
      </w:r>
    </w:p>
    <w:p w:rsidR="00846FA6" w:rsidP="00846FA6" w:rsidRDefault="00846FA6" w14:paraId="09BA9C5D" w14:textId="77777777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244061"/>
          <w:sz w:val="20"/>
          <w:szCs w:val="20"/>
        </w:rPr>
        <w:t>Summary text for WordPress.</w:t>
      </w:r>
      <w:r>
        <w:rPr>
          <w:rStyle w:val="eop"/>
          <w:rFonts w:ascii="Cambria" w:hAnsi="Cambria" w:cs="Segoe UI"/>
          <w:color w:val="244061"/>
          <w:sz w:val="20"/>
          <w:szCs w:val="20"/>
        </w:rPr>
        <w:t> </w:t>
      </w:r>
    </w:p>
    <w:p w:rsidR="00846FA6" w:rsidP="00846FA6" w:rsidRDefault="00846FA6" w14:paraId="570D408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The User Experience Guide for Veterans Health Administration Systems helps teams create easy-to-use health IT systems by focusing on users.</w:t>
      </w:r>
      <w:r>
        <w:rPr>
          <w:rStyle w:val="normaltextrun"/>
          <w:rFonts w:ascii="Calibri" w:hAnsi="Calibri" w:cs="Segoe UI"/>
        </w:rPr>
        <w:t> </w:t>
      </w:r>
      <w:r>
        <w:rPr>
          <w:rStyle w:val="eop"/>
          <w:rFonts w:ascii="Calibri" w:hAnsi="Calibri" w:cs="Segoe UI"/>
        </w:rPr>
        <w:t> </w:t>
      </w:r>
    </w:p>
    <w:p w:rsidR="00846FA6" w:rsidP="00846FA6" w:rsidRDefault="00846FA6" w14:paraId="327048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4F7979" w:rsidRDefault="004F7979" w14:paraId="4F7D99B1" w14:textId="77777777"/>
    <w:sectPr w:rsidR="004F79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G" w:author="Michael Gowan" w:date="2020-09-21T13:06:15" w:id="1216379561">
    <w:p w:rsidR="452F7BA5" w:rsidRDefault="452F7BA5" w14:paraId="50D6DD23" w14:textId="5662871F">
      <w:pPr>
        <w:pStyle w:val="CommentText"/>
      </w:pPr>
      <w:r w:rsidR="452F7BA5">
        <w:rPr/>
        <w:t>Link to Fundamental Concepts Intro to UX</w:t>
      </w:r>
      <w:r>
        <w:rPr>
          <w:rStyle w:val="CommentReference"/>
        </w:rPr>
        <w:annotationRef/>
      </w:r>
    </w:p>
  </w:comment>
  <w:comment w:initials="MG" w:author="Michael Gowan" w:date="2020-09-21T13:06:29" w:id="1661550293">
    <w:p w:rsidR="452F7BA5" w:rsidRDefault="452F7BA5" w14:paraId="1EAEACF3" w14:textId="113A0517">
      <w:pPr>
        <w:pStyle w:val="CommentText"/>
      </w:pPr>
      <w:r w:rsidR="452F7BA5">
        <w:rPr/>
        <w:t>Link to UX Process Overview</w:t>
      </w:r>
      <w:r>
        <w:rPr>
          <w:rStyle w:val="CommentReference"/>
        </w:rPr>
        <w:annotationRef/>
      </w:r>
    </w:p>
  </w:comment>
  <w:comment w:initials="MG" w:author="Michael Gowan" w:date="2020-09-21T13:06:49" w:id="430918177">
    <w:p w:rsidR="452F7BA5" w:rsidRDefault="452F7BA5" w14:paraId="45915DBA" w14:textId="200E03C9">
      <w:pPr>
        <w:pStyle w:val="CommentText"/>
      </w:pPr>
      <w:r w:rsidR="452F7BA5">
        <w:rPr/>
        <w:t>Link to Methods Overview</w:t>
      </w:r>
      <w:r>
        <w:rPr>
          <w:rStyle w:val="CommentReference"/>
        </w:rPr>
        <w:annotationRef/>
      </w:r>
    </w:p>
  </w:comment>
  <w:comment w:initials="MG" w:author="Michael Gowan" w:date="2020-09-21T13:07:04" w:id="1623677465">
    <w:p w:rsidR="452F7BA5" w:rsidRDefault="452F7BA5" w14:paraId="24695755" w14:textId="5420C73D">
      <w:pPr>
        <w:pStyle w:val="CommentText"/>
      </w:pPr>
      <w:r w:rsidR="452F7BA5">
        <w:rPr/>
        <w:t>Link to Playbooks Overview</w:t>
      </w:r>
      <w:r>
        <w:rPr>
          <w:rStyle w:val="CommentReference"/>
        </w:rPr>
        <w:annotationRef/>
      </w:r>
    </w:p>
  </w:comment>
  <w:comment w:initials="MG" w:author="Michael Gowan" w:date="2020-09-21T13:07:40" w:id="736073791">
    <w:p w:rsidR="452F7BA5" w:rsidRDefault="452F7BA5" w14:paraId="4A680958" w14:textId="5ED672BE">
      <w:pPr>
        <w:pStyle w:val="CommentText"/>
      </w:pPr>
      <w:r w:rsidR="452F7BA5">
        <w:rPr/>
        <w:t>Link to Case Studies Landing Page</w:t>
      </w:r>
      <w:r>
        <w:rPr>
          <w:rStyle w:val="CommentReference"/>
        </w:rPr>
        <w:annotationRef/>
      </w:r>
    </w:p>
  </w:comment>
  <w:comment w:initials="MG" w:author="Michael Gowan" w:date="2020-09-21T13:07:55" w:id="867499768">
    <w:p w:rsidR="452F7BA5" w:rsidRDefault="452F7BA5" w14:paraId="37A422A4" w14:textId="5348F862">
      <w:pPr>
        <w:pStyle w:val="CommentText"/>
      </w:pPr>
      <w:r w:rsidR="452F7BA5">
        <w:rPr/>
        <w:t>Link to Resources Overview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0D6DD23"/>
  <w15:commentEx w15:done="0" w15:paraId="1EAEACF3"/>
  <w15:commentEx w15:done="0" w15:paraId="45915DBA"/>
  <w15:commentEx w15:done="0" w15:paraId="24695755"/>
  <w15:commentEx w15:done="0" w15:paraId="4A680958"/>
  <w15:commentEx w15:done="0" w15:paraId="37A422A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9C09571" w16cex:dateUtc="2020-09-21T17:06:15.459Z"/>
  <w16cex:commentExtensible w16cex:durableId="04C08C22" w16cex:dateUtc="2020-09-21T17:06:29.308Z"/>
  <w16cex:commentExtensible w16cex:durableId="0104B47C" w16cex:dateUtc="2020-09-21T17:06:49.908Z"/>
  <w16cex:commentExtensible w16cex:durableId="6E83D22B" w16cex:dateUtc="2020-09-21T17:07:04.401Z"/>
  <w16cex:commentExtensible w16cex:durableId="4A529954" w16cex:dateUtc="2020-09-21T17:07:40.346Z"/>
  <w16cex:commentExtensible w16cex:durableId="55E4980F" w16cex:dateUtc="2020-09-21T17:07:55.39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0D6DD23" w16cid:durableId="09C09571"/>
  <w16cid:commentId w16cid:paraId="1EAEACF3" w16cid:durableId="04C08C22"/>
  <w16cid:commentId w16cid:paraId="45915DBA" w16cid:durableId="0104B47C"/>
  <w16cid:commentId w16cid:paraId="24695755" w16cid:durableId="6E83D22B"/>
  <w16cid:commentId w16cid:paraId="4A680958" w16cid:durableId="4A529954"/>
  <w16cid:commentId w16cid:paraId="37A422A4" w16cid:durableId="55E498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B2ABD"/>
    <w:multiLevelType w:val="multilevel"/>
    <w:tmpl w:val="942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1B73F7C"/>
    <w:multiLevelType w:val="multilevel"/>
    <w:tmpl w:val="7F4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Gow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6"/>
    <w:rsid w:val="00491D5E"/>
    <w:rsid w:val="004F7979"/>
    <w:rsid w:val="00846FA6"/>
    <w:rsid w:val="00964E1C"/>
    <w:rsid w:val="009A052E"/>
    <w:rsid w:val="00A973BE"/>
    <w:rsid w:val="00AD383F"/>
    <w:rsid w:val="00C7621B"/>
    <w:rsid w:val="00D876F6"/>
    <w:rsid w:val="00DB7876"/>
    <w:rsid w:val="00EF3EA9"/>
    <w:rsid w:val="0FF957AC"/>
    <w:rsid w:val="2205770B"/>
    <w:rsid w:val="452F7BA5"/>
    <w:rsid w:val="488DC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4D98"/>
  <w15:chartTrackingRefBased/>
  <w15:docId w15:val="{19169464-85B3-4978-B5DD-F4903D88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46F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46FA6"/>
  </w:style>
  <w:style w:type="character" w:styleId="eop" w:customStyle="1">
    <w:name w:val="eop"/>
    <w:basedOn w:val="DefaultParagraphFont"/>
    <w:rsid w:val="00846FA6"/>
  </w:style>
  <w:style w:type="character" w:styleId="contextualspellingandgrammarerror" w:customStyle="1">
    <w:name w:val="contextualspellingandgrammarerror"/>
    <w:basedOn w:val="DefaultParagraphFont"/>
    <w:rsid w:val="00846FA6"/>
  </w:style>
  <w:style w:type="character" w:styleId="spellingerror" w:customStyle="1">
    <w:name w:val="spellingerror"/>
    <w:basedOn w:val="DefaultParagraphFont"/>
    <w:rsid w:val="00846FA6"/>
  </w:style>
  <w:style w:type="character" w:styleId="CommentReference">
    <w:name w:val="annotation reference"/>
    <w:basedOn w:val="DefaultParagraphFont"/>
    <w:uiPriority w:val="99"/>
    <w:semiHidden/>
    <w:unhideWhenUsed/>
    <w:rsid w:val="00A97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3B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973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3B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973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97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2b7c496e7f2c4c46" /><Relationship Type="http://schemas.microsoft.com/office/2018/08/relationships/commentsExtensible" Target="/word/commentsExtensible.xml" Id="R21134c2e1ac947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brett valley</dc:creator>
  <keywords/>
  <dc:description/>
  <lastModifiedBy>Michael Gowan</lastModifiedBy>
  <revision>6</revision>
  <dcterms:created xsi:type="dcterms:W3CDTF">2020-09-21T14:05:00.0000000Z</dcterms:created>
  <dcterms:modified xsi:type="dcterms:W3CDTF">2020-09-21T17:08:39.6587437Z</dcterms:modified>
</coreProperties>
</file>