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148AD" w:rsidRDefault="00A16DE9">
      <w:pPr>
        <w:rPr>
          <w:rFonts w:ascii="Cambria" w:eastAsia="Cambria" w:hAnsi="Cambria" w:cs="Cambria"/>
        </w:rPr>
      </w:pPr>
      <w:bookmarkStart w:id="0" w:name="_heading=h.gjdgxs" w:colFirst="0" w:colLast="0"/>
      <w:bookmarkEnd w:id="0"/>
      <w:r>
        <w:rPr>
          <w:rFonts w:ascii="Cambria" w:eastAsia="Cambria" w:hAnsi="Cambria" w:cs="Cambria"/>
          <w:b/>
        </w:rPr>
        <w:t>Page ID</w:t>
      </w:r>
      <w:r>
        <w:rPr>
          <w:rFonts w:ascii="Cambria" w:eastAsia="Cambria" w:hAnsi="Cambria" w:cs="Cambria"/>
        </w:rPr>
        <w:t>:</w:t>
      </w:r>
      <w:r>
        <w:rPr>
          <w:rFonts w:ascii="Cambria" w:eastAsia="Cambria" w:hAnsi="Cambria" w:cs="Cambria"/>
          <w:b/>
        </w:rPr>
        <w:t> 2.3 Understand</w:t>
      </w:r>
    </w:p>
    <w:p w14:paraId="00000002" w14:textId="77777777" w:rsidR="00B148AD" w:rsidRDefault="00A16DE9">
      <w:pPr>
        <w:rPr>
          <w:rFonts w:ascii="Quattrocento Sans" w:eastAsia="Quattrocento Sans" w:hAnsi="Quattrocento Sans" w:cs="Quattrocento Sans"/>
          <w:b/>
          <w:color w:val="2F5496"/>
          <w:sz w:val="18"/>
          <w:szCs w:val="18"/>
        </w:rPr>
      </w:pPr>
      <w:r>
        <w:rPr>
          <w:rFonts w:ascii="Calibri" w:eastAsia="Calibri" w:hAnsi="Calibri" w:cs="Calibri"/>
          <w:b/>
          <w:color w:val="2F5496"/>
          <w:sz w:val="48"/>
          <w:szCs w:val="48"/>
        </w:rPr>
        <w:t>Primary Content </w:t>
      </w:r>
    </w:p>
    <w:p w14:paraId="00000003" w14:textId="77777777" w:rsidR="00B148AD" w:rsidRDefault="00A16DE9">
      <w:pPr>
        <w:rPr>
          <w:rFonts w:ascii="Quattrocento Sans" w:eastAsia="Quattrocento Sans" w:hAnsi="Quattrocento Sans" w:cs="Quattrocento Sans"/>
          <w:sz w:val="18"/>
          <w:szCs w:val="18"/>
        </w:rPr>
      </w:pPr>
      <w:r>
        <w:rPr>
          <w:rFonts w:ascii="Cambria" w:eastAsia="Cambria" w:hAnsi="Cambria" w:cs="Cambria"/>
        </w:rPr>
        <w:t> </w:t>
      </w:r>
    </w:p>
    <w:p w14:paraId="00000004" w14:textId="77777777" w:rsidR="00B148AD" w:rsidRDefault="00A16DE9">
      <w:pPr>
        <w:shd w:val="clear" w:color="auto" w:fill="1F3864"/>
        <w:rPr>
          <w:rFonts w:ascii="Quattrocento Sans" w:eastAsia="Quattrocento Sans" w:hAnsi="Quattrocento Sans" w:cs="Quattrocento Sans"/>
          <w:sz w:val="18"/>
          <w:szCs w:val="18"/>
        </w:rPr>
      </w:pPr>
      <w:r>
        <w:rPr>
          <w:rFonts w:ascii="Cambria" w:eastAsia="Cambria" w:hAnsi="Cambria" w:cs="Cambria"/>
          <w:b/>
          <w:color w:val="FFFFFF"/>
        </w:rPr>
        <w:t>Title</w:t>
      </w:r>
      <w:r>
        <w:rPr>
          <w:rFonts w:ascii="Cambria" w:eastAsia="Cambria" w:hAnsi="Cambria" w:cs="Cambria"/>
        </w:rPr>
        <w:t> </w:t>
      </w:r>
    </w:p>
    <w:p w14:paraId="00000005" w14:textId="77777777" w:rsidR="00B148AD" w:rsidRDefault="00A16DE9">
      <w:pPr>
        <w:shd w:val="clear" w:color="auto" w:fill="D9E2F3"/>
        <w:rPr>
          <w:rFonts w:ascii="Quattrocento Sans" w:eastAsia="Quattrocento Sans" w:hAnsi="Quattrocento Sans" w:cs="Quattrocento Sans"/>
          <w:sz w:val="18"/>
          <w:szCs w:val="18"/>
        </w:rPr>
      </w:pPr>
      <w:r>
        <w:rPr>
          <w:rFonts w:ascii="Cambria" w:eastAsia="Cambria" w:hAnsi="Cambria" w:cs="Cambria"/>
          <w:color w:val="1F3864"/>
          <w:sz w:val="20"/>
          <w:szCs w:val="20"/>
        </w:rPr>
        <w:t>Enter the </w:t>
      </w:r>
      <w:r>
        <w:rPr>
          <w:rFonts w:ascii="Cambria" w:eastAsia="Cambria" w:hAnsi="Cambria" w:cs="Cambria"/>
          <w:b/>
          <w:color w:val="1F3864"/>
          <w:sz w:val="20"/>
          <w:szCs w:val="20"/>
        </w:rPr>
        <w:t>page title</w:t>
      </w:r>
      <w:r>
        <w:rPr>
          <w:rFonts w:ascii="Cambria" w:eastAsia="Cambria" w:hAnsi="Cambria" w:cs="Cambria"/>
          <w:color w:val="1F3864"/>
          <w:sz w:val="20"/>
          <w:szCs w:val="20"/>
        </w:rPr>
        <w:t> here (REQUIRED). </w:t>
      </w:r>
      <w:r>
        <w:rPr>
          <w:rFonts w:ascii="Cambria" w:eastAsia="Cambria" w:hAnsi="Cambria" w:cs="Cambria"/>
          <w:sz w:val="20"/>
          <w:szCs w:val="20"/>
        </w:rPr>
        <w:t> </w:t>
      </w:r>
    </w:p>
    <w:p w14:paraId="00000006" w14:textId="77777777" w:rsidR="00B148AD" w:rsidRDefault="00A16DE9">
      <w:pPr>
        <w:rPr>
          <w:rFonts w:ascii="Quattrocento Sans" w:eastAsia="Quattrocento Sans" w:hAnsi="Quattrocento Sans" w:cs="Quattrocento Sans"/>
          <w:sz w:val="18"/>
          <w:szCs w:val="18"/>
        </w:rPr>
      </w:pPr>
      <w:r>
        <w:rPr>
          <w:rFonts w:ascii="Cambria" w:eastAsia="Cambria" w:hAnsi="Cambria" w:cs="Cambria"/>
        </w:rPr>
        <w:t> </w:t>
      </w:r>
    </w:p>
    <w:p w14:paraId="00000007" w14:textId="77777777" w:rsidR="00B148AD" w:rsidRDefault="00A16DE9">
      <w:pPr>
        <w:spacing w:line="259" w:lineRule="auto"/>
      </w:pPr>
      <w:r>
        <w:rPr>
          <w:rFonts w:ascii="Cambria" w:eastAsia="Cambria" w:hAnsi="Cambria" w:cs="Cambria"/>
          <w:b/>
          <w:color w:val="000000"/>
          <w:sz w:val="32"/>
          <w:szCs w:val="32"/>
        </w:rPr>
        <w:t>Understand</w:t>
      </w:r>
    </w:p>
    <w:p w14:paraId="00000008" w14:textId="77777777" w:rsidR="00B148AD" w:rsidRDefault="00A16DE9">
      <w:pPr>
        <w:rPr>
          <w:rFonts w:ascii="Quattrocento Sans" w:eastAsia="Quattrocento Sans" w:hAnsi="Quattrocento Sans" w:cs="Quattrocento Sans"/>
          <w:sz w:val="18"/>
          <w:szCs w:val="18"/>
        </w:rPr>
      </w:pPr>
      <w:r>
        <w:rPr>
          <w:rFonts w:ascii="Cambria" w:eastAsia="Cambria" w:hAnsi="Cambria" w:cs="Cambria"/>
        </w:rPr>
        <w:t> </w:t>
      </w:r>
    </w:p>
    <w:p w14:paraId="00000009" w14:textId="77777777" w:rsidR="00B148AD" w:rsidRDefault="00A16DE9">
      <w:pPr>
        <w:shd w:val="clear" w:color="auto" w:fill="1F3864"/>
        <w:rPr>
          <w:rFonts w:ascii="Quattrocento Sans" w:eastAsia="Quattrocento Sans" w:hAnsi="Quattrocento Sans" w:cs="Quattrocento Sans"/>
          <w:sz w:val="18"/>
          <w:szCs w:val="18"/>
        </w:rPr>
      </w:pPr>
      <w:r>
        <w:rPr>
          <w:rFonts w:ascii="Cambria" w:eastAsia="Cambria" w:hAnsi="Cambria" w:cs="Cambria"/>
          <w:b/>
          <w:color w:val="FFFFFF"/>
        </w:rPr>
        <w:t xml:space="preserve">Page Content </w:t>
      </w:r>
    </w:p>
    <w:p w14:paraId="0000000A" w14:textId="77777777" w:rsidR="00B148AD" w:rsidRDefault="00A16DE9">
      <w:pPr>
        <w:shd w:val="clear" w:color="auto" w:fill="D9E2F3"/>
        <w:rPr>
          <w:rFonts w:ascii="Quattrocento Sans" w:eastAsia="Quattrocento Sans" w:hAnsi="Quattrocento Sans" w:cs="Quattrocento Sans"/>
          <w:sz w:val="18"/>
          <w:szCs w:val="18"/>
        </w:rPr>
      </w:pPr>
      <w:r>
        <w:rPr>
          <w:rFonts w:ascii="Cambria" w:eastAsia="Cambria" w:hAnsi="Cambria" w:cs="Cambria"/>
          <w:color w:val="1F3864"/>
          <w:sz w:val="20"/>
          <w:szCs w:val="20"/>
        </w:rPr>
        <w:t>Enter the </w:t>
      </w:r>
      <w:r>
        <w:rPr>
          <w:rFonts w:ascii="Cambria" w:eastAsia="Cambria" w:hAnsi="Cambria" w:cs="Cambria"/>
          <w:b/>
          <w:color w:val="1F3864"/>
          <w:sz w:val="20"/>
          <w:szCs w:val="20"/>
        </w:rPr>
        <w:t xml:space="preserve">content </w:t>
      </w:r>
      <w:r>
        <w:rPr>
          <w:rFonts w:ascii="Cambria" w:eastAsia="Cambria" w:hAnsi="Cambria" w:cs="Cambria"/>
          <w:color w:val="1F3864"/>
          <w:sz w:val="20"/>
          <w:szCs w:val="20"/>
        </w:rPr>
        <w:t>here (REQUIRED).</w:t>
      </w:r>
      <w:r>
        <w:rPr>
          <w:rFonts w:ascii="Cambria" w:eastAsia="Cambria" w:hAnsi="Cambria" w:cs="Cambria"/>
          <w:sz w:val="20"/>
          <w:szCs w:val="20"/>
        </w:rPr>
        <w:t> </w:t>
      </w:r>
    </w:p>
    <w:p w14:paraId="0000000B" w14:textId="77777777" w:rsidR="00B148AD" w:rsidRDefault="00A16DE9">
      <w:pPr>
        <w:rPr>
          <w:rFonts w:ascii="Cambria" w:eastAsia="Cambria" w:hAnsi="Cambria" w:cs="Cambria"/>
          <w:color w:val="000000"/>
        </w:rPr>
      </w:pPr>
      <w:r>
        <w:rPr>
          <w:rFonts w:ascii="Cambria" w:eastAsia="Cambria" w:hAnsi="Cambria" w:cs="Cambria"/>
          <w:b/>
          <w:color w:val="000000"/>
        </w:rPr>
        <w:t>The Understand phase determines the users and the context of use before investing in a design solution.</w:t>
      </w:r>
    </w:p>
    <w:p w14:paraId="0000000C" w14:textId="77777777" w:rsidR="00B148AD" w:rsidRDefault="00B148AD">
      <w:pPr>
        <w:rPr>
          <w:rFonts w:ascii="Cambria" w:eastAsia="Cambria" w:hAnsi="Cambria" w:cs="Cambria"/>
          <w:color w:val="000000"/>
        </w:rPr>
      </w:pPr>
    </w:p>
    <w:p w14:paraId="0000000D" w14:textId="77777777" w:rsidR="00B148AD" w:rsidRDefault="00A16DE9">
      <w:pPr>
        <w:rPr>
          <w:rFonts w:ascii="Cambria" w:eastAsia="Cambria" w:hAnsi="Cambria" w:cs="Cambria"/>
          <w:color w:val="000000"/>
        </w:rPr>
      </w:pPr>
      <w:r>
        <w:rPr>
          <w:rFonts w:ascii="Cambria" w:eastAsia="Cambria" w:hAnsi="Cambria" w:cs="Cambria"/>
          <w:color w:val="000000"/>
        </w:rPr>
        <w:t>Products are generally developed with a particular user (or groups of users) in mind, and they are generally intended to fulfill a need in a particular</w:t>
      </w:r>
      <w:r>
        <w:rPr>
          <w:rFonts w:ascii="Cambria" w:eastAsia="Cambria" w:hAnsi="Cambria" w:cs="Cambria"/>
          <w:color w:val="000000"/>
        </w:rPr>
        <w:t xml:space="preserve"> setting. Building a full description of the problem space is key to the design of a solution. </w:t>
      </w:r>
    </w:p>
    <w:p w14:paraId="0000000E" w14:textId="77777777" w:rsidR="00B148AD" w:rsidRDefault="00B148AD">
      <w:pPr>
        <w:rPr>
          <w:rFonts w:ascii="Cambria" w:eastAsia="Cambria" w:hAnsi="Cambria" w:cs="Cambria"/>
          <w:color w:val="000000"/>
        </w:rPr>
      </w:pPr>
    </w:p>
    <w:p w14:paraId="0000000F" w14:textId="77777777" w:rsidR="00B148AD" w:rsidRDefault="00A16DE9">
      <w:pPr>
        <w:rPr>
          <w:rFonts w:ascii="Cambria" w:eastAsia="Cambria" w:hAnsi="Cambria" w:cs="Cambria"/>
          <w:color w:val="000000"/>
        </w:rPr>
      </w:pPr>
      <w:r>
        <w:rPr>
          <w:rFonts w:ascii="Cambria" w:eastAsia="Cambria" w:hAnsi="Cambria" w:cs="Cambria"/>
          <w:color w:val="000000"/>
        </w:rPr>
        <w:t>The Understand phase has the following objectives:</w:t>
      </w:r>
    </w:p>
    <w:p w14:paraId="00000010" w14:textId="77777777" w:rsidR="00B148AD" w:rsidRDefault="00B148AD">
      <w:pPr>
        <w:rPr>
          <w:rFonts w:ascii="Cambria" w:eastAsia="Cambria" w:hAnsi="Cambria" w:cs="Cambria"/>
          <w:color w:val="000000"/>
        </w:rPr>
      </w:pPr>
    </w:p>
    <w:p w14:paraId="00000011" w14:textId="77777777" w:rsidR="00B148AD" w:rsidRDefault="00A16DE9">
      <w:pPr>
        <w:numPr>
          <w:ilvl w:val="0"/>
          <w:numId w:val="1"/>
        </w:num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Understand the user.</w:t>
      </w:r>
      <w:r>
        <w:rPr>
          <w:rFonts w:ascii="Cambria" w:eastAsia="Cambria" w:hAnsi="Cambria" w:cs="Cambria"/>
          <w:color w:val="000000"/>
        </w:rPr>
        <w:t xml:space="preserve"> There are many ways that users of the product might be characterized. What is the user</w:t>
      </w:r>
      <w:r>
        <w:rPr>
          <w:rFonts w:ascii="Cambria" w:eastAsia="Cambria" w:hAnsi="Cambria" w:cs="Cambria"/>
          <w:color w:val="000000"/>
        </w:rPr>
        <w:t>’s role and/or professional background? What skills and training would be expected of a typical user? Are there a variety of user types or do they all belong in the same group?</w:t>
      </w:r>
    </w:p>
    <w:p w14:paraId="00000012" w14:textId="77777777" w:rsidR="00B148AD" w:rsidRDefault="00A16DE9">
      <w:pPr>
        <w:numPr>
          <w:ilvl w:val="0"/>
          <w:numId w:val="1"/>
        </w:num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 xml:space="preserve">Understand the task. </w:t>
      </w:r>
      <w:r>
        <w:rPr>
          <w:rFonts w:ascii="Cambria" w:eastAsia="Cambria" w:hAnsi="Cambria" w:cs="Cambria"/>
          <w:color w:val="000000"/>
        </w:rPr>
        <w:t>Products generally support completion of a task.</w:t>
      </w:r>
      <w:r>
        <w:rPr>
          <w:rFonts w:ascii="Cambria" w:eastAsia="Cambria" w:hAnsi="Cambria" w:cs="Cambria"/>
          <w:b/>
          <w:color w:val="000000"/>
        </w:rPr>
        <w:t xml:space="preserve"> </w:t>
      </w:r>
      <w:r>
        <w:rPr>
          <w:rFonts w:ascii="Cambria" w:eastAsia="Cambria" w:hAnsi="Cambria" w:cs="Cambria"/>
          <w:color w:val="000000"/>
        </w:rPr>
        <w:t>What is t</w:t>
      </w:r>
      <w:r>
        <w:rPr>
          <w:rFonts w:ascii="Cambria" w:eastAsia="Cambria" w:hAnsi="Cambria" w:cs="Cambria"/>
          <w:color w:val="000000"/>
        </w:rPr>
        <w:t>he goal that the user is aiming to accomplish in the task? What are the steps? What are the cognitive and perceptual demands that the task imposes on a user? Are there physical requirements, such as lifting or fine motor control?</w:t>
      </w:r>
    </w:p>
    <w:p w14:paraId="00000013" w14:textId="77777777" w:rsidR="00B148AD" w:rsidRDefault="00A16DE9">
      <w:pPr>
        <w:numPr>
          <w:ilvl w:val="0"/>
          <w:numId w:val="1"/>
        </w:num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Understand the workflow.</w:t>
      </w:r>
      <w:r>
        <w:rPr>
          <w:rFonts w:ascii="Cambria" w:eastAsia="Cambria" w:hAnsi="Cambria" w:cs="Cambria"/>
          <w:color w:val="000000"/>
        </w:rPr>
        <w:t xml:space="preserve"> W</w:t>
      </w:r>
      <w:r>
        <w:rPr>
          <w:rFonts w:ascii="Cambria" w:eastAsia="Cambria" w:hAnsi="Cambria" w:cs="Cambria"/>
          <w:color w:val="000000"/>
        </w:rPr>
        <w:t>hat is the overall process that the task rests within? How does task completion depend on interactions with other users and other systems?</w:t>
      </w:r>
    </w:p>
    <w:p w14:paraId="00000014" w14:textId="77777777" w:rsidR="00B148AD" w:rsidRDefault="00A16DE9">
      <w:pPr>
        <w:numPr>
          <w:ilvl w:val="0"/>
          <w:numId w:val="1"/>
        </w:num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Understand the use environment.</w:t>
      </w:r>
      <w:r>
        <w:rPr>
          <w:rFonts w:ascii="Cambria" w:eastAsia="Cambria" w:hAnsi="Cambria" w:cs="Cambria"/>
          <w:color w:val="000000"/>
        </w:rPr>
        <w:t xml:space="preserve"> What is the setting for task completion? For example, is it in a clinic, in an office</w:t>
      </w:r>
      <w:r>
        <w:rPr>
          <w:rFonts w:ascii="Cambria" w:eastAsia="Cambria" w:hAnsi="Cambria" w:cs="Cambria"/>
          <w:color w:val="000000"/>
        </w:rPr>
        <w:t>, or in a home? Are there time pressures? What are potential distractions?</w:t>
      </w:r>
    </w:p>
    <w:p w14:paraId="00000016" w14:textId="77777777" w:rsidR="00B148AD" w:rsidRDefault="00A16DE9" w:rsidP="31E23B63">
      <w:pPr>
        <w:numPr>
          <w:ilvl w:val="0"/>
          <w:numId w:val="1"/>
        </w:numPr>
        <w:pBdr>
          <w:top w:val="nil"/>
          <w:left w:val="nil"/>
          <w:bottom w:val="nil"/>
          <w:right w:val="nil"/>
          <w:between w:val="nil"/>
        </w:pBdr>
        <w:spacing w:after="120"/>
        <w:rPr>
          <w:rFonts w:ascii="Cambria" w:eastAsia="Cambria" w:hAnsi="Cambria" w:cs="Cambria"/>
          <w:b/>
          <w:bCs/>
          <w:color w:val="000000"/>
        </w:rPr>
      </w:pPr>
      <w:r w:rsidRPr="31E23B63">
        <w:rPr>
          <w:rFonts w:ascii="Cambria" w:eastAsia="Cambria" w:hAnsi="Cambria" w:cs="Cambria"/>
          <w:b/>
          <w:bCs/>
          <w:color w:val="000000"/>
        </w:rPr>
        <w:t>Understand the technology.</w:t>
      </w:r>
      <w:r w:rsidRPr="31E23B63">
        <w:rPr>
          <w:rFonts w:ascii="Cambria" w:eastAsia="Cambria" w:hAnsi="Cambria" w:cs="Cambria"/>
          <w:color w:val="000000"/>
        </w:rPr>
        <w:t xml:space="preserve"> What hardware, software, and/or devices are included in the task, workflow, or environment? What level of training or experience is required for end users to make effective use of the technology?</w:t>
      </w:r>
    </w:p>
    <w:p w14:paraId="0000001A" w14:textId="3557D790" w:rsidR="00B148AD" w:rsidRDefault="00B148AD" w:rsidP="31E23B63">
      <w:pPr>
        <w:rPr>
          <w:rFonts w:ascii="Cambria" w:eastAsia="Cambria" w:hAnsi="Cambria" w:cs="Cambria"/>
          <w:color w:val="000000"/>
        </w:rPr>
      </w:pPr>
    </w:p>
    <w:p w14:paraId="28B7348E" w14:textId="77777777" w:rsidR="00E7579C" w:rsidRDefault="00E7579C" w:rsidP="00E7579C">
      <w:pPr>
        <w:rPr>
          <w:rFonts w:ascii="Cambria" w:eastAsia="Cambria" w:hAnsi="Cambria" w:cs="Cambria"/>
          <w:color w:val="000000"/>
        </w:rPr>
      </w:pPr>
      <w:r>
        <w:rPr>
          <w:rFonts w:ascii="Cambria" w:eastAsia="Cambria" w:hAnsi="Cambria" w:cs="Cambria"/>
          <w:color w:val="000000"/>
        </w:rPr>
        <w:t xml:space="preserve">Common methods and activities employed in support of these objectives are: </w:t>
      </w:r>
      <w:r>
        <w:rPr>
          <w:rFonts w:ascii="Cambria" w:eastAsia="Cambria" w:hAnsi="Cambria" w:cs="Cambria"/>
          <w:color w:val="0000FF"/>
          <w:u w:val="single"/>
        </w:rPr>
        <w:t>User Interview</w:t>
      </w:r>
      <w:r>
        <w:rPr>
          <w:rFonts w:ascii="Cambria" w:eastAsia="Cambria" w:hAnsi="Cambria" w:cs="Cambria"/>
          <w:color w:val="000000"/>
        </w:rPr>
        <w:t xml:space="preserve">, </w:t>
      </w:r>
      <w:r>
        <w:rPr>
          <w:rFonts w:ascii="Cambria" w:eastAsia="Cambria" w:hAnsi="Cambria" w:cs="Cambria"/>
          <w:color w:val="0000FF"/>
          <w:u w:val="single"/>
        </w:rPr>
        <w:t>Observation</w:t>
      </w:r>
      <w:r>
        <w:rPr>
          <w:rFonts w:ascii="Cambria" w:eastAsia="Cambria" w:hAnsi="Cambria" w:cs="Cambria"/>
          <w:color w:val="000000"/>
        </w:rPr>
        <w:t xml:space="preserve">, and </w:t>
      </w:r>
      <w:r>
        <w:rPr>
          <w:rFonts w:ascii="Cambria" w:eastAsia="Cambria" w:hAnsi="Cambria" w:cs="Cambria"/>
          <w:color w:val="0000FF"/>
          <w:u w:val="single"/>
        </w:rPr>
        <w:t>Clinical Workflow Modeling</w:t>
      </w:r>
      <w:r>
        <w:rPr>
          <w:rFonts w:ascii="Cambria" w:eastAsia="Cambria" w:hAnsi="Cambria" w:cs="Cambria"/>
          <w:color w:val="000000"/>
        </w:rPr>
        <w:t>.</w:t>
      </w:r>
    </w:p>
    <w:p w14:paraId="176805BA" w14:textId="77777777" w:rsidR="00E7579C" w:rsidRDefault="00E7579C" w:rsidP="00E7579C">
      <w:pPr>
        <w:ind w:left="360"/>
        <w:rPr>
          <w:rFonts w:ascii="Cambria" w:eastAsia="Cambria" w:hAnsi="Cambria" w:cs="Cambria"/>
          <w:color w:val="000000"/>
        </w:rPr>
      </w:pPr>
    </w:p>
    <w:p w14:paraId="7DB36B8C" w14:textId="0436B66D" w:rsidR="00444774" w:rsidRDefault="00E7579C" w:rsidP="00E7579C">
      <w:pPr>
        <w:rPr>
          <w:rFonts w:ascii="Cambria" w:eastAsia="Cambria" w:hAnsi="Cambria" w:cs="Cambria"/>
          <w:color w:val="000000"/>
        </w:rPr>
      </w:pPr>
      <w:r>
        <w:rPr>
          <w:rFonts w:ascii="Cambria" w:eastAsia="Cambria" w:hAnsi="Cambria" w:cs="Cambria"/>
          <w:color w:val="000000"/>
        </w:rPr>
        <w:t xml:space="preserve">When an existing and/or competing design solution(s) are available, </w:t>
      </w:r>
      <w:r w:rsidR="00444774">
        <w:rPr>
          <w:rFonts w:ascii="Cambria" w:eastAsia="Cambria" w:hAnsi="Cambria" w:cs="Cambria"/>
          <w:color w:val="000000"/>
        </w:rPr>
        <w:t>the Understand phase may include a supplemental objective:</w:t>
      </w:r>
    </w:p>
    <w:p w14:paraId="7EFA6462" w14:textId="77777777" w:rsidR="00444774" w:rsidRDefault="00444774" w:rsidP="00E7579C">
      <w:pPr>
        <w:rPr>
          <w:rFonts w:ascii="Cambria" w:eastAsia="Cambria" w:hAnsi="Cambria" w:cs="Cambria"/>
          <w:color w:val="000000"/>
        </w:rPr>
      </w:pPr>
    </w:p>
    <w:p w14:paraId="317ABF8B" w14:textId="594A4736" w:rsidR="00E7579C" w:rsidRPr="00444774" w:rsidRDefault="00444774" w:rsidP="00444774">
      <w:pPr>
        <w:pStyle w:val="ListParagraph"/>
        <w:numPr>
          <w:ilvl w:val="0"/>
          <w:numId w:val="2"/>
        </w:numPr>
        <w:rPr>
          <w:rFonts w:ascii="Cambria" w:eastAsia="Cambria" w:hAnsi="Cambria" w:cs="Cambria"/>
          <w:color w:val="000000"/>
        </w:rPr>
      </w:pPr>
      <w:r w:rsidRPr="00444774">
        <w:rPr>
          <w:rFonts w:ascii="Cambria" w:eastAsia="Cambria" w:hAnsi="Cambria" w:cs="Cambria"/>
          <w:b/>
          <w:bCs/>
          <w:color w:val="000000"/>
        </w:rPr>
        <w:lastRenderedPageBreak/>
        <w:t>Evaluate existing and/or competing solutions.</w:t>
      </w:r>
      <w:r>
        <w:rPr>
          <w:rFonts w:ascii="Cambria" w:eastAsia="Cambria" w:hAnsi="Cambria" w:cs="Cambria"/>
          <w:color w:val="000000"/>
        </w:rPr>
        <w:t xml:space="preserve"> </w:t>
      </w:r>
      <w:r w:rsidR="00E7579C" w:rsidRPr="00444774">
        <w:rPr>
          <w:rFonts w:ascii="Cambria" w:eastAsia="Cambria" w:hAnsi="Cambria" w:cs="Cambria"/>
          <w:color w:val="000000"/>
        </w:rPr>
        <w:t>What usability issues are present in the existing systems? To what degree are existing systems able to meet user needs? Are there performance metrics that can collected to benchmark anticipated design solutions?</w:t>
      </w:r>
      <w:r w:rsidR="00A16DE9">
        <w:rPr>
          <w:rFonts w:ascii="Cambria" w:eastAsia="Cambria" w:hAnsi="Cambria" w:cs="Cambria"/>
          <w:color w:val="000000"/>
        </w:rPr>
        <w:t xml:space="preserve"> </w:t>
      </w:r>
    </w:p>
    <w:p w14:paraId="4D12F529" w14:textId="77777777" w:rsidR="00E7579C" w:rsidRDefault="00E7579C" w:rsidP="00E7579C">
      <w:pPr>
        <w:rPr>
          <w:rFonts w:ascii="Cambria" w:eastAsia="Cambria" w:hAnsi="Cambria" w:cs="Cambria"/>
          <w:color w:val="000000"/>
        </w:rPr>
      </w:pPr>
    </w:p>
    <w:p w14:paraId="6B54128A" w14:textId="77777777" w:rsidR="00E7579C" w:rsidRDefault="00E7579C" w:rsidP="00E7579C">
      <w:pPr>
        <w:rPr>
          <w:rFonts w:ascii="Cambria" w:eastAsia="Cambria" w:hAnsi="Cambria" w:cs="Cambria"/>
          <w:color w:val="000000"/>
        </w:rPr>
      </w:pPr>
      <w:r>
        <w:rPr>
          <w:rFonts w:ascii="Cambria" w:eastAsia="Cambria" w:hAnsi="Cambria" w:cs="Cambria"/>
          <w:color w:val="000000"/>
        </w:rPr>
        <w:t xml:space="preserve">Common methods and activities employed in support of these objectives are: </w:t>
      </w:r>
      <w:r>
        <w:rPr>
          <w:rFonts w:ascii="Cambria" w:eastAsia="Cambria" w:hAnsi="Cambria" w:cs="Cambria"/>
          <w:color w:val="0000FF"/>
          <w:u w:val="single"/>
        </w:rPr>
        <w:t>Heuristic Evaluation</w:t>
      </w:r>
      <w:r>
        <w:rPr>
          <w:rFonts w:ascii="Cambria" w:eastAsia="Cambria" w:hAnsi="Cambria" w:cs="Cambria"/>
          <w:color w:val="000000"/>
        </w:rPr>
        <w:t xml:space="preserve"> and </w:t>
      </w:r>
      <w:r>
        <w:rPr>
          <w:rFonts w:ascii="Cambria" w:eastAsia="Cambria" w:hAnsi="Cambria" w:cs="Cambria"/>
          <w:color w:val="0000FF"/>
          <w:u w:val="single"/>
        </w:rPr>
        <w:t>Usability Walkthrough</w:t>
      </w:r>
      <w:r>
        <w:rPr>
          <w:rFonts w:ascii="Cambria" w:eastAsia="Cambria" w:hAnsi="Cambria" w:cs="Cambria"/>
          <w:color w:val="000000"/>
        </w:rPr>
        <w:t>.</w:t>
      </w:r>
    </w:p>
    <w:p w14:paraId="13582083" w14:textId="77777777" w:rsidR="00E7579C" w:rsidRDefault="00E7579C" w:rsidP="00E7579C">
      <w:pPr>
        <w:ind w:left="360"/>
        <w:rPr>
          <w:rFonts w:ascii="Cambria" w:eastAsia="Cambria" w:hAnsi="Cambria" w:cs="Cambria"/>
          <w:color w:val="000000"/>
        </w:rPr>
      </w:pPr>
    </w:p>
    <w:p w14:paraId="36E3F61E" w14:textId="77777777" w:rsidR="00E7579C" w:rsidRDefault="00E7579C" w:rsidP="00E7579C">
      <w:pPr>
        <w:rPr>
          <w:rFonts w:ascii="Cambria" w:eastAsia="Cambria" w:hAnsi="Cambria" w:cs="Cambria"/>
          <w:color w:val="000000"/>
        </w:rPr>
      </w:pPr>
      <w:r>
        <w:rPr>
          <w:rFonts w:ascii="Cambria" w:eastAsia="Cambria" w:hAnsi="Cambria" w:cs="Cambria"/>
          <w:color w:val="000000"/>
        </w:rPr>
        <w:t xml:space="preserve">To browse a complete listing of methods, please see our </w:t>
      </w:r>
      <w:r>
        <w:rPr>
          <w:rFonts w:ascii="Cambria" w:eastAsia="Cambria" w:hAnsi="Cambria" w:cs="Cambria"/>
          <w:color w:val="0000FF"/>
          <w:u w:val="single"/>
        </w:rPr>
        <w:t>Methods</w:t>
      </w:r>
      <w:r>
        <w:rPr>
          <w:rFonts w:ascii="Cambria" w:eastAsia="Cambria" w:hAnsi="Cambria" w:cs="Cambria"/>
          <w:color w:val="000000"/>
        </w:rPr>
        <w:t xml:space="preserve"> page.</w:t>
      </w:r>
    </w:p>
    <w:p w14:paraId="4FA1BCF8" w14:textId="0ADB660A" w:rsidR="00E7579C" w:rsidRDefault="00E7579C">
      <w:pPr>
        <w:rPr>
          <w:rFonts w:ascii="Cambria" w:eastAsia="Cambria" w:hAnsi="Cambria" w:cs="Cambria"/>
          <w:color w:val="000000"/>
        </w:rPr>
      </w:pPr>
    </w:p>
    <w:p w14:paraId="00000021" w14:textId="77777777" w:rsidR="00B148AD" w:rsidRDefault="00B148AD">
      <w:pPr>
        <w:rPr>
          <w:rFonts w:ascii="Cambria" w:eastAsia="Cambria" w:hAnsi="Cambria" w:cs="Cambria"/>
        </w:rPr>
      </w:pPr>
    </w:p>
    <w:p w14:paraId="00000022" w14:textId="77777777" w:rsidR="00B148AD" w:rsidRDefault="00A16DE9">
      <w:pPr>
        <w:shd w:val="clear" w:color="auto" w:fill="1F3864"/>
        <w:rPr>
          <w:rFonts w:ascii="Cambria" w:eastAsia="Cambria" w:hAnsi="Cambria" w:cs="Cambria"/>
          <w:b/>
          <w:color w:val="FFFFFF"/>
        </w:rPr>
      </w:pPr>
      <w:r>
        <w:rPr>
          <w:rFonts w:ascii="Cambria" w:eastAsia="Cambria" w:hAnsi="Cambria" w:cs="Cambria"/>
          <w:b/>
          <w:color w:val="FFFFFF"/>
        </w:rPr>
        <w:t>Excerpt</w:t>
      </w:r>
    </w:p>
    <w:p w14:paraId="00000023" w14:textId="77777777" w:rsidR="00B148AD" w:rsidRDefault="00A16DE9">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Summary text for WordPress</w:t>
      </w:r>
    </w:p>
    <w:p w14:paraId="00000024" w14:textId="77777777" w:rsidR="00B148AD" w:rsidRDefault="00A16DE9">
      <w:pPr>
        <w:rPr>
          <w:rFonts w:ascii="Cambria" w:eastAsia="Cambria" w:hAnsi="Cambria" w:cs="Cambria"/>
          <w:color w:val="000000"/>
        </w:rPr>
      </w:pPr>
      <w:r>
        <w:rPr>
          <w:rFonts w:ascii="Cambria" w:eastAsia="Cambria" w:hAnsi="Cambria" w:cs="Cambria"/>
          <w:color w:val="000000"/>
        </w:rPr>
        <w:t>The Understand phase determines the users and the context of use before investing in a design solution.</w:t>
      </w:r>
    </w:p>
    <w:p w14:paraId="00000025" w14:textId="77777777" w:rsidR="00B148AD" w:rsidRDefault="00B148AD">
      <w:pPr>
        <w:rPr>
          <w:rFonts w:ascii="Cambria" w:eastAsia="Cambria" w:hAnsi="Cambria" w:cs="Cambria"/>
          <w:color w:val="000000"/>
        </w:rPr>
      </w:pPr>
    </w:p>
    <w:p w14:paraId="00000026" w14:textId="77777777" w:rsidR="00B148AD" w:rsidRDefault="00B148AD">
      <w:pPr>
        <w:rPr>
          <w:rFonts w:ascii="Cambria" w:eastAsia="Cambria" w:hAnsi="Cambria" w:cs="Cambria"/>
        </w:rPr>
      </w:pPr>
    </w:p>
    <w:p w14:paraId="00000027" w14:textId="77777777" w:rsidR="00B148AD" w:rsidRDefault="00B148AD">
      <w:pPr>
        <w:rPr>
          <w:rFonts w:ascii="Quattrocento Sans" w:eastAsia="Quattrocento Sans" w:hAnsi="Quattrocento Sans" w:cs="Quattrocento Sans"/>
          <w:sz w:val="18"/>
          <w:szCs w:val="18"/>
        </w:rPr>
      </w:pPr>
    </w:p>
    <w:sectPr w:rsidR="00B14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2B2"/>
    <w:multiLevelType w:val="multilevel"/>
    <w:tmpl w:val="1E10B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6E939E5"/>
    <w:multiLevelType w:val="hybridMultilevel"/>
    <w:tmpl w:val="8A6C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2DA18"/>
    <w:rsid w:val="00444774"/>
    <w:rsid w:val="00A16DE9"/>
    <w:rsid w:val="00B148AD"/>
    <w:rsid w:val="00E7579C"/>
    <w:rsid w:val="31E23B63"/>
    <w:rsid w:val="7372D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E4D4"/>
  <w15:docId w15:val="{58DE27EF-9E34-4B05-BC0D-13C07097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8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228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722827"/>
    <w:pPr>
      <w:spacing w:before="100" w:beforeAutospacing="1" w:after="100" w:afterAutospacing="1"/>
    </w:pPr>
  </w:style>
  <w:style w:type="character" w:customStyle="1" w:styleId="normaltextrun">
    <w:name w:val="normaltextrun"/>
    <w:basedOn w:val="DefaultParagraphFont"/>
    <w:rsid w:val="00722827"/>
  </w:style>
  <w:style w:type="character" w:customStyle="1" w:styleId="contextualspellingandgrammarerror">
    <w:name w:val="contextualspellingandgrammarerror"/>
    <w:basedOn w:val="DefaultParagraphFont"/>
    <w:rsid w:val="00722827"/>
  </w:style>
  <w:style w:type="character" w:customStyle="1" w:styleId="eop">
    <w:name w:val="eop"/>
    <w:basedOn w:val="DefaultParagraphFont"/>
    <w:rsid w:val="00722827"/>
  </w:style>
  <w:style w:type="character" w:customStyle="1" w:styleId="spellingerror">
    <w:name w:val="spellingerror"/>
    <w:basedOn w:val="DefaultParagraphFont"/>
    <w:rsid w:val="00722827"/>
  </w:style>
  <w:style w:type="character" w:customStyle="1" w:styleId="pagebreaktextspan">
    <w:name w:val="pagebreaktextspan"/>
    <w:basedOn w:val="DefaultParagraphFont"/>
    <w:rsid w:val="00722827"/>
  </w:style>
  <w:style w:type="character" w:customStyle="1" w:styleId="Heading2Char">
    <w:name w:val="Heading 2 Char"/>
    <w:basedOn w:val="DefaultParagraphFont"/>
    <w:link w:val="Heading2"/>
    <w:uiPriority w:val="9"/>
    <w:rsid w:val="007228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customStyle="1" w:styleId="CommentSubjectChar">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eastAsiaTheme="minorHAnsi"/>
      <w:sz w:val="18"/>
      <w:szCs w:val="18"/>
    </w:rPr>
  </w:style>
  <w:style w:type="character" w:customStyle="1" w:styleId="BalloonTextChar">
    <w:name w:val="Balloon Text Char"/>
    <w:basedOn w:val="DefaultParagraphFont"/>
    <w:link w:val="BalloonText"/>
    <w:uiPriority w:val="99"/>
    <w:semiHidden/>
    <w:rsid w:val="000030A9"/>
    <w:rPr>
      <w:rFonts w:ascii="Times New Roman" w:hAnsi="Times New Roman" w:cs="Times New Roman"/>
      <w:sz w:val="18"/>
      <w:szCs w:val="18"/>
    </w:rPr>
  </w:style>
  <w:style w:type="character" w:styleId="Hyperlink">
    <w:name w:val="Hyperlink"/>
    <w:basedOn w:val="DefaultParagraphFont"/>
    <w:uiPriority w:val="99"/>
    <w:unhideWhenUsed/>
    <w:rsid w:val="001D155F"/>
    <w:rPr>
      <w:color w:val="0563C1" w:themeColor="hyperlink"/>
      <w:u w:val="single"/>
    </w:rPr>
  </w:style>
  <w:style w:type="character" w:styleId="UnresolvedMention">
    <w:name w:val="Unresolved Mention"/>
    <w:basedOn w:val="DefaultParagraphFont"/>
    <w:uiPriority w:val="99"/>
    <w:semiHidden/>
    <w:unhideWhenUsed/>
    <w:rsid w:val="001D155F"/>
    <w:rPr>
      <w:color w:val="605E5C"/>
      <w:shd w:val="clear" w:color="auto" w:fill="E1DFDD"/>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LEC85FzvfWebb4pnXPbofCCbQ==">AMUW2mXK3y6JEiPZ2n2FitLNysvnX2wqUCyjFJprYNCId5eU+rkpAClfsebDsOZonSlUAb9sTy2SkaNJIEhhPuibTKpXV9nK5UP2e+q+YSmVaVVFOriLzYo=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Gowan</dc:creator>
  <cp:lastModifiedBy>Dan Gajewski</cp:lastModifiedBy>
  <cp:revision>3</cp:revision>
  <dcterms:created xsi:type="dcterms:W3CDTF">2020-09-18T18:09:00Z</dcterms:created>
  <dcterms:modified xsi:type="dcterms:W3CDTF">2020-09-18T18:30:00Z</dcterms:modified>
</cp:coreProperties>
</file>