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2E5C885" w:rsidRDefault="00722827" w14:paraId="5CA783C8" w14:textId="412D8CA9">
      <w:pPr>
        <w:textAlignment w:val="baseline"/>
        <w:rPr>
          <w:rFonts w:ascii="Cambria" w:hAnsi="Cambria" w:cs="Segoe UI"/>
        </w:rPr>
      </w:pPr>
      <w:r w:rsidRPr="26C14560" w:rsidR="26C14560">
        <w:rPr>
          <w:rFonts w:ascii="Cambria" w:hAnsi="Cambria" w:cs="Segoe UI"/>
          <w:b w:val="1"/>
          <w:bCs w:val="1"/>
        </w:rPr>
        <w:t>Page ID</w:t>
      </w:r>
      <w:r w:rsidRPr="26C14560" w:rsidR="26C14560">
        <w:rPr>
          <w:rFonts w:ascii="Cambria" w:hAnsi="Cambria" w:cs="Segoe UI"/>
        </w:rPr>
        <w:t>:</w:t>
      </w:r>
      <w:r w:rsidRPr="26C14560" w:rsidR="26C14560">
        <w:rPr>
          <w:rFonts w:ascii="Cambria" w:hAnsi="Cambria" w:cs="Segoe UI"/>
          <w:b w:val="1"/>
          <w:bCs w:val="1"/>
        </w:rPr>
        <w:t> 2.4 Specify</w:t>
      </w:r>
      <w:bookmarkStart w:name="_GoBack" w:id="0"/>
      <w:bookmarkEnd w:id="0"/>
    </w:p>
    <w:p w:rsidRPr="00722827" w:rsidR="00722827" w:rsidP="00722827" w:rsidRDefault="00722827" w14:paraId="21777FC0"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722827" w14:paraId="65EAFE1D"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722827" w:rsidP="00722827" w:rsidRDefault="00722827" w14:paraId="03238F4F" w14:textId="52AFCED0">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722827" w:rsidP="00722827" w:rsidRDefault="00722827" w14:paraId="063D7071" w14:textId="77777777">
      <w:pPr>
        <w:textAlignment w:val="baseline"/>
        <w:rPr>
          <w:rFonts w:ascii="Segoe UI" w:hAnsi="Segoe UI" w:cs="Segoe UI"/>
          <w:sz w:val="18"/>
          <w:szCs w:val="18"/>
        </w:rPr>
      </w:pPr>
      <w:r w:rsidRPr="12E5C885" w:rsidR="12E5C885">
        <w:rPr>
          <w:rFonts w:ascii="Cambria" w:hAnsi="Cambria" w:cs="Segoe UI"/>
        </w:rPr>
        <w:t> </w:t>
      </w:r>
    </w:p>
    <w:p w:rsidR="12E5C885" w:rsidP="12E5C885" w:rsidRDefault="12E5C885" w14:paraId="378D6966" w14:textId="5BD92513">
      <w:pPr>
        <w:pStyle w:val="Normal"/>
        <w:bidi w:val="0"/>
        <w:spacing w:before="0" w:beforeAutospacing="off" w:after="0" w:afterAutospacing="off" w:line="259" w:lineRule="auto"/>
        <w:ind w:left="0" w:right="0"/>
        <w:jc w:val="left"/>
      </w:pPr>
      <w:r w:rsidRPr="26C14560" w:rsidR="26C14560">
        <w:rPr>
          <w:rFonts w:ascii="Cambria" w:hAnsi="Cambria" w:cs="Segoe UI"/>
          <w:b w:val="1"/>
          <w:bCs w:val="1"/>
          <w:color w:val="000000" w:themeColor="text1" w:themeTint="FF" w:themeShade="FF"/>
          <w:sz w:val="32"/>
          <w:szCs w:val="32"/>
        </w:rPr>
        <w:t>Specify</w:t>
      </w:r>
    </w:p>
    <w:p w:rsidRPr="00722827" w:rsidR="00722827" w:rsidP="00722827" w:rsidRDefault="00722827" w14:paraId="2C56D3CA" w14:textId="77777777">
      <w:pPr>
        <w:textAlignment w:val="baseline"/>
        <w:rPr>
          <w:rFonts w:ascii="Segoe UI" w:hAnsi="Segoe UI" w:cs="Segoe UI"/>
          <w:sz w:val="18"/>
          <w:szCs w:val="18"/>
        </w:rPr>
      </w:pPr>
      <w:r w:rsidRPr="00722827">
        <w:rPr>
          <w:rFonts w:ascii="Cambria" w:hAnsi="Cambria" w:cs="Segoe UI"/>
        </w:rPr>
        <w:t> </w:t>
      </w:r>
    </w:p>
    <w:p w:rsidRPr="00722827" w:rsidR="00722827" w:rsidP="43648D1B" w:rsidRDefault="00722827" w14:paraId="1A07AF72" w14:textId="0A1D19D9">
      <w:pPr>
        <w:shd w:val="clear" w:color="auto" w:fill="1F3864" w:themeFill="accent1" w:themeFillShade="80"/>
        <w:textAlignment w:val="baseline"/>
        <w:rPr>
          <w:rFonts w:ascii="Segoe UI" w:hAnsi="Segoe UI" w:cs="Segoe UI"/>
          <w:sz w:val="18"/>
          <w:szCs w:val="18"/>
        </w:rPr>
      </w:pPr>
      <w:r w:rsidRPr="12E5C885" w:rsidR="12E5C885">
        <w:rPr>
          <w:rFonts w:ascii="Cambria" w:hAnsi="Cambria" w:cs="Segoe UI"/>
          <w:b w:val="1"/>
          <w:bCs w:val="1"/>
          <w:color w:val="FFFFFF" w:themeColor="background1" w:themeTint="FF" w:themeShade="FF"/>
        </w:rPr>
        <w:t xml:space="preserve">Page Content </w:t>
      </w:r>
    </w:p>
    <w:p w:rsidRPr="00722827" w:rsidR="00722827" w:rsidP="12E5C885" w:rsidRDefault="00722827" w14:paraId="33E271B2" w14:textId="56C387B0">
      <w:pPr>
        <w:shd w:val="clear" w:color="auto" w:fill="D9E2F3" w:themeFill="accent1" w:themeFillTint="33"/>
        <w:textAlignment w:val="baseline"/>
        <w:rPr>
          <w:rFonts w:ascii="Segoe UI" w:hAnsi="Segoe UI" w:cs="Segoe UI"/>
          <w:sz w:val="18"/>
          <w:szCs w:val="18"/>
        </w:rPr>
      </w:pPr>
      <w:r w:rsidRPr="26C14560" w:rsidR="26C14560">
        <w:rPr>
          <w:rFonts w:ascii="Cambria" w:hAnsi="Cambria" w:cs="Segoe UI"/>
          <w:color w:val="1F3864" w:themeColor="accent1" w:themeTint="FF" w:themeShade="80"/>
          <w:sz w:val="20"/>
          <w:szCs w:val="20"/>
        </w:rPr>
        <w:t>Enter the </w:t>
      </w:r>
      <w:r w:rsidRPr="26C14560" w:rsidR="26C14560">
        <w:rPr>
          <w:rFonts w:ascii="Cambria" w:hAnsi="Cambria" w:cs="Segoe UI"/>
          <w:b w:val="1"/>
          <w:bCs w:val="1"/>
          <w:color w:val="1F3864" w:themeColor="accent1" w:themeTint="FF" w:themeShade="80"/>
          <w:sz w:val="20"/>
          <w:szCs w:val="20"/>
        </w:rPr>
        <w:t xml:space="preserve">content </w:t>
      </w:r>
      <w:r w:rsidRPr="26C14560" w:rsidR="26C14560">
        <w:rPr>
          <w:rFonts w:ascii="Cambria" w:hAnsi="Cambria" w:cs="Segoe UI"/>
          <w:color w:val="1F3864" w:themeColor="accent1" w:themeTint="FF" w:themeShade="80"/>
          <w:sz w:val="20"/>
          <w:szCs w:val="20"/>
        </w:rPr>
        <w:t>here (REQUIRED).</w:t>
      </w:r>
      <w:r w:rsidRPr="26C14560" w:rsidR="26C14560">
        <w:rPr>
          <w:rFonts w:ascii="Cambria" w:hAnsi="Cambria" w:cs="Segoe UI"/>
          <w:sz w:val="20"/>
          <w:szCs w:val="20"/>
        </w:rPr>
        <w:t> </w:t>
      </w:r>
    </w:p>
    <w:p w:rsidR="26C14560" w:rsidP="26C14560" w:rsidRDefault="26C14560" w14:paraId="499BDEBF" w14:textId="21BF0C40">
      <w:pPr>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65170799" w14:textId="6D861D80">
      <w:pPr>
        <w:rPr>
          <w:rFonts w:ascii="Cambria" w:hAnsi="Cambria" w:eastAsia="Cambria" w:cs="Cambria"/>
          <w:b w:val="0"/>
          <w:bCs w:val="0"/>
          <w:i w:val="0"/>
          <w:iCs w:val="0"/>
          <w:noProof w:val="0"/>
          <w:color w:val="000000" w:themeColor="text1" w:themeTint="FF" w:themeShade="FF"/>
          <w:sz w:val="24"/>
          <w:szCs w:val="24"/>
          <w:lang w:val="en-US"/>
        </w:rPr>
      </w:pPr>
      <w:r w:rsidRPr="26C14560" w:rsidR="26C14560">
        <w:rPr>
          <w:rFonts w:ascii="Cambria" w:hAnsi="Cambria" w:eastAsia="Cambria" w:cs="Cambria"/>
          <w:b w:val="1"/>
          <w:bCs w:val="1"/>
          <w:i w:val="0"/>
          <w:iCs w:val="0"/>
          <w:noProof w:val="0"/>
          <w:color w:val="000000" w:themeColor="text1" w:themeTint="FF" w:themeShade="FF"/>
          <w:sz w:val="24"/>
          <w:szCs w:val="24"/>
          <w:lang w:val="en-US"/>
        </w:rPr>
        <w:t xml:space="preserve">The Specify phase ensures that design solutions are mutually agreed </w:t>
      </w:r>
      <w:r w:rsidRPr="26C14560" w:rsidR="26C14560">
        <w:rPr>
          <w:rFonts w:ascii="Cambria" w:hAnsi="Cambria" w:eastAsia="Cambria" w:cs="Cambria"/>
          <w:b w:val="1"/>
          <w:bCs w:val="1"/>
          <w:i w:val="0"/>
          <w:iCs w:val="0"/>
          <w:noProof w:val="0"/>
          <w:color w:val="000000" w:themeColor="text1" w:themeTint="FF" w:themeShade="FF"/>
          <w:sz w:val="24"/>
          <w:szCs w:val="24"/>
          <w:lang w:val="en-US"/>
        </w:rPr>
        <w:t>upon and</w:t>
      </w:r>
      <w:r w:rsidRPr="26C14560" w:rsidR="26C14560">
        <w:rPr>
          <w:rFonts w:ascii="Cambria" w:hAnsi="Cambria" w:eastAsia="Cambria" w:cs="Cambria"/>
          <w:b w:val="1"/>
          <w:bCs w:val="1"/>
          <w:i w:val="0"/>
          <w:iCs w:val="0"/>
          <w:noProof w:val="0"/>
          <w:color w:val="000000" w:themeColor="text1" w:themeTint="FF" w:themeShade="FF"/>
          <w:sz w:val="24"/>
          <w:szCs w:val="24"/>
          <w:lang w:val="en-US"/>
        </w:rPr>
        <w:t xml:space="preserve"> clearly articulated to the production team.</w:t>
      </w:r>
    </w:p>
    <w:p w:rsidR="26C14560" w:rsidP="26C14560" w:rsidRDefault="26C14560" w14:paraId="6B24CEB0" w14:textId="124BB51E">
      <w:pPr>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175B18C6" w14:textId="5A9CCCAF">
      <w:pPr>
        <w:rPr>
          <w:rFonts w:ascii="Cambria" w:hAnsi="Cambria" w:eastAsia="Cambria" w:cs="Cambria"/>
          <w:b w:val="0"/>
          <w:bCs w:val="0"/>
          <w:i w:val="0"/>
          <w:iCs w:val="0"/>
          <w:noProof w:val="0"/>
          <w:color w:val="000000" w:themeColor="text1" w:themeTint="FF" w:themeShade="FF"/>
          <w:sz w:val="24"/>
          <w:szCs w:val="24"/>
          <w:lang w:val="en-US"/>
        </w:rPr>
      </w:pPr>
      <w:r w:rsidRPr="26C14560" w:rsidR="26C14560">
        <w:rPr>
          <w:rFonts w:ascii="Cambria" w:hAnsi="Cambria" w:eastAsia="Cambria" w:cs="Cambria"/>
          <w:b w:val="0"/>
          <w:bCs w:val="0"/>
          <w:i w:val="0"/>
          <w:iCs w:val="0"/>
          <w:noProof w:val="0"/>
          <w:color w:val="000000" w:themeColor="text1" w:themeTint="FF" w:themeShade="FF"/>
          <w:sz w:val="24"/>
          <w:szCs w:val="24"/>
          <w:lang w:val="en-US"/>
        </w:rPr>
        <w:t>A crucial aspect of the Specify phase is ensuring the stakeholders are involved in the reconciliation process. Requirements derived from the user, the stakeholder, and the limitations of technology can (and often do) conflict. In these cases, priorities must be assigned to the requirements with agreement from all parties.</w:t>
      </w:r>
    </w:p>
    <w:p w:rsidR="26C14560" w:rsidP="26C14560" w:rsidRDefault="26C14560" w14:paraId="00FFE250" w14:textId="65851921">
      <w:pPr>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0B87533F" w14:textId="0629E0C8">
      <w:pPr>
        <w:rPr>
          <w:rFonts w:ascii="Cambria" w:hAnsi="Cambria" w:eastAsia="Cambria" w:cs="Cambria"/>
          <w:b w:val="0"/>
          <w:bCs w:val="0"/>
          <w:i w:val="0"/>
          <w:iCs w:val="0"/>
          <w:noProof w:val="0"/>
          <w:color w:val="000000" w:themeColor="text1" w:themeTint="FF" w:themeShade="FF"/>
          <w:sz w:val="24"/>
          <w:szCs w:val="24"/>
          <w:lang w:val="en-US"/>
        </w:rPr>
      </w:pPr>
      <w:r w:rsidRPr="26C14560" w:rsidR="26C14560">
        <w:rPr>
          <w:rFonts w:ascii="Cambria" w:hAnsi="Cambria" w:eastAsia="Cambria" w:cs="Cambria"/>
          <w:b w:val="0"/>
          <w:bCs w:val="0"/>
          <w:i w:val="0"/>
          <w:iCs w:val="0"/>
          <w:noProof w:val="0"/>
          <w:color w:val="000000" w:themeColor="text1" w:themeTint="FF" w:themeShade="FF"/>
          <w:sz w:val="24"/>
          <w:szCs w:val="24"/>
          <w:lang w:val="en-US"/>
        </w:rPr>
        <w:t>The Specify phase has the following objectives:</w:t>
      </w:r>
    </w:p>
    <w:p w:rsidR="26C14560" w:rsidP="26C14560" w:rsidRDefault="26C14560" w14:paraId="3314EA94" w14:textId="0BDB3E0B">
      <w:pPr>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1F36E3BA" w14:textId="4282AD9A">
      <w:pPr>
        <w:pStyle w:val="ListParagraph"/>
        <w:numPr>
          <w:ilvl w:val="0"/>
          <w:numId w:val="28"/>
        </w:numPr>
        <w:spacing w:after="120"/>
        <w:rPr>
          <w:rFonts w:ascii="Cambria" w:hAnsi="Cambria" w:eastAsia="Cambria" w:cs="Cambria" w:asciiTheme="minorAscii" w:hAnsiTheme="minorAscii" w:eastAsiaTheme="minorAscii" w:cstheme="minorAscii"/>
          <w:b w:val="1"/>
          <w:bCs w:val="1"/>
          <w:i w:val="0"/>
          <w:iCs w:val="0"/>
          <w:noProof w:val="0"/>
          <w:color w:val="000000" w:themeColor="text1" w:themeTint="FF" w:themeShade="FF"/>
          <w:sz w:val="24"/>
          <w:szCs w:val="24"/>
          <w:lang w:val="en-US"/>
        </w:rPr>
      </w:pPr>
      <w:r w:rsidRPr="26C14560" w:rsidR="26C14560">
        <w:rPr>
          <w:rFonts w:ascii="Cambria" w:hAnsi="Cambria" w:eastAsia="Cambria" w:cs="Cambria"/>
          <w:b w:val="1"/>
          <w:bCs w:val="1"/>
          <w:i w:val="0"/>
          <w:iCs w:val="0"/>
          <w:noProof w:val="0"/>
          <w:color w:val="000000" w:themeColor="text1" w:themeTint="FF" w:themeShade="FF"/>
          <w:sz w:val="24"/>
          <w:szCs w:val="24"/>
          <w:lang w:val="en-US"/>
        </w:rPr>
        <w:t>Specify user needs.</w:t>
      </w:r>
      <w:r w:rsidRPr="26C14560" w:rsidR="26C14560">
        <w:rPr>
          <w:rFonts w:ascii="Cambria" w:hAnsi="Cambria" w:eastAsia="Cambria" w:cs="Cambria"/>
          <w:b w:val="0"/>
          <w:bCs w:val="0"/>
          <w:i w:val="0"/>
          <w:iCs w:val="0"/>
          <w:noProof w:val="0"/>
          <w:color w:val="000000" w:themeColor="text1" w:themeTint="FF" w:themeShade="FF"/>
          <w:sz w:val="24"/>
          <w:szCs w:val="24"/>
          <w:lang w:val="en-US"/>
        </w:rPr>
        <w:t xml:space="preserve"> These are features that can be stated independently of any particular design solution. For example, a healthcare provider needs lab results entered into their patients’ records, or data entry needs to occur while seeing patients in their homes.</w:t>
      </w:r>
    </w:p>
    <w:p w:rsidR="26C14560" w:rsidP="26C14560" w:rsidRDefault="26C14560" w14:paraId="01A5555D" w14:textId="224E6523">
      <w:pPr>
        <w:pStyle w:val="ListParagraph"/>
        <w:numPr>
          <w:ilvl w:val="0"/>
          <w:numId w:val="28"/>
        </w:numPr>
        <w:spacing w:after="120"/>
        <w:rPr>
          <w:rFonts w:ascii="Cambria" w:hAnsi="Cambria" w:eastAsia="Cambria" w:cs="Cambria" w:asciiTheme="minorAscii" w:hAnsiTheme="minorAscii" w:eastAsiaTheme="minorAscii" w:cstheme="minorAscii"/>
          <w:b w:val="1"/>
          <w:bCs w:val="1"/>
          <w:i w:val="0"/>
          <w:iCs w:val="0"/>
          <w:noProof w:val="0"/>
          <w:color w:val="000000" w:themeColor="text1" w:themeTint="FF" w:themeShade="FF"/>
          <w:sz w:val="24"/>
          <w:szCs w:val="24"/>
          <w:lang w:val="en-US"/>
        </w:rPr>
      </w:pPr>
      <w:r w:rsidRPr="26C14560" w:rsidR="26C14560">
        <w:rPr>
          <w:rFonts w:ascii="Cambria" w:hAnsi="Cambria" w:eastAsia="Cambria" w:cs="Cambria"/>
          <w:b w:val="1"/>
          <w:bCs w:val="1"/>
          <w:i w:val="0"/>
          <w:iCs w:val="0"/>
          <w:noProof w:val="0"/>
          <w:color w:val="000000" w:themeColor="text1" w:themeTint="FF" w:themeShade="FF"/>
          <w:sz w:val="24"/>
          <w:szCs w:val="24"/>
          <w:lang w:val="en-US"/>
        </w:rPr>
        <w:t>Specify user requirements.</w:t>
      </w:r>
      <w:r w:rsidRPr="26C14560" w:rsidR="26C14560">
        <w:rPr>
          <w:rFonts w:ascii="Cambria" w:hAnsi="Cambria" w:eastAsia="Cambria" w:cs="Cambria"/>
          <w:b w:val="0"/>
          <w:bCs w:val="0"/>
          <w:i w:val="0"/>
          <w:iCs w:val="0"/>
          <w:noProof w:val="0"/>
          <w:color w:val="000000" w:themeColor="text1" w:themeTint="FF" w:themeShade="FF"/>
          <w:sz w:val="24"/>
          <w:szCs w:val="24"/>
          <w:lang w:val="en-US"/>
        </w:rPr>
        <w:t xml:space="preserve"> These include interaction requirements and use-related quality requirements. Interaction requirements are the choices and inputs that users must execute to achieve task goals. Use-related quality requirements are metrics tied to the human-centered quality objectives outlined in the Plan phase. These can be considered success criteria. Examples include measures of accuracy (error rates) and efficiency (task completion time). </w:t>
      </w:r>
    </w:p>
    <w:p w:rsidR="26C14560" w:rsidP="26C14560" w:rsidRDefault="26C14560" w14:paraId="5E4A88A9" w14:textId="3CDFBA2F">
      <w:pPr>
        <w:rPr>
          <w:rFonts w:ascii="Cambria" w:hAnsi="Cambria" w:eastAsia="Cambria" w:cs="Cambria"/>
          <w:b w:val="0"/>
          <w:bCs w:val="0"/>
          <w:i w:val="0"/>
          <w:iCs w:val="0"/>
          <w:noProof w:val="0"/>
          <w:color w:val="000000" w:themeColor="text1" w:themeTint="FF" w:themeShade="FF"/>
          <w:sz w:val="24"/>
          <w:szCs w:val="24"/>
          <w:lang w:val="en-US"/>
        </w:rPr>
      </w:pPr>
    </w:p>
    <w:p w:rsidR="26C14560" w:rsidP="18325358" w:rsidRDefault="26C14560" w14:paraId="2AA63266" w14:textId="6E65F45C">
      <w:pPr>
        <w:rPr>
          <w:rFonts w:ascii="Cambria" w:hAnsi="Cambria" w:eastAsia="Cambria" w:cs="Cambria"/>
          <w:b w:val="0"/>
          <w:bCs w:val="0"/>
          <w:i w:val="0"/>
          <w:iCs w:val="0"/>
          <w:noProof w:val="0"/>
          <w:color w:val="000000" w:themeColor="text1" w:themeTint="FF" w:themeShade="FF"/>
          <w:sz w:val="24"/>
          <w:szCs w:val="24"/>
          <w:lang w:val="en-US"/>
        </w:rPr>
      </w:pPr>
      <w:r w:rsidRPr="18325358" w:rsidR="18325358">
        <w:rPr>
          <w:rFonts w:ascii="Cambria" w:hAnsi="Cambria" w:eastAsia="Cambria" w:cs="Cambria"/>
          <w:b w:val="0"/>
          <w:bCs w:val="0"/>
          <w:i w:val="0"/>
          <w:iCs w:val="0"/>
          <w:noProof w:val="0"/>
          <w:color w:val="000000" w:themeColor="text1" w:themeTint="FF" w:themeShade="FF"/>
          <w:sz w:val="24"/>
          <w:szCs w:val="24"/>
          <w:lang w:val="en-US"/>
        </w:rPr>
        <w:t xml:space="preserve">Common methods and activities used in support of these objectives are: </w:t>
      </w:r>
      <w:commentRangeStart w:id="1749596702"/>
      <w:r w:rsidRPr="18325358" w:rsidR="18325358">
        <w:rPr>
          <w:rFonts w:ascii="Cambria" w:hAnsi="Cambria" w:eastAsia="Cambria" w:cs="Cambria"/>
          <w:b w:val="0"/>
          <w:bCs w:val="0"/>
          <w:i w:val="0"/>
          <w:iCs w:val="0"/>
          <w:noProof w:val="0"/>
          <w:color w:val="000000" w:themeColor="text1" w:themeTint="FF" w:themeShade="FF"/>
          <w:sz w:val="24"/>
          <w:szCs w:val="24"/>
          <w:lang w:val="en-US"/>
        </w:rPr>
        <w:t>Cost-Benefit Analysis and Creation of a product requirements document</w:t>
      </w:r>
      <w:commentRangeEnd w:id="1749596702"/>
      <w:r>
        <w:rPr>
          <w:rStyle w:val="CommentReference"/>
        </w:rPr>
        <w:commentReference w:id="1749596702"/>
      </w:r>
      <w:r w:rsidRPr="18325358" w:rsidR="18325358">
        <w:rPr>
          <w:rFonts w:ascii="Cambria" w:hAnsi="Cambria" w:eastAsia="Cambria" w:cs="Cambria"/>
          <w:b w:val="0"/>
          <w:bCs w:val="0"/>
          <w:i w:val="0"/>
          <w:iCs w:val="0"/>
          <w:noProof w:val="0"/>
          <w:color w:val="000000" w:themeColor="text1" w:themeTint="FF" w:themeShade="FF"/>
          <w:sz w:val="24"/>
          <w:szCs w:val="24"/>
          <w:lang w:val="en-US"/>
        </w:rPr>
        <w:t>.</w:t>
      </w:r>
    </w:p>
    <w:p w:rsidR="26C14560" w:rsidP="26C14560" w:rsidRDefault="26C14560" w14:paraId="6F23556A" w14:textId="71B0F59C">
      <w:pPr>
        <w:ind w:left="360"/>
        <w:rPr>
          <w:rFonts w:ascii="Cambria" w:hAnsi="Cambria" w:eastAsia="Cambria" w:cs="Cambria"/>
          <w:b w:val="0"/>
          <w:bCs w:val="0"/>
          <w:i w:val="0"/>
          <w:iCs w:val="0"/>
          <w:noProof w:val="0"/>
          <w:color w:val="000000" w:themeColor="text1" w:themeTint="FF" w:themeShade="FF"/>
          <w:sz w:val="24"/>
          <w:szCs w:val="24"/>
          <w:lang w:val="en-US"/>
        </w:rPr>
      </w:pPr>
    </w:p>
    <w:p w:rsidR="26C14560" w:rsidP="26C14560" w:rsidRDefault="26C14560" w14:paraId="6EA167AD" w14:textId="522BAC8D">
      <w:pPr>
        <w:rPr>
          <w:rFonts w:ascii="Cambria" w:hAnsi="Cambria" w:eastAsia="Cambria" w:cs="Cambria"/>
          <w:b w:val="0"/>
          <w:bCs w:val="0"/>
          <w:i w:val="0"/>
          <w:iCs w:val="0"/>
          <w:noProof w:val="0"/>
          <w:color w:val="000000" w:themeColor="text1" w:themeTint="FF" w:themeShade="FF"/>
          <w:sz w:val="24"/>
          <w:szCs w:val="24"/>
          <w:lang w:val="en-US"/>
        </w:rPr>
      </w:pPr>
      <w:r w:rsidRPr="26C14560" w:rsidR="26C14560">
        <w:rPr>
          <w:rFonts w:ascii="Cambria" w:hAnsi="Cambria" w:eastAsia="Cambria" w:cs="Cambria"/>
          <w:b w:val="0"/>
          <w:bCs w:val="0"/>
          <w:i w:val="0"/>
          <w:iCs w:val="0"/>
          <w:noProof w:val="0"/>
          <w:color w:val="000000" w:themeColor="text1" w:themeTint="FF" w:themeShade="FF"/>
          <w:sz w:val="24"/>
          <w:szCs w:val="24"/>
          <w:lang w:val="en-US"/>
        </w:rPr>
        <w:t xml:space="preserve">To browse a complete listing of methods, please see our </w:t>
      </w:r>
      <w:r w:rsidRPr="26C14560" w:rsidR="26C14560">
        <w:rPr>
          <w:rFonts w:ascii="Cambria" w:hAnsi="Cambria" w:eastAsia="Cambria" w:cs="Cambria"/>
          <w:b w:val="0"/>
          <w:bCs w:val="0"/>
          <w:i w:val="0"/>
          <w:iCs w:val="0"/>
          <w:noProof w:val="0"/>
          <w:color w:val="0000FF"/>
          <w:sz w:val="24"/>
          <w:szCs w:val="24"/>
          <w:u w:val="single"/>
          <w:lang w:val="en-US"/>
        </w:rPr>
        <w:t>Methods</w:t>
      </w:r>
      <w:r w:rsidRPr="26C14560" w:rsidR="26C14560">
        <w:rPr>
          <w:rFonts w:ascii="Cambria" w:hAnsi="Cambria" w:eastAsia="Cambria" w:cs="Cambria"/>
          <w:b w:val="0"/>
          <w:bCs w:val="0"/>
          <w:i w:val="0"/>
          <w:iCs w:val="0"/>
          <w:noProof w:val="0"/>
          <w:color w:val="000000" w:themeColor="text1" w:themeTint="FF" w:themeShade="FF"/>
          <w:sz w:val="24"/>
          <w:szCs w:val="24"/>
          <w:lang w:val="en-US"/>
        </w:rPr>
        <w:t xml:space="preserve"> page.</w:t>
      </w:r>
    </w:p>
    <w:p w:rsidR="227B8521" w:rsidP="227B8521" w:rsidRDefault="227B8521" w14:paraId="51A778C9" w14:textId="4AAB9D3B">
      <w:pPr>
        <w:pStyle w:val="Normal"/>
        <w:rPr>
          <w:rFonts w:ascii="Cambria" w:hAnsi="Cambria" w:eastAsia="Cambria" w:cs="Cambria"/>
          <w:b w:val="0"/>
          <w:bCs w:val="0"/>
          <w:i w:val="0"/>
          <w:iCs w:val="0"/>
          <w:noProof w:val="0"/>
          <w:color w:val="000000" w:themeColor="text1" w:themeTint="FF" w:themeShade="FF"/>
          <w:sz w:val="24"/>
          <w:szCs w:val="24"/>
          <w:lang w:val="en-US"/>
        </w:rPr>
      </w:pPr>
    </w:p>
    <w:p w:rsidRPr="00722827" w:rsidR="00722827" w:rsidP="12E5C885" w:rsidRDefault="00722827" w14:paraId="113085DF" w14:textId="01B1D4EA">
      <w:pPr>
        <w:pStyle w:val="Normal"/>
        <w:textAlignment w:val="baseline"/>
        <w:rPr>
          <w:rFonts w:ascii="Cambria" w:hAnsi="Cambria" w:cs="Segoe UI"/>
        </w:rPr>
      </w:pPr>
    </w:p>
    <w:p w:rsidRPr="00722827" w:rsidR="005A3E2C" w:rsidP="43648D1B" w:rsidRDefault="00816228" w14:paraId="2E365771" w14:textId="35A870B3">
      <w:pPr>
        <w:shd w:val="clear" w:color="auto" w:fill="1F3864" w:themeFill="accent1" w:themeFillShade="80"/>
        <w:textAlignment w:val="baseline"/>
        <w:rPr>
          <w:rFonts w:ascii="Cambria" w:hAnsi="Cambria" w:cs="Segoe UI"/>
          <w:b w:val="1"/>
          <w:bCs w:val="1"/>
          <w:color w:val="FFFFFF" w:themeColor="background1" w:themeTint="FF" w:themeShade="FF"/>
        </w:rPr>
      </w:pPr>
      <w:r w:rsidRPr="43648D1B" w:rsidR="43648D1B">
        <w:rPr>
          <w:rFonts w:ascii="Cambria" w:hAnsi="Cambria" w:cs="Segoe UI"/>
          <w:b w:val="1"/>
          <w:bCs w:val="1"/>
          <w:color w:val="FFFFFF" w:themeColor="background1" w:themeTint="FF" w:themeShade="FF"/>
        </w:rPr>
        <w:t>Excerpt</w:t>
      </w:r>
    </w:p>
    <w:p w:rsidRPr="00722827" w:rsidR="005A3E2C" w:rsidP="43648D1B" w:rsidRDefault="005A3E2C" w14:paraId="75C559C6" w14:textId="2AAE2A84">
      <w:pPr>
        <w:shd w:val="clear" w:color="auto" w:fill="D9E2F3" w:themeFill="accent1" w:themeFillTint="33"/>
        <w:textAlignment w:val="baseline"/>
        <w:rPr>
          <w:rFonts w:ascii="Cambria" w:hAnsi="Cambria" w:cs="Segoe UI"/>
          <w:color w:val="1F3864" w:themeColor="accent1" w:themeTint="FF" w:themeShade="80"/>
          <w:sz w:val="20"/>
          <w:szCs w:val="20"/>
        </w:rPr>
      </w:pPr>
      <w:r w:rsidRPr="26C14560" w:rsidR="26C14560">
        <w:rPr>
          <w:rFonts w:ascii="Cambria" w:hAnsi="Cambria" w:cs="Segoe UI"/>
          <w:color w:val="1F3864" w:themeColor="accent1" w:themeTint="FF" w:themeShade="80"/>
          <w:sz w:val="20"/>
          <w:szCs w:val="20"/>
        </w:rPr>
        <w:t>Summary text for WordPress</w:t>
      </w:r>
    </w:p>
    <w:p w:rsidR="26C14560" w:rsidP="26C14560" w:rsidRDefault="26C14560" w14:paraId="346DBBDF" w14:textId="3533ACFE">
      <w:pPr>
        <w:rPr>
          <w:rFonts w:ascii="Cambria" w:hAnsi="Cambria" w:eastAsia="Cambria" w:cs="Cambria"/>
          <w:b w:val="0"/>
          <w:bCs w:val="0"/>
          <w:i w:val="0"/>
          <w:iCs w:val="0"/>
          <w:noProof w:val="0"/>
          <w:color w:val="000000" w:themeColor="text1" w:themeTint="FF" w:themeShade="FF"/>
          <w:sz w:val="24"/>
          <w:szCs w:val="24"/>
          <w:lang w:val="en-US"/>
        </w:rPr>
      </w:pPr>
      <w:r w:rsidRPr="26C14560" w:rsidR="26C14560">
        <w:rPr>
          <w:rFonts w:ascii="Cambria" w:hAnsi="Cambria" w:eastAsia="Cambria" w:cs="Cambria"/>
          <w:b w:val="0"/>
          <w:bCs w:val="0"/>
          <w:i w:val="0"/>
          <w:iCs w:val="0"/>
          <w:noProof w:val="0"/>
          <w:color w:val="000000" w:themeColor="text1" w:themeTint="FF" w:themeShade="FF"/>
          <w:sz w:val="24"/>
          <w:szCs w:val="24"/>
          <w:lang w:val="en-US"/>
        </w:rPr>
        <w:t>The Specify phase ensures that design solutions are mutually agreed upon and clearly articulated to the production team.</w:t>
      </w:r>
    </w:p>
    <w:p w:rsidR="26C14560" w:rsidP="26C14560" w:rsidRDefault="26C14560" w14:paraId="70CBF3B3" w14:textId="393A2A92">
      <w:pPr>
        <w:pStyle w:val="Normal"/>
        <w:rPr>
          <w:rFonts w:ascii="Cambria" w:hAnsi="Cambria" w:eastAsia="Cambria" w:cs="Cambria"/>
          <w:b w:val="0"/>
          <w:bCs w:val="0"/>
          <w:i w:val="0"/>
          <w:iCs w:val="0"/>
          <w:noProof w:val="0"/>
          <w:color w:val="000000" w:themeColor="text1" w:themeTint="FF" w:themeShade="FF"/>
          <w:sz w:val="24"/>
          <w:szCs w:val="24"/>
          <w:lang w:val="en-US"/>
        </w:rPr>
      </w:pPr>
    </w:p>
    <w:p w:rsidR="227B8521" w:rsidP="227B8521" w:rsidRDefault="227B8521" w14:paraId="2915D5E5" w14:textId="0083ABEF">
      <w:pPr>
        <w:pStyle w:val="Normal"/>
        <w:rPr>
          <w:rFonts w:ascii="Cambria" w:hAnsi="Cambria" w:eastAsia="Cambria" w:cs="Cambria"/>
          <w:b w:val="0"/>
          <w:bCs w:val="0"/>
          <w:i w:val="0"/>
          <w:iCs w:val="0"/>
          <w:noProof w:val="0"/>
          <w:color w:val="000000" w:themeColor="text1" w:themeTint="FF" w:themeShade="FF"/>
          <w:sz w:val="24"/>
          <w:szCs w:val="24"/>
          <w:lang w:val="en-US"/>
        </w:rPr>
      </w:pPr>
    </w:p>
    <w:p w:rsidR="12E5C885" w:rsidP="12E5C885" w:rsidRDefault="12E5C885" w14:paraId="6CC8C549" w14:textId="185617B2">
      <w:pPr>
        <w:pStyle w:val="Normal"/>
        <w:rPr>
          <w:rFonts w:ascii="Cambria" w:hAnsi="Cambria" w:cs="Segoe UI"/>
          <w:b w:val="0"/>
          <w:bCs w:val="0"/>
        </w:rPr>
      </w:pPr>
    </w:p>
    <w:p w:rsidRPr="00722827" w:rsidR="005A3E2C" w:rsidP="43648D1B" w:rsidRDefault="005A3E2C" w14:paraId="03D56823" w14:textId="0506E9FD">
      <w:pPr>
        <w:pStyle w:val="Normal"/>
        <w:textAlignment w:val="baseline"/>
        <w:rPr>
          <w:rFonts w:ascii="Segoe UI" w:hAnsi="Segoe UI" w:cs="Segoe UI"/>
          <w:sz w:val="18"/>
          <w:szCs w:val="18"/>
        </w:rPr>
      </w:pPr>
    </w:p>
    <w:sectPr w:rsidR="0041446B" w:rsidSect="008564BD">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G" w:author="Michael Gowan" w:date="2020-09-17T09:23:46" w:id="1749596702">
    <w:p w:rsidR="18325358" w:rsidRDefault="18325358" w14:paraId="5091BB14" w14:textId="2FBC459C">
      <w:pPr>
        <w:pStyle w:val="CommentText"/>
      </w:pPr>
      <w:r w:rsidR="18325358">
        <w:rPr/>
        <w:t>We do not currently have methods content for Specify phase. Included here are some that Tom suggested but they are not yet formally in queue (or even in our AirTable).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091BB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C5E350" w16cex:dateUtc="2020-09-17T13:23:46.874Z"/>
</w16cex:commentsExtensible>
</file>

<file path=word/commentsIds.xml><?xml version="1.0" encoding="utf-8"?>
<w16cid:commentsIds xmlns:mc="http://schemas.openxmlformats.org/markup-compatibility/2006" xmlns:w16cid="http://schemas.microsoft.com/office/word/2016/wordml/cid" mc:Ignorable="w16cid">
  <w16cid:commentId w16cid:paraId="5091BB14" w16cid:durableId="32C5E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036C8"/>
    <w:multiLevelType w:val="hybridMultilevel"/>
    <w:tmpl w:val="C79C4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FF33F1"/>
    <w:multiLevelType w:val="hybridMultilevel"/>
    <w:tmpl w:val="D86889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DD25D09"/>
    <w:multiLevelType w:val="hybridMultilevel"/>
    <w:tmpl w:val="ED903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4751C6"/>
    <w:multiLevelType w:val="hybridMultilevel"/>
    <w:tmpl w:val="99A2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4F51FD"/>
    <w:multiLevelType w:val="hybridMultilevel"/>
    <w:tmpl w:val="2B14E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841477"/>
    <w:multiLevelType w:val="hybridMultilevel"/>
    <w:tmpl w:val="BC9EA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DA22E56"/>
    <w:multiLevelType w:val="hybridMultilevel"/>
    <w:tmpl w:val="AFB8B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53D0656"/>
    <w:multiLevelType w:val="hybridMultilevel"/>
    <w:tmpl w:val="838CF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8">
    <w:abstractNumId w:val="27"/>
  </w:num>
  <w:num w:numId="27">
    <w:abstractNumId w:val="26"/>
  </w:num>
  <w:num w:numId="26">
    <w:abstractNumId w:val="25"/>
  </w:num>
  <w:num w:numId="25">
    <w:abstractNumId w:val="24"/>
  </w:num>
  <w:num w:numId="24">
    <w:abstractNumId w:val="23"/>
  </w:num>
  <w:num w:numId="1">
    <w:abstractNumId w:val="7"/>
  </w:num>
  <w:num w:numId="2">
    <w:abstractNumId w:val="10"/>
  </w:num>
  <w:num w:numId="3">
    <w:abstractNumId w:val="1"/>
  </w:num>
  <w:num w:numId="4">
    <w:abstractNumId w:val="22"/>
  </w:num>
  <w:num w:numId="5">
    <w:abstractNumId w:val="11"/>
  </w:num>
  <w:num w:numId="6">
    <w:abstractNumId w:val="2"/>
  </w:num>
  <w:num w:numId="7">
    <w:abstractNumId w:val="4"/>
  </w:num>
  <w:num w:numId="8">
    <w:abstractNumId w:val="15"/>
  </w:num>
  <w:num w:numId="9">
    <w:abstractNumId w:val="18"/>
  </w:num>
  <w:num w:numId="10">
    <w:abstractNumId w:val="20"/>
  </w:num>
  <w:num w:numId="11">
    <w:abstractNumId w:val="9"/>
  </w:num>
  <w:num w:numId="12">
    <w:abstractNumId w:val="16"/>
  </w:num>
  <w:num w:numId="13">
    <w:abstractNumId w:val="8"/>
  </w:num>
  <w:num w:numId="14">
    <w:abstractNumId w:val="19"/>
  </w:num>
  <w:num w:numId="15">
    <w:abstractNumId w:val="17"/>
  </w:num>
  <w:num w:numId="16">
    <w:abstractNumId w:val="12"/>
  </w:num>
  <w:num w:numId="17">
    <w:abstractNumId w:val="3"/>
  </w:num>
  <w:num w:numId="18">
    <w:abstractNumId w:val="14"/>
  </w:num>
  <w:num w:numId="19">
    <w:abstractNumId w:val="5"/>
  </w:num>
  <w:num w:numId="20">
    <w:abstractNumId w:val="21"/>
  </w:num>
  <w:num w:numId="21">
    <w:abstractNumId w:val="0"/>
  </w:num>
  <w:num w:numId="22">
    <w:abstractNumId w:val="6"/>
  </w:num>
  <w:num w:numId="23">
    <w:abstractNumId w:val="13"/>
  </w:num>
</w:numbering>
</file>

<file path=word/people.xml><?xml version="1.0" encoding="utf-8"?>
<w15:people xmlns:mc="http://schemas.openxmlformats.org/markup-compatibility/2006" xmlns:w15="http://schemas.microsoft.com/office/word/2012/wordml" mc:Ignorable="w15">
  <w15:person w15:author="Michael Gow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A58FF"/>
    <w:rsid w:val="000B08B4"/>
    <w:rsid w:val="000B29F4"/>
    <w:rsid w:val="000B738B"/>
    <w:rsid w:val="000D009E"/>
    <w:rsid w:val="000E58C9"/>
    <w:rsid w:val="00100ABE"/>
    <w:rsid w:val="00111431"/>
    <w:rsid w:val="0012510A"/>
    <w:rsid w:val="00152488"/>
    <w:rsid w:val="001534CD"/>
    <w:rsid w:val="00175F3C"/>
    <w:rsid w:val="001926A3"/>
    <w:rsid w:val="001C6319"/>
    <w:rsid w:val="001D155F"/>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5228E"/>
    <w:rsid w:val="00385DEB"/>
    <w:rsid w:val="003A49FC"/>
    <w:rsid w:val="003C1030"/>
    <w:rsid w:val="003C277C"/>
    <w:rsid w:val="003C599B"/>
    <w:rsid w:val="003E50F3"/>
    <w:rsid w:val="003F0344"/>
    <w:rsid w:val="004822FC"/>
    <w:rsid w:val="004E5EC8"/>
    <w:rsid w:val="0050568F"/>
    <w:rsid w:val="00525728"/>
    <w:rsid w:val="005327E4"/>
    <w:rsid w:val="00537E90"/>
    <w:rsid w:val="00541B6D"/>
    <w:rsid w:val="005472E2"/>
    <w:rsid w:val="00555EA3"/>
    <w:rsid w:val="005A32A5"/>
    <w:rsid w:val="005A3E2C"/>
    <w:rsid w:val="005D1B9E"/>
    <w:rsid w:val="005E545A"/>
    <w:rsid w:val="005F0886"/>
    <w:rsid w:val="00607448"/>
    <w:rsid w:val="00610D8D"/>
    <w:rsid w:val="00614223"/>
    <w:rsid w:val="00635FF4"/>
    <w:rsid w:val="0065417F"/>
    <w:rsid w:val="0066040D"/>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16228"/>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52A0"/>
    <w:rsid w:val="00A57A9C"/>
    <w:rsid w:val="00A626A6"/>
    <w:rsid w:val="00A70325"/>
    <w:rsid w:val="00A94F51"/>
    <w:rsid w:val="00AA126E"/>
    <w:rsid w:val="00AA4EE3"/>
    <w:rsid w:val="00B02504"/>
    <w:rsid w:val="00B10B89"/>
    <w:rsid w:val="00B232EA"/>
    <w:rsid w:val="00B9631F"/>
    <w:rsid w:val="00BE65A4"/>
    <w:rsid w:val="00BF6F22"/>
    <w:rsid w:val="00C00D56"/>
    <w:rsid w:val="00C02963"/>
    <w:rsid w:val="00C13BBF"/>
    <w:rsid w:val="00C573DE"/>
    <w:rsid w:val="00C94C99"/>
    <w:rsid w:val="00C94D87"/>
    <w:rsid w:val="00CA7D4B"/>
    <w:rsid w:val="00CD5934"/>
    <w:rsid w:val="00CE2FC4"/>
    <w:rsid w:val="00D0138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05498"/>
    <w:rsid w:val="00F06130"/>
    <w:rsid w:val="00F12885"/>
    <w:rsid w:val="00F16E14"/>
    <w:rsid w:val="00F405E6"/>
    <w:rsid w:val="00F41D68"/>
    <w:rsid w:val="00F52048"/>
    <w:rsid w:val="00FD5322"/>
    <w:rsid w:val="00FE59D0"/>
    <w:rsid w:val="12E5C885"/>
    <w:rsid w:val="18325358"/>
    <w:rsid w:val="227B8521"/>
    <w:rsid w:val="26C14560"/>
    <w:rsid w:val="43648D1B"/>
    <w:rsid w:val="6242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1384"/>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 w:id="1857694652">
      <w:bodyDiv w:val="1"/>
      <w:marLeft w:val="0"/>
      <w:marRight w:val="0"/>
      <w:marTop w:val="0"/>
      <w:marBottom w:val="0"/>
      <w:divBdr>
        <w:top w:val="none" w:sz="0" w:space="0" w:color="auto"/>
        <w:left w:val="none" w:sz="0" w:space="0" w:color="auto"/>
        <w:bottom w:val="none" w:sz="0" w:space="0" w:color="auto"/>
        <w:right w:val="none" w:sz="0" w:space="0" w:color="auto"/>
      </w:divBdr>
    </w:div>
    <w:div w:id="1881504119">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4">
          <w:marLeft w:val="0"/>
          <w:marRight w:val="0"/>
          <w:marTop w:val="0"/>
          <w:marBottom w:val="0"/>
          <w:divBdr>
            <w:top w:val="none" w:sz="0" w:space="0" w:color="auto"/>
            <w:left w:val="none" w:sz="0" w:space="0" w:color="auto"/>
            <w:bottom w:val="none" w:sz="0" w:space="0" w:color="auto"/>
            <w:right w:val="none" w:sz="0" w:space="0" w:color="auto"/>
          </w:divBdr>
        </w:div>
        <w:div w:id="135511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16/09/relationships/commentsIds" Target="commentsIds.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comments" Target="/word/comments.xml" Id="R4ca986a5c5394c69" /><Relationship Type="http://schemas.microsoft.com/office/2018/08/relationships/commentsExtensible" Target="/word/commentsExtensible.xml" Id="R9845bd7ecc4a42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10</revision>
  <dcterms:created xsi:type="dcterms:W3CDTF">2020-05-27T17:39:00.0000000Z</dcterms:created>
  <dcterms:modified xsi:type="dcterms:W3CDTF">2020-09-17T13:23:55.1171736Z</dcterms:modified>
</coreProperties>
</file>